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075E135" w14:textId="6DB46AA2" w:rsidR="0085553D" w:rsidRPr="00D748A7" w:rsidRDefault="0085553D" w:rsidP="0085553D">
      <w:pPr>
        <w:tabs>
          <w:tab w:val="left" w:pos="283"/>
        </w:tabs>
        <w:spacing w:line="360" w:lineRule="auto"/>
        <w:jc w:val="center"/>
        <w:rPr>
          <w:rFonts w:ascii="Tahoma" w:hAnsi="Tahoma" w:cs="Tahoma"/>
          <w:b/>
          <w:bCs/>
          <w:color w:val="000000"/>
          <w:sz w:val="32"/>
          <w:szCs w:val="32"/>
          <w:lang w:bidi="pl-PL"/>
        </w:rPr>
      </w:pPr>
      <w:r>
        <w:rPr>
          <w:rFonts w:ascii="Tahoma" w:hAnsi="Tahoma" w:cs="Tahoma"/>
          <w:b/>
          <w:bCs/>
          <w:sz w:val="26"/>
          <w:szCs w:val="26"/>
          <w:lang w:bidi="pl-PL"/>
        </w:rPr>
        <w:t xml:space="preserve"> </w:t>
      </w:r>
    </w:p>
    <w:p w14:paraId="254D9A01" w14:textId="31B84466" w:rsidR="0085553D" w:rsidRPr="0085553D" w:rsidRDefault="0085553D" w:rsidP="0085553D">
      <w:pPr>
        <w:tabs>
          <w:tab w:val="left" w:pos="283"/>
        </w:tabs>
        <w:spacing w:line="360" w:lineRule="auto"/>
        <w:jc w:val="center"/>
        <w:rPr>
          <w:rFonts w:ascii="Tahoma" w:hAnsi="Tahoma" w:cs="Tahoma"/>
          <w:b/>
          <w:bCs/>
          <w:color w:val="000000"/>
          <w:sz w:val="28"/>
          <w:szCs w:val="28"/>
          <w:lang w:bidi="pl-PL"/>
        </w:rPr>
      </w:pPr>
      <w:r w:rsidRPr="0085553D">
        <w:rPr>
          <w:rFonts w:ascii="Tahoma" w:hAnsi="Tahoma" w:cs="Tahoma"/>
          <w:b/>
          <w:bCs/>
          <w:color w:val="000000"/>
          <w:sz w:val="28"/>
          <w:szCs w:val="28"/>
          <w:lang w:bidi="pl-PL"/>
        </w:rPr>
        <w:t>SPECYFIKACJA TECHNICZNA WYKONANIA I ODBIORU ROBÓT</w:t>
      </w:r>
    </w:p>
    <w:p w14:paraId="2D19D37C" w14:textId="77777777" w:rsidR="0085553D" w:rsidRPr="00D748A7" w:rsidRDefault="0085553D" w:rsidP="0085553D">
      <w:pPr>
        <w:tabs>
          <w:tab w:val="left" w:pos="283"/>
        </w:tabs>
        <w:spacing w:line="360" w:lineRule="auto"/>
        <w:jc w:val="center"/>
        <w:rPr>
          <w:rFonts w:ascii="Tahoma" w:hAnsi="Tahoma" w:cs="Tahoma"/>
          <w:b/>
          <w:bCs/>
          <w:color w:val="000000"/>
          <w:sz w:val="32"/>
          <w:szCs w:val="32"/>
          <w:lang w:bidi="pl-PL"/>
        </w:rPr>
      </w:pPr>
      <w:r w:rsidRPr="00D748A7">
        <w:rPr>
          <w:rFonts w:ascii="Tahoma" w:hAnsi="Tahoma" w:cs="Tahoma"/>
          <w:b/>
          <w:bCs/>
          <w:color w:val="2A6099"/>
          <w:lang w:bidi="pl-PL"/>
        </w:rPr>
        <w:t>TOM 6</w:t>
      </w:r>
    </w:p>
    <w:p w14:paraId="52D2FB96" w14:textId="77777777" w:rsidR="0085553D" w:rsidRPr="00637BC1" w:rsidRDefault="0085553D" w:rsidP="0085553D">
      <w:pPr>
        <w:spacing w:line="100" w:lineRule="atLeast"/>
        <w:jc w:val="center"/>
        <w:rPr>
          <w:rFonts w:ascii="Tahoma" w:hAnsi="Tahoma" w:cs="Tahoma"/>
          <w:b/>
          <w:bCs/>
          <w:lang w:bidi="pl-PL"/>
        </w:rPr>
      </w:pPr>
      <w:r w:rsidRPr="00D748A7">
        <w:rPr>
          <w:rFonts w:ascii="Tahoma" w:hAnsi="Tahoma" w:cs="Tahoma"/>
          <w:b/>
          <w:bCs/>
          <w:color w:val="000000"/>
          <w:sz w:val="32"/>
          <w:szCs w:val="32"/>
          <w:lang w:bidi="pl-PL"/>
        </w:rPr>
        <w:t>INSTALACJE TELETECHNICZNE</w:t>
      </w:r>
    </w:p>
    <w:p w14:paraId="030A8489" w14:textId="77777777" w:rsidR="0085553D" w:rsidRPr="00D748A7" w:rsidRDefault="0085553D" w:rsidP="0085553D">
      <w:pPr>
        <w:spacing w:line="200" w:lineRule="atLeast"/>
        <w:jc w:val="center"/>
        <w:rPr>
          <w:rFonts w:ascii="Tahoma" w:eastAsia="Arial" w:hAnsi="Tahoma" w:cs="Tahoma"/>
          <w:sz w:val="18"/>
          <w:szCs w:val="18"/>
          <w:lang w:bidi="pl-PL"/>
        </w:rPr>
      </w:pPr>
      <w:r w:rsidRPr="00D748A7">
        <w:rPr>
          <w:rFonts w:ascii="Tahoma" w:hAnsi="Tahoma" w:cs="Tahoma"/>
          <w:b/>
          <w:bCs/>
          <w:color w:val="000000"/>
          <w:sz w:val="18"/>
          <w:szCs w:val="18"/>
          <w:lang w:bidi="pl-PL"/>
        </w:rPr>
        <w:t>NAZWA ZAMIERZENIA BUDOWLANEGO:</w:t>
      </w:r>
    </w:p>
    <w:p w14:paraId="458B237B" w14:textId="77777777" w:rsidR="0085553D" w:rsidRPr="00D748A7" w:rsidRDefault="0085553D" w:rsidP="0085553D">
      <w:pPr>
        <w:widowControl w:val="0"/>
        <w:spacing w:before="57"/>
        <w:jc w:val="center"/>
        <w:rPr>
          <w:rFonts w:eastAsia="Lucida Sans Unicode" w:cs="Tahoma"/>
          <w:lang w:bidi="pl-PL"/>
        </w:rPr>
      </w:pPr>
      <w:r w:rsidRPr="00D748A7">
        <w:rPr>
          <w:rFonts w:ascii="Tahoma" w:eastAsia="Arial" w:hAnsi="Tahoma" w:cs="Tahoma"/>
          <w:sz w:val="18"/>
          <w:szCs w:val="18"/>
          <w:lang w:bidi="pl-PL"/>
        </w:rPr>
        <w:t>Przebudowa i rozbudowa budynku szkolnictwa wyższego (budynek A) i budynku gospodarczego (budynek B), zmiana sposobu użytkowania budynku B z budynku gospodarczego na budynek szkolnictwa wyższego (Biblioteka) oraz budowa budynku C (budynek gospodarczy dla potrzeb UAM), podziemnego łącznika pomiędzy budynkami A i B, podziemnego zbiornika na wodę deszczową o pojemności 15m3, stacji ładowania pojazdów elektrycznych dla potrzeb UAM, urządzeń wentylacyjnych na fundamentach i ogrodzenia wraz z infrastrukturą techniczną i zagospodarowaniem terenu oraz rozbiórka budynków gospodarczych C i C1 oraz budynku Portierni F w ramach inwestycji pod nazwą: „Budowa siedziby Instytutu Historii Sztuki i Wydziału Nauk o Sztuce Uniwersytetu im. Adama Mickiewicza” przewidzianej do realizacji na działkach ewidencyjnych: nr 32 i części działki 33/2, ark. 23, obręb Poznań, 0051, położonych w Poznaniu przy ul. Henryka Wieniawskiego 1 i 3.</w:t>
      </w:r>
    </w:p>
    <w:p w14:paraId="05DD09DE" w14:textId="77777777" w:rsidR="0085553D" w:rsidRPr="00D748A7" w:rsidRDefault="0085553D" w:rsidP="0085553D">
      <w:pPr>
        <w:widowControl w:val="0"/>
        <w:spacing w:before="57"/>
        <w:jc w:val="center"/>
        <w:rPr>
          <w:rFonts w:ascii="Tahoma" w:eastAsia="Arial" w:hAnsi="Tahoma" w:cs="Tahoma"/>
          <w:sz w:val="18"/>
          <w:szCs w:val="18"/>
          <w:lang w:bidi="pl-PL"/>
        </w:rPr>
      </w:pPr>
      <w:r w:rsidRPr="00D748A7">
        <w:rPr>
          <w:rFonts w:eastAsia="Lucida Sans Unicode" w:cs="Tahoma"/>
          <w:noProof/>
        </w:rPr>
        <w:drawing>
          <wp:anchor distT="0" distB="0" distL="0" distR="0" simplePos="0" relativeHeight="251659264" behindDoc="0" locked="0" layoutInCell="0" allowOverlap="1" wp14:anchorId="2323A476" wp14:editId="33E0260A">
            <wp:simplePos x="0" y="0"/>
            <wp:positionH relativeFrom="column">
              <wp:posOffset>723900</wp:posOffset>
            </wp:positionH>
            <wp:positionV relativeFrom="paragraph">
              <wp:posOffset>142240</wp:posOffset>
            </wp:positionV>
            <wp:extent cx="3566795" cy="2852420"/>
            <wp:effectExtent l="0" t="0" r="0" b="5080"/>
            <wp:wrapSquare wrapText="largest"/>
            <wp:docPr id="1" name="Obraz 1" descr="Obraz zawierający okno, budynek, szkic, rysowanie&#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okno, budynek, szkic, rysowanie&#10;&#10;Zawartość wygenerowana przez sztuczną inteligencję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l="-24" t="-31" r="-24" b="-31"/>
                    <a:stretch>
                      <a:fillRect/>
                    </a:stretch>
                  </pic:blipFill>
                  <pic:spPr bwMode="auto">
                    <a:xfrm>
                      <a:off x="0" y="0"/>
                      <a:ext cx="3566795" cy="28524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BD04E83" w14:textId="77777777" w:rsidR="0085553D" w:rsidRPr="00D748A7" w:rsidRDefault="0085553D" w:rsidP="0085553D">
      <w:pPr>
        <w:spacing w:line="200" w:lineRule="atLeast"/>
        <w:jc w:val="center"/>
        <w:rPr>
          <w:rFonts w:ascii="Tahoma" w:eastAsia="Arial" w:hAnsi="Tahoma" w:cs="Tahoma"/>
          <w:color w:val="000000"/>
          <w:sz w:val="20"/>
          <w:szCs w:val="20"/>
          <w:lang w:bidi="pl-PL"/>
        </w:rPr>
      </w:pPr>
    </w:p>
    <w:p w14:paraId="5160A84B"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042521A3"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1F881C45"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43B1436E"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0274ADEE"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51412434"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4B16C731"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43E48DA6"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321AF3E5"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4F0B62D2"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02DAE8D6"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2323055A"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11911C9A"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0702EE54"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167DD0B4"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73BC481A"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19270EED" w14:textId="77777777" w:rsidR="0085553D" w:rsidRPr="00D748A7" w:rsidRDefault="0085553D" w:rsidP="0085553D">
      <w:pPr>
        <w:spacing w:line="100" w:lineRule="atLeast"/>
        <w:jc w:val="center"/>
        <w:rPr>
          <w:rFonts w:ascii="Tahoma" w:eastAsia="Arial" w:hAnsi="Tahoma" w:cs="Tahoma"/>
          <w:color w:val="000000"/>
          <w:sz w:val="20"/>
          <w:szCs w:val="20"/>
          <w:lang w:bidi="pl-PL"/>
        </w:rPr>
      </w:pPr>
    </w:p>
    <w:p w14:paraId="0A7448C8" w14:textId="77777777" w:rsidR="0085553D" w:rsidRPr="00D748A7" w:rsidRDefault="0085553D" w:rsidP="0085553D">
      <w:pPr>
        <w:spacing w:line="100" w:lineRule="atLeast"/>
        <w:jc w:val="center"/>
        <w:rPr>
          <w:rFonts w:ascii="Tahoma" w:eastAsia="Arial" w:hAnsi="Tahoma" w:cs="Tahoma"/>
          <w:color w:val="000000"/>
          <w:sz w:val="20"/>
          <w:szCs w:val="20"/>
          <w:lang w:bidi="pl-PL"/>
        </w:rPr>
      </w:pPr>
    </w:p>
    <w:tbl>
      <w:tblPr>
        <w:tblW w:w="0" w:type="auto"/>
        <w:tblInd w:w="2" w:type="dxa"/>
        <w:tblLayout w:type="fixed"/>
        <w:tblCellMar>
          <w:top w:w="57" w:type="dxa"/>
          <w:left w:w="57" w:type="dxa"/>
          <w:bottom w:w="57" w:type="dxa"/>
          <w:right w:w="57" w:type="dxa"/>
        </w:tblCellMar>
        <w:tblLook w:val="0000" w:firstRow="0" w:lastRow="0" w:firstColumn="0" w:lastColumn="0" w:noHBand="0" w:noVBand="0"/>
      </w:tblPr>
      <w:tblGrid>
        <w:gridCol w:w="67"/>
        <w:gridCol w:w="2155"/>
        <w:gridCol w:w="1190"/>
        <w:gridCol w:w="134"/>
        <w:gridCol w:w="653"/>
        <w:gridCol w:w="1205"/>
        <w:gridCol w:w="3575"/>
        <w:gridCol w:w="443"/>
        <w:gridCol w:w="70"/>
        <w:gridCol w:w="12"/>
      </w:tblGrid>
      <w:tr w:rsidR="0085553D" w:rsidRPr="00D748A7" w14:paraId="1027F119" w14:textId="77777777" w:rsidTr="0085553D">
        <w:trPr>
          <w:gridBefore w:val="1"/>
          <w:wBefore w:w="67" w:type="dxa"/>
          <w:trHeight w:hRule="exact" w:val="342"/>
          <w:tblHeader/>
        </w:trPr>
        <w:tc>
          <w:tcPr>
            <w:tcW w:w="3345" w:type="dxa"/>
            <w:gridSpan w:val="2"/>
          </w:tcPr>
          <w:p w14:paraId="2A18DA5A" w14:textId="77777777" w:rsidR="0085553D" w:rsidRPr="00D748A7" w:rsidRDefault="0085553D" w:rsidP="00762128">
            <w:pPr>
              <w:widowControl w:val="0"/>
              <w:suppressLineNumbers/>
              <w:rPr>
                <w:rFonts w:eastAsia="Lucida Sans Unicode" w:cs="Tahoma"/>
                <w:lang w:bidi="pl-PL"/>
              </w:rPr>
            </w:pPr>
            <w:r w:rsidRPr="00D748A7">
              <w:rPr>
                <w:rFonts w:ascii="Tahoma" w:eastAsia="Lucida Sans Unicode" w:hAnsi="Tahoma" w:cs="Tahoma"/>
                <w:b/>
                <w:bCs/>
                <w:sz w:val="18"/>
                <w:szCs w:val="18"/>
                <w:lang w:bidi="pl-PL"/>
              </w:rPr>
              <w:t>ADRES OBIEKTU BUDOWLANEGO:</w:t>
            </w:r>
          </w:p>
        </w:tc>
        <w:tc>
          <w:tcPr>
            <w:tcW w:w="134" w:type="dxa"/>
          </w:tcPr>
          <w:p w14:paraId="167D834B" w14:textId="77777777" w:rsidR="0085553D" w:rsidRPr="00D748A7" w:rsidRDefault="0085553D" w:rsidP="00762128">
            <w:pPr>
              <w:widowControl w:val="0"/>
              <w:snapToGrid w:val="0"/>
              <w:spacing w:line="200" w:lineRule="atLeast"/>
              <w:rPr>
                <w:rFonts w:ascii="Tahoma" w:eastAsia="Arial" w:hAnsi="Tahoma" w:cs="Tahoma"/>
                <w:sz w:val="18"/>
                <w:szCs w:val="18"/>
              </w:rPr>
            </w:pPr>
          </w:p>
        </w:tc>
        <w:tc>
          <w:tcPr>
            <w:tcW w:w="5958" w:type="dxa"/>
            <w:gridSpan w:val="6"/>
          </w:tcPr>
          <w:p w14:paraId="68228A7E" w14:textId="77777777" w:rsidR="0085553D" w:rsidRPr="00D748A7" w:rsidRDefault="0085553D" w:rsidP="00762128">
            <w:pPr>
              <w:widowControl w:val="0"/>
              <w:suppressLineNumbers/>
              <w:rPr>
                <w:rFonts w:eastAsia="Lucida Sans Unicode" w:cs="Tahoma"/>
                <w:lang w:bidi="pl-PL"/>
              </w:rPr>
            </w:pPr>
            <w:r w:rsidRPr="00D748A7">
              <w:rPr>
                <w:rFonts w:ascii="Tahoma" w:eastAsia="Lucida Sans Unicode" w:hAnsi="Tahoma" w:cs="Tahoma"/>
                <w:sz w:val="18"/>
                <w:szCs w:val="18"/>
                <w:lang w:bidi="pl-PL"/>
              </w:rPr>
              <w:t>Ul. H. Wieniawskiego 1 i 3, 61-712, Poznań</w:t>
            </w:r>
          </w:p>
        </w:tc>
      </w:tr>
      <w:tr w:rsidR="0085553D" w:rsidRPr="00D748A7" w14:paraId="2A046E4B" w14:textId="77777777" w:rsidTr="0085553D">
        <w:trPr>
          <w:gridBefore w:val="1"/>
          <w:wBefore w:w="67" w:type="dxa"/>
          <w:trHeight w:hRule="exact" w:val="806"/>
        </w:trPr>
        <w:tc>
          <w:tcPr>
            <w:tcW w:w="3345" w:type="dxa"/>
            <w:gridSpan w:val="2"/>
          </w:tcPr>
          <w:p w14:paraId="67590015" w14:textId="77777777" w:rsidR="0085553D" w:rsidRPr="00D748A7" w:rsidRDefault="0085553D" w:rsidP="00762128">
            <w:pPr>
              <w:widowControl w:val="0"/>
              <w:suppressLineNumbers/>
              <w:rPr>
                <w:rFonts w:eastAsia="Lucida Sans Unicode" w:cs="Tahoma"/>
                <w:lang w:bidi="pl-PL"/>
              </w:rPr>
            </w:pPr>
            <w:r w:rsidRPr="00D748A7">
              <w:rPr>
                <w:rFonts w:ascii="Tahoma" w:eastAsia="Arial" w:hAnsi="Tahoma" w:cs="Tahoma"/>
                <w:b/>
                <w:bCs/>
                <w:color w:val="000000"/>
                <w:sz w:val="18"/>
                <w:szCs w:val="18"/>
                <w:lang w:bidi="pl-PL"/>
              </w:rPr>
              <w:t xml:space="preserve">KATEGORIA OBIEKTU BUDOWLANEGO: </w:t>
            </w:r>
          </w:p>
        </w:tc>
        <w:tc>
          <w:tcPr>
            <w:tcW w:w="134" w:type="dxa"/>
          </w:tcPr>
          <w:p w14:paraId="5C6501B7" w14:textId="77777777" w:rsidR="0085553D" w:rsidRPr="00D748A7" w:rsidRDefault="0085553D" w:rsidP="00762128">
            <w:pPr>
              <w:widowControl w:val="0"/>
              <w:snapToGrid w:val="0"/>
              <w:spacing w:line="200" w:lineRule="atLeast"/>
              <w:rPr>
                <w:rFonts w:ascii="Tahoma" w:eastAsia="Arial" w:hAnsi="Tahoma" w:cs="Tahoma"/>
                <w:sz w:val="18"/>
                <w:szCs w:val="18"/>
              </w:rPr>
            </w:pPr>
          </w:p>
        </w:tc>
        <w:tc>
          <w:tcPr>
            <w:tcW w:w="5958" w:type="dxa"/>
            <w:gridSpan w:val="6"/>
          </w:tcPr>
          <w:p w14:paraId="29FFAC63" w14:textId="77777777" w:rsidR="0085553D" w:rsidRPr="00D748A7" w:rsidRDefault="0085553D" w:rsidP="00762128">
            <w:pPr>
              <w:widowControl w:val="0"/>
              <w:suppressLineNumbers/>
              <w:rPr>
                <w:rFonts w:ascii="Tahoma" w:eastAsia="Tahoma" w:hAnsi="Tahoma" w:cs="Tahoma"/>
                <w:color w:val="000000"/>
                <w:sz w:val="18"/>
                <w:szCs w:val="18"/>
                <w:lang w:bidi="pl-PL"/>
              </w:rPr>
            </w:pPr>
            <w:r w:rsidRPr="00D748A7">
              <w:rPr>
                <w:rFonts w:ascii="Tahoma" w:eastAsia="Arial" w:hAnsi="Tahoma" w:cs="Tahoma"/>
                <w:sz w:val="18"/>
                <w:szCs w:val="18"/>
                <w:lang w:bidi="pl-PL"/>
              </w:rPr>
              <w:t>IX – budynki nauki i oświaty</w:t>
            </w:r>
          </w:p>
          <w:p w14:paraId="508522D0" w14:textId="77777777" w:rsidR="0085553D" w:rsidRPr="00D748A7" w:rsidRDefault="0085553D" w:rsidP="00762128">
            <w:pPr>
              <w:widowControl w:val="0"/>
              <w:suppressLineNumbers/>
              <w:rPr>
                <w:rFonts w:ascii="Tahoma" w:eastAsia="Tahoma" w:hAnsi="Tahoma" w:cs="Tahoma"/>
                <w:color w:val="000000"/>
                <w:sz w:val="18"/>
                <w:szCs w:val="18"/>
                <w:lang w:bidi="pl-PL"/>
              </w:rPr>
            </w:pPr>
            <w:r w:rsidRPr="00D748A7">
              <w:rPr>
                <w:rFonts w:ascii="Tahoma" w:eastAsia="Tahoma" w:hAnsi="Tahoma" w:cs="Tahoma"/>
                <w:color w:val="000000"/>
                <w:sz w:val="18"/>
                <w:szCs w:val="18"/>
                <w:lang w:bidi="pl-PL"/>
              </w:rPr>
              <w:t>III – inne niewielkie budynki jak budyn</w:t>
            </w:r>
            <w:r w:rsidRPr="00D748A7">
              <w:rPr>
                <w:rFonts w:ascii="Tahoma" w:hAnsi="Tahoma" w:cs="Tahoma"/>
                <w:color w:val="000000"/>
                <w:sz w:val="18"/>
                <w:szCs w:val="18"/>
                <w:lang w:bidi="pl-PL"/>
              </w:rPr>
              <w:t>ki</w:t>
            </w:r>
            <w:r w:rsidRPr="00D748A7">
              <w:rPr>
                <w:rFonts w:ascii="Tahoma" w:eastAsia="Tahoma" w:hAnsi="Tahoma" w:cs="Tahoma"/>
                <w:color w:val="000000"/>
                <w:sz w:val="18"/>
                <w:szCs w:val="18"/>
                <w:lang w:bidi="pl-PL"/>
              </w:rPr>
              <w:t xml:space="preserve"> </w:t>
            </w:r>
            <w:r w:rsidRPr="00D748A7">
              <w:rPr>
                <w:rFonts w:ascii="Tahoma" w:hAnsi="Tahoma" w:cs="Tahoma"/>
                <w:color w:val="000000"/>
                <w:sz w:val="18"/>
                <w:szCs w:val="18"/>
                <w:lang w:bidi="pl-PL"/>
              </w:rPr>
              <w:t>gospodarcze</w:t>
            </w:r>
          </w:p>
          <w:p w14:paraId="1E955F07" w14:textId="77777777" w:rsidR="0085553D" w:rsidRPr="00D748A7" w:rsidRDefault="0085553D" w:rsidP="00762128">
            <w:pPr>
              <w:widowControl w:val="0"/>
              <w:suppressLineNumbers/>
              <w:rPr>
                <w:rFonts w:eastAsia="Lucida Sans Unicode" w:cs="Tahoma"/>
                <w:lang w:bidi="pl-PL"/>
              </w:rPr>
            </w:pPr>
            <w:r w:rsidRPr="00D748A7">
              <w:rPr>
                <w:rFonts w:ascii="Tahoma" w:eastAsia="Tahoma" w:hAnsi="Tahoma" w:cs="Tahoma"/>
                <w:color w:val="000000"/>
                <w:sz w:val="18"/>
                <w:szCs w:val="18"/>
                <w:lang w:bidi="pl-PL"/>
              </w:rPr>
              <w:t>VIII – inne budowle</w:t>
            </w:r>
          </w:p>
          <w:p w14:paraId="636B64BC" w14:textId="77777777" w:rsidR="0085553D" w:rsidRPr="00D748A7" w:rsidRDefault="0085553D" w:rsidP="00762128">
            <w:pPr>
              <w:widowControl w:val="0"/>
              <w:suppressLineNumbers/>
              <w:rPr>
                <w:rFonts w:eastAsia="Lucida Sans Unicode" w:cs="Tahoma"/>
                <w:lang w:bidi="pl-PL"/>
              </w:rPr>
            </w:pPr>
          </w:p>
        </w:tc>
      </w:tr>
      <w:tr w:rsidR="0085553D" w:rsidRPr="00D748A7" w14:paraId="30151398" w14:textId="77777777" w:rsidTr="0085553D">
        <w:trPr>
          <w:gridBefore w:val="1"/>
          <w:wBefore w:w="67" w:type="dxa"/>
          <w:trHeight w:hRule="exact" w:val="1027"/>
        </w:trPr>
        <w:tc>
          <w:tcPr>
            <w:tcW w:w="3345" w:type="dxa"/>
            <w:gridSpan w:val="2"/>
          </w:tcPr>
          <w:p w14:paraId="0707FF9A" w14:textId="77777777" w:rsidR="0085553D" w:rsidRPr="00D748A7" w:rsidRDefault="0085553D" w:rsidP="00762128">
            <w:pPr>
              <w:widowControl w:val="0"/>
              <w:suppressLineNumbers/>
              <w:rPr>
                <w:rFonts w:eastAsia="Lucida Sans Unicode" w:cs="Tahoma"/>
                <w:lang w:bidi="pl-PL"/>
              </w:rPr>
            </w:pPr>
            <w:r w:rsidRPr="00D748A7">
              <w:rPr>
                <w:rFonts w:ascii="Tahoma" w:eastAsia="Lucida Sans Unicode" w:hAnsi="Tahoma" w:cs="Tahoma"/>
                <w:b/>
                <w:bCs/>
                <w:sz w:val="18"/>
                <w:szCs w:val="18"/>
              </w:rPr>
              <w:t xml:space="preserve">IDENTYFIKATORY DZIAŁEK EWIDENCYJNYCH: </w:t>
            </w:r>
          </w:p>
        </w:tc>
        <w:tc>
          <w:tcPr>
            <w:tcW w:w="134" w:type="dxa"/>
          </w:tcPr>
          <w:p w14:paraId="58E56DF1" w14:textId="77777777" w:rsidR="0085553D" w:rsidRPr="00D748A7" w:rsidRDefault="0085553D" w:rsidP="00762128">
            <w:pPr>
              <w:widowControl w:val="0"/>
              <w:snapToGrid w:val="0"/>
              <w:spacing w:line="200" w:lineRule="atLeast"/>
              <w:rPr>
                <w:rFonts w:ascii="Tahoma" w:eastAsia="Arial" w:hAnsi="Tahoma" w:cs="Tahoma"/>
                <w:sz w:val="18"/>
                <w:szCs w:val="18"/>
              </w:rPr>
            </w:pPr>
          </w:p>
        </w:tc>
        <w:tc>
          <w:tcPr>
            <w:tcW w:w="5958" w:type="dxa"/>
            <w:gridSpan w:val="6"/>
          </w:tcPr>
          <w:p w14:paraId="74B79CD3" w14:textId="77777777" w:rsidR="0085553D" w:rsidRPr="00D748A7" w:rsidRDefault="0085553D" w:rsidP="00762128">
            <w:pPr>
              <w:widowControl w:val="0"/>
              <w:suppressLineNumbers/>
              <w:rPr>
                <w:rFonts w:ascii="Tahoma" w:eastAsia="Lucida Sans Unicode" w:hAnsi="Tahoma" w:cs="Tahoma"/>
                <w:sz w:val="18"/>
                <w:szCs w:val="18"/>
                <w:lang w:bidi="pl-PL"/>
              </w:rPr>
            </w:pPr>
            <w:r w:rsidRPr="00D748A7">
              <w:rPr>
                <w:rFonts w:ascii="Tahoma" w:eastAsia="Lucida Sans Unicode" w:hAnsi="Tahoma" w:cs="Tahoma"/>
                <w:sz w:val="18"/>
                <w:szCs w:val="18"/>
                <w:lang w:bidi="pl-PL"/>
              </w:rPr>
              <w:t>Jednostka ewidencyjna (identyfikator): Miasto Poznań (306401_1)</w:t>
            </w:r>
          </w:p>
          <w:p w14:paraId="43084888" w14:textId="77777777" w:rsidR="0085553D" w:rsidRPr="00D748A7" w:rsidRDefault="0085553D" w:rsidP="00762128">
            <w:pPr>
              <w:widowControl w:val="0"/>
              <w:suppressLineNumbers/>
              <w:rPr>
                <w:rFonts w:ascii="Tahoma" w:eastAsia="Lucida Sans Unicode" w:hAnsi="Tahoma" w:cs="Tahoma"/>
                <w:sz w:val="18"/>
                <w:szCs w:val="18"/>
                <w:lang w:bidi="pl-PL"/>
              </w:rPr>
            </w:pPr>
            <w:r w:rsidRPr="00D748A7">
              <w:rPr>
                <w:rFonts w:ascii="Tahoma" w:eastAsia="Lucida Sans Unicode" w:hAnsi="Tahoma" w:cs="Tahoma"/>
                <w:sz w:val="18"/>
                <w:szCs w:val="18"/>
                <w:lang w:bidi="pl-PL"/>
              </w:rPr>
              <w:t>Obręb (identyfikator): Poznań, 0051</w:t>
            </w:r>
          </w:p>
          <w:p w14:paraId="2FD3693E" w14:textId="77777777" w:rsidR="0085553D" w:rsidRPr="00D748A7" w:rsidRDefault="0085553D" w:rsidP="00762128">
            <w:pPr>
              <w:widowControl w:val="0"/>
              <w:suppressLineNumbers/>
              <w:rPr>
                <w:rFonts w:ascii="Tahoma" w:eastAsia="Arial" w:hAnsi="Tahoma" w:cs="Tahoma"/>
                <w:color w:val="000000"/>
                <w:sz w:val="18"/>
                <w:szCs w:val="18"/>
                <w:lang w:bidi="pl-PL"/>
              </w:rPr>
            </w:pPr>
            <w:r w:rsidRPr="00D748A7">
              <w:rPr>
                <w:rFonts w:ascii="Tahoma" w:eastAsia="Lucida Sans Unicode" w:hAnsi="Tahoma" w:cs="Tahoma"/>
                <w:sz w:val="18"/>
                <w:szCs w:val="18"/>
                <w:lang w:bidi="pl-PL"/>
              </w:rPr>
              <w:t>Numer arkusza mapy: 23</w:t>
            </w:r>
          </w:p>
          <w:p w14:paraId="5C792F36" w14:textId="77777777" w:rsidR="0085553D" w:rsidRPr="00D748A7" w:rsidRDefault="0085553D" w:rsidP="00762128">
            <w:pPr>
              <w:widowControl w:val="0"/>
              <w:suppressLineNumbers/>
              <w:rPr>
                <w:rFonts w:eastAsia="Lucida Sans Unicode" w:cs="Tahoma"/>
                <w:lang w:bidi="pl-PL"/>
              </w:rPr>
            </w:pPr>
            <w:r w:rsidRPr="00D748A7">
              <w:rPr>
                <w:rFonts w:ascii="Tahoma" w:eastAsia="Arial" w:hAnsi="Tahoma" w:cs="Tahoma"/>
                <w:color w:val="000000"/>
                <w:sz w:val="18"/>
                <w:szCs w:val="18"/>
                <w:lang w:bidi="pl-PL"/>
              </w:rPr>
              <w:t>Numery działek ewidencyjnych: 32, część działki 33/2</w:t>
            </w:r>
          </w:p>
        </w:tc>
      </w:tr>
      <w:tr w:rsidR="0085553D" w:rsidRPr="00D748A7" w14:paraId="2D4DCC80" w14:textId="77777777" w:rsidTr="0085553D">
        <w:trPr>
          <w:gridBefore w:val="1"/>
          <w:wBefore w:w="67" w:type="dxa"/>
          <w:trHeight w:hRule="exact" w:val="619"/>
        </w:trPr>
        <w:tc>
          <w:tcPr>
            <w:tcW w:w="3345" w:type="dxa"/>
            <w:gridSpan w:val="2"/>
          </w:tcPr>
          <w:p w14:paraId="339D740E" w14:textId="77777777" w:rsidR="0085553D" w:rsidRPr="00D748A7" w:rsidRDefault="0085553D" w:rsidP="00762128">
            <w:pPr>
              <w:widowControl w:val="0"/>
              <w:suppressLineNumbers/>
              <w:rPr>
                <w:rFonts w:eastAsia="Lucida Sans Unicode" w:cs="Tahoma"/>
                <w:lang w:bidi="pl-PL"/>
              </w:rPr>
            </w:pPr>
            <w:r w:rsidRPr="00D748A7">
              <w:rPr>
                <w:rFonts w:ascii="Tahoma" w:eastAsia="Lucida Sans Unicode" w:hAnsi="Tahoma" w:cs="Tahoma"/>
                <w:b/>
                <w:bCs/>
                <w:sz w:val="18"/>
                <w:szCs w:val="18"/>
                <w:lang w:bidi="pl-PL"/>
              </w:rPr>
              <w:t>NAZWA I ADRES INWESTORA:</w:t>
            </w:r>
          </w:p>
        </w:tc>
        <w:tc>
          <w:tcPr>
            <w:tcW w:w="134" w:type="dxa"/>
          </w:tcPr>
          <w:p w14:paraId="3A79FBA7" w14:textId="77777777" w:rsidR="0085553D" w:rsidRPr="00D748A7" w:rsidRDefault="0085553D" w:rsidP="00762128">
            <w:pPr>
              <w:widowControl w:val="0"/>
              <w:snapToGrid w:val="0"/>
              <w:spacing w:line="200" w:lineRule="atLeast"/>
              <w:rPr>
                <w:rFonts w:ascii="Tahoma" w:eastAsia="Arial" w:hAnsi="Tahoma" w:cs="Tahoma"/>
                <w:sz w:val="18"/>
                <w:szCs w:val="18"/>
              </w:rPr>
            </w:pPr>
          </w:p>
        </w:tc>
        <w:tc>
          <w:tcPr>
            <w:tcW w:w="5958" w:type="dxa"/>
            <w:gridSpan w:val="6"/>
          </w:tcPr>
          <w:p w14:paraId="74B802D7" w14:textId="77777777" w:rsidR="0085553D" w:rsidRPr="00D748A7" w:rsidRDefault="0085553D" w:rsidP="00762128">
            <w:pPr>
              <w:widowControl w:val="0"/>
              <w:suppressLineNumbers/>
              <w:rPr>
                <w:rFonts w:ascii="Tahoma" w:eastAsia="Lucida Sans Unicode" w:hAnsi="Tahoma" w:cs="Tahoma"/>
                <w:sz w:val="18"/>
                <w:szCs w:val="18"/>
                <w:lang w:bidi="pl-PL"/>
              </w:rPr>
            </w:pPr>
            <w:r w:rsidRPr="00D748A7">
              <w:rPr>
                <w:rFonts w:ascii="Tahoma" w:eastAsia="Lucida Sans Unicode" w:hAnsi="Tahoma" w:cs="Tahoma"/>
                <w:sz w:val="18"/>
                <w:szCs w:val="18"/>
                <w:lang w:bidi="pl-PL"/>
              </w:rPr>
              <w:t xml:space="preserve">Uniwersytet im. Adama Mickiewicza w Poznaniu </w:t>
            </w:r>
          </w:p>
          <w:p w14:paraId="5251F5C1" w14:textId="77777777" w:rsidR="0085553D" w:rsidRPr="00D748A7" w:rsidRDefault="0085553D" w:rsidP="00762128">
            <w:pPr>
              <w:widowControl w:val="0"/>
              <w:suppressLineNumbers/>
              <w:rPr>
                <w:rFonts w:eastAsia="Lucida Sans Unicode" w:cs="Tahoma"/>
                <w:lang w:bidi="pl-PL"/>
              </w:rPr>
            </w:pPr>
            <w:r w:rsidRPr="00D748A7">
              <w:rPr>
                <w:rFonts w:ascii="Tahoma" w:eastAsia="Lucida Sans Unicode" w:hAnsi="Tahoma" w:cs="Tahoma"/>
                <w:sz w:val="18"/>
                <w:szCs w:val="18"/>
                <w:lang w:bidi="pl-PL"/>
              </w:rPr>
              <w:t>ul. H. Wieniawskiego 1, 61-712 Poznań</w:t>
            </w:r>
          </w:p>
        </w:tc>
      </w:tr>
      <w:tr w:rsidR="0085553D" w:rsidRPr="00762128" w14:paraId="07DFABFA" w14:textId="77777777" w:rsidTr="0085553D">
        <w:trPr>
          <w:gridBefore w:val="1"/>
          <w:wBefore w:w="67" w:type="dxa"/>
          <w:trHeight w:hRule="exact" w:val="619"/>
        </w:trPr>
        <w:tc>
          <w:tcPr>
            <w:tcW w:w="3345" w:type="dxa"/>
            <w:gridSpan w:val="2"/>
          </w:tcPr>
          <w:p w14:paraId="1CAB06BF" w14:textId="77777777" w:rsidR="0085553D" w:rsidRPr="00D748A7" w:rsidRDefault="0085553D" w:rsidP="00762128">
            <w:pPr>
              <w:widowControl w:val="0"/>
              <w:suppressLineNumbers/>
              <w:rPr>
                <w:rFonts w:eastAsia="Lucida Sans Unicode" w:cs="Tahoma"/>
                <w:lang w:bidi="pl-PL"/>
              </w:rPr>
            </w:pPr>
            <w:r w:rsidRPr="00D748A7">
              <w:rPr>
                <w:rFonts w:ascii="Tahoma" w:eastAsia="Lucida Sans Unicode" w:hAnsi="Tahoma" w:cs="Tahoma"/>
                <w:b/>
                <w:bCs/>
                <w:sz w:val="18"/>
                <w:szCs w:val="18"/>
                <w:lang w:bidi="pl-PL"/>
              </w:rPr>
              <w:t>BIURO PROJEKTÓW:</w:t>
            </w:r>
          </w:p>
        </w:tc>
        <w:tc>
          <w:tcPr>
            <w:tcW w:w="134" w:type="dxa"/>
          </w:tcPr>
          <w:p w14:paraId="682E825C" w14:textId="77777777" w:rsidR="0085553D" w:rsidRPr="00D748A7" w:rsidRDefault="0085553D" w:rsidP="00762128">
            <w:pPr>
              <w:widowControl w:val="0"/>
              <w:snapToGrid w:val="0"/>
              <w:spacing w:line="200" w:lineRule="atLeast"/>
              <w:rPr>
                <w:rFonts w:ascii="Tahoma" w:eastAsia="Arial" w:hAnsi="Tahoma" w:cs="Tahoma"/>
                <w:sz w:val="18"/>
                <w:szCs w:val="18"/>
              </w:rPr>
            </w:pPr>
          </w:p>
        </w:tc>
        <w:tc>
          <w:tcPr>
            <w:tcW w:w="5958" w:type="dxa"/>
            <w:gridSpan w:val="6"/>
          </w:tcPr>
          <w:p w14:paraId="5B4BED5E" w14:textId="77777777" w:rsidR="0085553D" w:rsidRPr="00D748A7" w:rsidRDefault="0085553D" w:rsidP="00762128">
            <w:pPr>
              <w:widowControl w:val="0"/>
              <w:suppressLineNumbers/>
              <w:rPr>
                <w:rFonts w:ascii="Tahoma" w:eastAsia="Lucida Sans Unicode" w:hAnsi="Tahoma" w:cs="Tahoma"/>
                <w:sz w:val="16"/>
                <w:lang w:bidi="pl-PL"/>
              </w:rPr>
            </w:pPr>
            <w:r w:rsidRPr="00D748A7">
              <w:rPr>
                <w:rFonts w:ascii="Tahoma" w:eastAsia="Arial" w:hAnsi="Tahoma" w:cs="Tahoma"/>
                <w:sz w:val="18"/>
                <w:szCs w:val="18"/>
                <w:lang w:bidi="pl-PL"/>
              </w:rPr>
              <w:t xml:space="preserve">SPA Biuro Projektów, </w:t>
            </w:r>
            <w:r w:rsidRPr="00D748A7">
              <w:rPr>
                <w:rFonts w:ascii="Tahoma" w:eastAsia="Lucida Sans Unicode" w:hAnsi="Tahoma" w:cs="Tahoma"/>
                <w:sz w:val="18"/>
                <w:szCs w:val="18"/>
                <w:lang w:bidi="pl-PL"/>
              </w:rPr>
              <w:t>ul. Podlaska 13, 60-623 Poznań</w:t>
            </w:r>
          </w:p>
          <w:p w14:paraId="0ADE2936" w14:textId="77777777" w:rsidR="0085553D" w:rsidRPr="00D748A7" w:rsidRDefault="0085553D" w:rsidP="00762128">
            <w:pPr>
              <w:widowControl w:val="0"/>
              <w:suppressLineNumbers/>
              <w:rPr>
                <w:rFonts w:eastAsia="Lucida Sans Unicode" w:cs="Tahoma"/>
                <w:lang w:val="en-US" w:bidi="pl-PL"/>
              </w:rPr>
            </w:pPr>
            <w:r w:rsidRPr="00D748A7">
              <w:rPr>
                <w:rFonts w:ascii="Tahoma" w:eastAsia="Lucida Sans Unicode" w:hAnsi="Tahoma" w:cs="Tahoma"/>
                <w:sz w:val="16"/>
                <w:lang w:val="en-US" w:bidi="pl-PL"/>
              </w:rPr>
              <w:t xml:space="preserve">e-mail: </w:t>
            </w:r>
            <w:hyperlink r:id="rId9" w:history="1">
              <w:r w:rsidRPr="00D748A7">
                <w:rPr>
                  <w:rFonts w:ascii="Tahoma" w:eastAsia="Lucida Sans Unicode" w:hAnsi="Tahoma" w:cs="Tahoma"/>
                  <w:color w:val="000080"/>
                  <w:sz w:val="16"/>
                  <w:u w:val="single"/>
                  <w:lang w:val="en-US" w:bidi="pl-PL"/>
                </w:rPr>
                <w:t>spa@spa-sadowski.pl</w:t>
              </w:r>
            </w:hyperlink>
            <w:r w:rsidRPr="00D748A7">
              <w:rPr>
                <w:rFonts w:ascii="Tahoma" w:eastAsia="Lucida Sans Unicode" w:hAnsi="Tahoma" w:cs="Tahoma"/>
                <w:sz w:val="16"/>
                <w:lang w:val="en-US" w:bidi="pl-PL"/>
              </w:rPr>
              <w:t xml:space="preserve">      </w:t>
            </w:r>
            <w:hyperlink r:id="rId10" w:history="1">
              <w:r w:rsidRPr="00D748A7">
                <w:rPr>
                  <w:rFonts w:ascii="Tahoma" w:eastAsia="Arial" w:hAnsi="Tahoma" w:cs="Tahoma"/>
                  <w:color w:val="000080"/>
                  <w:sz w:val="16"/>
                  <w:szCs w:val="18"/>
                  <w:u w:val="single"/>
                  <w:lang w:val="en-US" w:bidi="pl-PL"/>
                </w:rPr>
                <w:t>www.spabiuroprojektow.pl</w:t>
              </w:r>
            </w:hyperlink>
            <w:r w:rsidRPr="00D748A7">
              <w:rPr>
                <w:rFonts w:ascii="Tahoma" w:eastAsia="Arial" w:hAnsi="Tahoma" w:cs="Tahoma"/>
                <w:sz w:val="16"/>
                <w:szCs w:val="18"/>
                <w:lang w:val="en-US" w:bidi="pl-PL"/>
              </w:rPr>
              <w:t xml:space="preserve"> </w:t>
            </w:r>
          </w:p>
        </w:tc>
      </w:tr>
      <w:tr w:rsidR="0085553D" w:rsidRPr="00D748A7" w14:paraId="3014067F" w14:textId="77777777" w:rsidTr="0085553D">
        <w:tblPrEx>
          <w:tblCellMar>
            <w:top w:w="0" w:type="dxa"/>
            <w:left w:w="0" w:type="dxa"/>
            <w:bottom w:w="0" w:type="dxa"/>
            <w:right w:w="0" w:type="dxa"/>
          </w:tblCellMar>
        </w:tblPrEx>
        <w:trPr>
          <w:gridBefore w:val="1"/>
          <w:gridAfter w:val="1"/>
          <w:wBefore w:w="67" w:type="dxa"/>
          <w:wAfter w:w="12" w:type="dxa"/>
          <w:trHeight w:hRule="exact" w:val="605"/>
        </w:trPr>
        <w:tc>
          <w:tcPr>
            <w:tcW w:w="2155" w:type="dxa"/>
            <w:tcMar>
              <w:top w:w="55" w:type="dxa"/>
              <w:left w:w="55" w:type="dxa"/>
              <w:bottom w:w="55" w:type="dxa"/>
              <w:right w:w="55" w:type="dxa"/>
            </w:tcMar>
          </w:tcPr>
          <w:p w14:paraId="2AD54181" w14:textId="77777777" w:rsidR="0085553D" w:rsidRPr="00D748A7" w:rsidRDefault="0085553D" w:rsidP="00762128">
            <w:pPr>
              <w:widowControl w:val="0"/>
              <w:suppressLineNumbers/>
              <w:jc w:val="both"/>
              <w:rPr>
                <w:rFonts w:eastAsia="Lucida Sans Unicode" w:cs="Tahoma"/>
                <w:lang w:bidi="pl-PL"/>
              </w:rPr>
            </w:pPr>
            <w:r w:rsidRPr="00D748A7">
              <w:rPr>
                <w:rFonts w:ascii="Tahoma" w:eastAsia="Lucida Sans Unicode" w:hAnsi="Tahoma" w:cs="Tahoma"/>
                <w:b/>
                <w:bCs/>
                <w:sz w:val="18"/>
                <w:szCs w:val="18"/>
              </w:rPr>
              <w:t>PROJEKTANT:</w:t>
            </w:r>
          </w:p>
        </w:tc>
        <w:tc>
          <w:tcPr>
            <w:tcW w:w="1977" w:type="dxa"/>
            <w:gridSpan w:val="3"/>
            <w:tcMar>
              <w:top w:w="55" w:type="dxa"/>
              <w:left w:w="55" w:type="dxa"/>
              <w:bottom w:w="55" w:type="dxa"/>
              <w:right w:w="55" w:type="dxa"/>
            </w:tcMar>
          </w:tcPr>
          <w:p w14:paraId="523EC7BB" w14:textId="77777777" w:rsidR="0085553D" w:rsidRPr="00D748A7" w:rsidRDefault="0085553D" w:rsidP="00762128">
            <w:pPr>
              <w:rPr>
                <w:rFonts w:ascii="Tahoma" w:eastAsia="Arial" w:hAnsi="Tahoma" w:cs="Tahoma"/>
                <w:bCs/>
                <w:sz w:val="18"/>
                <w:szCs w:val="18"/>
                <w:lang w:bidi="pl-PL"/>
              </w:rPr>
            </w:pPr>
            <w:r w:rsidRPr="00D748A7">
              <w:rPr>
                <w:rFonts w:ascii="Tahoma" w:eastAsia="Arial" w:hAnsi="Tahoma" w:cs="Tahoma"/>
                <w:bCs/>
                <w:sz w:val="18"/>
                <w:szCs w:val="18"/>
                <w:lang w:bidi="pl-PL"/>
              </w:rPr>
              <w:t>mgr inż. Jerzy Bednarek</w:t>
            </w:r>
          </w:p>
          <w:p w14:paraId="4D8130EB" w14:textId="77777777" w:rsidR="0085553D" w:rsidRPr="00D748A7" w:rsidRDefault="0085553D" w:rsidP="00762128">
            <w:pPr>
              <w:snapToGrid w:val="0"/>
              <w:jc w:val="both"/>
              <w:rPr>
                <w:rFonts w:ascii="Tahoma" w:eastAsia="Arial" w:hAnsi="Tahoma" w:cs="Tahoma"/>
                <w:bCs/>
                <w:sz w:val="18"/>
                <w:szCs w:val="18"/>
                <w:lang w:bidi="pl-PL"/>
              </w:rPr>
            </w:pPr>
          </w:p>
          <w:p w14:paraId="703E74FF" w14:textId="77777777" w:rsidR="0085553D" w:rsidRPr="00D748A7" w:rsidRDefault="0085553D" w:rsidP="00762128">
            <w:pPr>
              <w:snapToGrid w:val="0"/>
              <w:jc w:val="both"/>
              <w:rPr>
                <w:rFonts w:ascii="Tahoma" w:eastAsia="Arial" w:hAnsi="Tahoma" w:cs="Tahoma"/>
                <w:bCs/>
                <w:sz w:val="18"/>
                <w:szCs w:val="18"/>
                <w:lang w:bidi="pl-PL"/>
              </w:rPr>
            </w:pPr>
          </w:p>
          <w:p w14:paraId="271B3B5F" w14:textId="77777777" w:rsidR="0085553D" w:rsidRPr="00D748A7" w:rsidRDefault="0085553D" w:rsidP="00762128">
            <w:pPr>
              <w:snapToGrid w:val="0"/>
              <w:jc w:val="both"/>
              <w:rPr>
                <w:rFonts w:ascii="Tahoma" w:eastAsia="Arial" w:hAnsi="Tahoma" w:cs="Tahoma"/>
                <w:bCs/>
                <w:sz w:val="18"/>
                <w:szCs w:val="18"/>
                <w:lang w:bidi="pl-PL"/>
              </w:rPr>
            </w:pPr>
          </w:p>
          <w:p w14:paraId="5AC1722B" w14:textId="77777777" w:rsidR="0085553D" w:rsidRPr="00D748A7" w:rsidRDefault="0085553D" w:rsidP="00762128">
            <w:pPr>
              <w:snapToGrid w:val="0"/>
              <w:jc w:val="both"/>
              <w:rPr>
                <w:rFonts w:ascii="Tahoma" w:eastAsia="Arial" w:hAnsi="Tahoma" w:cs="Tahoma"/>
                <w:bCs/>
                <w:sz w:val="18"/>
                <w:szCs w:val="18"/>
                <w:lang w:bidi="pl-PL"/>
              </w:rPr>
            </w:pPr>
          </w:p>
        </w:tc>
        <w:tc>
          <w:tcPr>
            <w:tcW w:w="5223" w:type="dxa"/>
            <w:gridSpan w:val="3"/>
            <w:tcMar>
              <w:top w:w="55" w:type="dxa"/>
              <w:left w:w="55" w:type="dxa"/>
              <w:bottom w:w="55" w:type="dxa"/>
              <w:right w:w="55" w:type="dxa"/>
            </w:tcMar>
          </w:tcPr>
          <w:p w14:paraId="4A45C079" w14:textId="77777777" w:rsidR="0085553D" w:rsidRPr="00D748A7" w:rsidRDefault="0085553D" w:rsidP="00762128">
            <w:pPr>
              <w:snapToGrid w:val="0"/>
              <w:jc w:val="both"/>
              <w:rPr>
                <w:rFonts w:ascii="Tahoma" w:eastAsia="Arial" w:hAnsi="Tahoma" w:cs="Tahoma"/>
                <w:bCs/>
                <w:sz w:val="18"/>
                <w:szCs w:val="18"/>
                <w:lang w:bidi="pl-PL"/>
              </w:rPr>
            </w:pPr>
            <w:proofErr w:type="spellStart"/>
            <w:r w:rsidRPr="00D748A7">
              <w:rPr>
                <w:rFonts w:ascii="Tahoma" w:eastAsia="Arial" w:hAnsi="Tahoma" w:cs="Tahoma"/>
                <w:bCs/>
                <w:sz w:val="18"/>
                <w:szCs w:val="18"/>
                <w:lang w:bidi="pl-PL"/>
              </w:rPr>
              <w:t>Upr</w:t>
            </w:r>
            <w:proofErr w:type="spellEnd"/>
            <w:r w:rsidRPr="00D748A7">
              <w:rPr>
                <w:rFonts w:ascii="Tahoma" w:eastAsia="Arial" w:hAnsi="Tahoma" w:cs="Tahoma"/>
                <w:bCs/>
                <w:sz w:val="18"/>
                <w:szCs w:val="18"/>
                <w:lang w:bidi="pl-PL"/>
              </w:rPr>
              <w:t>. Bud. Nr U1-Z-10/94</w:t>
            </w:r>
          </w:p>
          <w:p w14:paraId="70F5CE87" w14:textId="77777777" w:rsidR="0085553D" w:rsidRPr="00D748A7" w:rsidRDefault="0085553D" w:rsidP="00762128">
            <w:pPr>
              <w:snapToGrid w:val="0"/>
              <w:jc w:val="both"/>
              <w:rPr>
                <w:rFonts w:ascii="Tahoma" w:eastAsia="Arial" w:hAnsi="Tahoma" w:cs="Tahoma"/>
                <w:bCs/>
                <w:sz w:val="18"/>
                <w:szCs w:val="18"/>
                <w:lang w:bidi="pl-PL"/>
              </w:rPr>
            </w:pPr>
          </w:p>
          <w:p w14:paraId="2100F274" w14:textId="77777777" w:rsidR="0085553D" w:rsidRPr="00D748A7" w:rsidRDefault="0085553D" w:rsidP="00762128">
            <w:pPr>
              <w:snapToGrid w:val="0"/>
              <w:jc w:val="both"/>
              <w:rPr>
                <w:rFonts w:ascii="Tahoma" w:eastAsia="Arial" w:hAnsi="Tahoma" w:cs="Tahoma"/>
                <w:bCs/>
                <w:sz w:val="18"/>
                <w:szCs w:val="18"/>
                <w:lang w:bidi="pl-PL"/>
              </w:rPr>
            </w:pPr>
          </w:p>
          <w:p w14:paraId="3C6204B6" w14:textId="77777777" w:rsidR="0085553D" w:rsidRPr="00D748A7" w:rsidRDefault="0085553D" w:rsidP="00762128">
            <w:pPr>
              <w:snapToGrid w:val="0"/>
              <w:jc w:val="both"/>
              <w:rPr>
                <w:rFonts w:ascii="Tahoma" w:eastAsia="Arial" w:hAnsi="Tahoma" w:cs="Tahoma"/>
                <w:bCs/>
                <w:sz w:val="18"/>
                <w:szCs w:val="18"/>
                <w:lang w:bidi="pl-PL"/>
              </w:rPr>
            </w:pPr>
          </w:p>
        </w:tc>
        <w:tc>
          <w:tcPr>
            <w:tcW w:w="70" w:type="dxa"/>
          </w:tcPr>
          <w:p w14:paraId="175B9947" w14:textId="77777777" w:rsidR="0085553D" w:rsidRPr="00D748A7" w:rsidRDefault="0085553D" w:rsidP="00762128">
            <w:pPr>
              <w:widowControl w:val="0"/>
              <w:snapToGrid w:val="0"/>
              <w:rPr>
                <w:rFonts w:ascii="Tahoma" w:eastAsia="Arial" w:hAnsi="Tahoma" w:cs="Tahoma"/>
                <w:bCs/>
                <w:sz w:val="18"/>
                <w:szCs w:val="18"/>
                <w:lang w:bidi="pl-PL"/>
              </w:rPr>
            </w:pPr>
          </w:p>
        </w:tc>
      </w:tr>
      <w:tr w:rsidR="0085553D" w:rsidRPr="00D748A7" w14:paraId="720F33D2" w14:textId="77777777" w:rsidTr="0085553D">
        <w:tblPrEx>
          <w:tblCellMar>
            <w:top w:w="55" w:type="dxa"/>
            <w:left w:w="55" w:type="dxa"/>
            <w:bottom w:w="55" w:type="dxa"/>
            <w:right w:w="55" w:type="dxa"/>
          </w:tblCellMar>
        </w:tblPrEx>
        <w:trPr>
          <w:gridAfter w:val="3"/>
          <w:wAfter w:w="525" w:type="dxa"/>
          <w:trHeight w:val="25"/>
        </w:trPr>
        <w:tc>
          <w:tcPr>
            <w:tcW w:w="5404" w:type="dxa"/>
            <w:gridSpan w:val="6"/>
          </w:tcPr>
          <w:p w14:paraId="35B3032F" w14:textId="77777777" w:rsidR="0085553D" w:rsidRPr="00D748A7" w:rsidRDefault="0085553D" w:rsidP="00762128">
            <w:pPr>
              <w:widowControl w:val="0"/>
              <w:spacing w:after="120"/>
              <w:rPr>
                <w:rFonts w:eastAsia="Lucida Sans Unicode" w:cs="Tahoma"/>
                <w:lang w:bidi="pl-PL"/>
              </w:rPr>
            </w:pPr>
            <w:r w:rsidRPr="00D748A7">
              <w:rPr>
                <w:rFonts w:ascii="Tahoma" w:eastAsia="Lucida Sans Unicode" w:hAnsi="Tahoma" w:cs="Tahoma"/>
                <w:b/>
                <w:bCs/>
                <w:sz w:val="18"/>
                <w:szCs w:val="18"/>
                <w:lang w:bidi="pl-PL"/>
              </w:rPr>
              <w:t>DATA OPRACOWANIA I SPRAWDZENIA PROJEKTU:</w:t>
            </w:r>
          </w:p>
        </w:tc>
        <w:tc>
          <w:tcPr>
            <w:tcW w:w="3575" w:type="dxa"/>
          </w:tcPr>
          <w:p w14:paraId="2F8DE822" w14:textId="77777777" w:rsidR="0085553D" w:rsidRPr="00D748A7" w:rsidRDefault="0085553D" w:rsidP="00762128">
            <w:pPr>
              <w:tabs>
                <w:tab w:val="left" w:pos="283"/>
              </w:tabs>
              <w:snapToGrid w:val="0"/>
              <w:spacing w:line="360" w:lineRule="auto"/>
              <w:rPr>
                <w:rFonts w:cs="Arial"/>
                <w:b/>
                <w:sz w:val="20"/>
                <w:szCs w:val="20"/>
                <w:lang w:bidi="pl-PL"/>
              </w:rPr>
            </w:pPr>
            <w:r>
              <w:rPr>
                <w:rFonts w:ascii="Tahoma" w:eastAsia="Arial" w:hAnsi="Tahoma" w:cs="Tahoma"/>
                <w:sz w:val="18"/>
                <w:szCs w:val="18"/>
                <w:lang w:bidi="pl-PL"/>
              </w:rPr>
              <w:t>27.05.2025</w:t>
            </w:r>
            <w:r w:rsidRPr="00D748A7">
              <w:rPr>
                <w:rFonts w:ascii="Tahoma" w:eastAsia="Arial" w:hAnsi="Tahoma" w:cs="Tahoma"/>
                <w:sz w:val="18"/>
                <w:szCs w:val="18"/>
                <w:lang w:bidi="pl-PL"/>
              </w:rPr>
              <w:t xml:space="preserve"> r.</w:t>
            </w:r>
          </w:p>
        </w:tc>
      </w:tr>
    </w:tbl>
    <w:p w14:paraId="73F42C0B" w14:textId="2BA3AAA0" w:rsidR="000A1DBF" w:rsidRPr="00EC0BC7" w:rsidRDefault="000A1DBF" w:rsidP="0085553D">
      <w:pPr>
        <w:tabs>
          <w:tab w:val="left" w:pos="3705"/>
        </w:tabs>
        <w:rPr>
          <w:sz w:val="22"/>
          <w:lang w:eastAsia="pl-PL"/>
        </w:rPr>
        <w:sectPr w:rsidR="000A1DBF" w:rsidRPr="00EC0BC7" w:rsidSect="00EC0BC7">
          <w:headerReference w:type="default" r:id="rId11"/>
          <w:footerReference w:type="even" r:id="rId12"/>
          <w:footerReference w:type="default" r:id="rId13"/>
          <w:pgSz w:w="11906" w:h="16838" w:code="9"/>
          <w:pgMar w:top="1418" w:right="851" w:bottom="1418" w:left="1418" w:header="680" w:footer="680" w:gutter="0"/>
          <w:pgNumType w:start="1"/>
          <w:cols w:space="708"/>
          <w:titlePg/>
          <w:docGrid w:linePitch="360"/>
        </w:sectPr>
      </w:pPr>
    </w:p>
    <w:p w14:paraId="794A9083" w14:textId="77777777" w:rsidR="000A1DBF" w:rsidRPr="00F7460B" w:rsidRDefault="000A1DBF" w:rsidP="0026300D">
      <w:pPr>
        <w:pStyle w:val="Akapitzlist"/>
        <w:keepNext/>
        <w:numPr>
          <w:ilvl w:val="0"/>
          <w:numId w:val="6"/>
        </w:numPr>
        <w:tabs>
          <w:tab w:val="num" w:pos="567"/>
        </w:tabs>
        <w:suppressAutoHyphens w:val="0"/>
        <w:spacing w:before="480" w:after="240"/>
        <w:jc w:val="both"/>
        <w:outlineLvl w:val="0"/>
        <w:rPr>
          <w:rStyle w:val="Nagwek5Znak"/>
        </w:rPr>
      </w:pPr>
      <w:r w:rsidRPr="00F7460B">
        <w:rPr>
          <w:rStyle w:val="Nagwek5Znak"/>
        </w:rPr>
        <w:lastRenderedPageBreak/>
        <w:t>Część ogólna</w:t>
      </w:r>
    </w:p>
    <w:p w14:paraId="7B529880" w14:textId="10C1B5FD" w:rsidR="000A1DBF" w:rsidRPr="00863C6A" w:rsidRDefault="000A1DBF" w:rsidP="00863C6A">
      <w:pPr>
        <w:suppressAutoHyphens w:val="0"/>
        <w:spacing w:before="120"/>
        <w:ind w:left="567"/>
        <w:jc w:val="both"/>
        <w:rPr>
          <w:kern w:val="0"/>
          <w:sz w:val="22"/>
          <w:lang w:eastAsia="pl-PL"/>
        </w:rPr>
      </w:pPr>
      <w:r w:rsidRPr="000A1DBF">
        <w:rPr>
          <w:kern w:val="0"/>
          <w:sz w:val="22"/>
          <w:lang w:eastAsia="pl-PL"/>
        </w:rPr>
        <w:t xml:space="preserve">Specyfikacja techniczna warunków wykonania i odbioru robót budowlanych w zakresie instalacji budowlanych odnosi się do wymagań dla poszczególnych oczekiwań technicznych dotyczących wykonania i odbioru robót w zakresie instalacji teletechnicznych, które zostaną wykonane w ramach inwestycji: </w:t>
      </w:r>
      <w:r w:rsidR="00863C6A">
        <w:rPr>
          <w:kern w:val="0"/>
          <w:sz w:val="22"/>
          <w:lang w:eastAsia="pl-PL"/>
        </w:rPr>
        <w:t xml:space="preserve"> „</w:t>
      </w:r>
      <w:r w:rsidR="00863C6A" w:rsidRPr="00863C6A">
        <w:rPr>
          <w:kern w:val="0"/>
          <w:sz w:val="22"/>
          <w:lang w:eastAsia="pl-PL"/>
        </w:rPr>
        <w:t>Przebudowa i rozbudowa budynku A i budynku B, zmiana sposobu użytkowania budynku B - budynku gospodarczego na budynek szkolnictwa wyższego (Biblioteka), budowa budynku C (Budynek gospodarczy dla potrzeb UAM) i podziemnego łącznika pomiędzy budynkami A i B oraz budowa podziemnego zbiornika na wodę deszczową, remont elewacji budynku E, rozbiórka budynków C, C1 i F w ramach inwestycji pod nazwą Budowa siedziby Instytutu Historii Sztuki i Wydziału Nauk o Sztuce Uniwersytetu im. Adama Mickiewicza przewidzianej do realizacji na działkach ewidencyjnych: nr 32 i części działki 33/2, arkusz 23, obręb Poznań (306401_1.0051) położonych w Poznaniu przy ul. H. Wieniawskiego 1 i 3.</w:t>
      </w:r>
      <w:r w:rsidRPr="000A1DBF">
        <w:rPr>
          <w:bCs/>
          <w:iCs/>
          <w:kern w:val="0"/>
          <w:sz w:val="22"/>
          <w:szCs w:val="26"/>
          <w:lang w:eastAsia="pl-PL"/>
        </w:rPr>
        <w:t>Przedmiot i zakres robót objętych specyfikacją techniczną</w:t>
      </w:r>
      <w:r w:rsidR="00863C6A">
        <w:rPr>
          <w:bCs/>
          <w:iCs/>
          <w:kern w:val="0"/>
          <w:sz w:val="22"/>
          <w:szCs w:val="26"/>
          <w:lang w:eastAsia="pl-PL"/>
        </w:rPr>
        <w:t>”</w:t>
      </w:r>
    </w:p>
    <w:p w14:paraId="2AB16E59" w14:textId="77777777" w:rsidR="000A1DBF" w:rsidRPr="00F7460B" w:rsidRDefault="000A1DBF" w:rsidP="000A1DBF">
      <w:pPr>
        <w:keepNext/>
        <w:numPr>
          <w:ilvl w:val="2"/>
          <w:numId w:val="2"/>
        </w:numPr>
        <w:suppressAutoHyphens w:val="0"/>
        <w:spacing w:before="360" w:after="240"/>
        <w:jc w:val="both"/>
        <w:outlineLvl w:val="2"/>
        <w:rPr>
          <w:rStyle w:val="Nagwek5Znak"/>
        </w:rPr>
      </w:pPr>
      <w:r w:rsidRPr="00F7460B">
        <w:rPr>
          <w:rStyle w:val="Nagwek5Znak"/>
        </w:rPr>
        <w:t>Przedmiot robót</w:t>
      </w:r>
    </w:p>
    <w:p w14:paraId="73E30BF1"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Przedmiotem robót, będących tematem niniejszego opracowania są roboty w zakresie instalacji budowlanych wykonanych w ramach Budowy w zakresie pełnej realizacji budowlanej ww. obiektu i oddania go do użytku zgodnie z dokumentacją projektową, Specyfikacją Istotnych Warunków Zamówienia ogłoszoną przez Inwestora w ramach procedury przetargowej, a także ogólnie obowiązującym prawem polskim i europejskim, polskimi normami technicznymi i branżowymi oraz znajomością sztuki budowlanej.</w:t>
      </w:r>
    </w:p>
    <w:p w14:paraId="684E24EB" w14:textId="77777777" w:rsidR="000A1DBF" w:rsidRPr="00F7460B" w:rsidRDefault="000A1DBF" w:rsidP="000A1DBF">
      <w:pPr>
        <w:keepNext/>
        <w:numPr>
          <w:ilvl w:val="2"/>
          <w:numId w:val="2"/>
        </w:numPr>
        <w:suppressAutoHyphens w:val="0"/>
        <w:spacing w:before="360" w:after="240"/>
        <w:jc w:val="both"/>
        <w:outlineLvl w:val="2"/>
        <w:rPr>
          <w:rStyle w:val="Nagwek5Znak"/>
        </w:rPr>
      </w:pPr>
      <w:r w:rsidRPr="00F7460B">
        <w:rPr>
          <w:rStyle w:val="Nagwek5Znak"/>
        </w:rPr>
        <w:t>Zakres robót oraz nazwy i kody grup, klas oraz kategorii robót</w:t>
      </w:r>
    </w:p>
    <w:p w14:paraId="18EB3BB1"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Roboty budowlane podstawowe:</w:t>
      </w:r>
    </w:p>
    <w:p w14:paraId="135DB37F"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45300000-0 - Roboty w zakresie instalacji budowlanych, a w szczególności obejmują:</w:t>
      </w:r>
    </w:p>
    <w:p w14:paraId="0CBBB97A"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45314300-4 - Instalowanie infrastruktury okablowania.</w:t>
      </w:r>
    </w:p>
    <w:p w14:paraId="18C7227D"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45312100-8 - Instalowanie przeciwpożarowych systemów alarmowych.</w:t>
      </w:r>
    </w:p>
    <w:p w14:paraId="2A82CC7C" w14:textId="77777777" w:rsidR="000A1DBF" w:rsidRDefault="000A1DBF" w:rsidP="000A1DBF">
      <w:pPr>
        <w:suppressAutoHyphens w:val="0"/>
        <w:spacing w:before="120"/>
        <w:ind w:left="567"/>
        <w:jc w:val="both"/>
        <w:rPr>
          <w:kern w:val="0"/>
          <w:sz w:val="22"/>
          <w:lang w:eastAsia="pl-PL"/>
        </w:rPr>
      </w:pPr>
      <w:r w:rsidRPr="000A1DBF">
        <w:rPr>
          <w:kern w:val="0"/>
          <w:sz w:val="22"/>
          <w:lang w:eastAsia="pl-PL"/>
        </w:rPr>
        <w:t>45312200-9 Instalowanie systemów alarmowych</w:t>
      </w:r>
    </w:p>
    <w:p w14:paraId="67E5323C" w14:textId="01E03F5C" w:rsidR="00CD7590" w:rsidRPr="000A1DBF" w:rsidRDefault="00CD7590" w:rsidP="00CD7590">
      <w:pPr>
        <w:suppressAutoHyphens w:val="0"/>
        <w:spacing w:before="120"/>
        <w:ind w:left="567"/>
        <w:jc w:val="both"/>
        <w:rPr>
          <w:kern w:val="0"/>
          <w:sz w:val="22"/>
          <w:lang w:eastAsia="pl-PL"/>
        </w:rPr>
      </w:pPr>
      <w:bookmarkStart w:id="1" w:name="_Hlk204799629"/>
      <w:r w:rsidRPr="00CD7590">
        <w:rPr>
          <w:kern w:val="0"/>
          <w:sz w:val="22"/>
          <w:lang w:eastAsia="pl-PL"/>
        </w:rPr>
        <w:t>45314320-0</w:t>
      </w:r>
      <w:r>
        <w:rPr>
          <w:kern w:val="0"/>
          <w:sz w:val="22"/>
          <w:lang w:eastAsia="pl-PL"/>
        </w:rPr>
        <w:t xml:space="preserve"> </w:t>
      </w:r>
      <w:r w:rsidRPr="00CD7590">
        <w:rPr>
          <w:kern w:val="0"/>
          <w:sz w:val="22"/>
          <w:lang w:eastAsia="pl-PL"/>
        </w:rPr>
        <w:t>Instalacje okablowania komputerowego</w:t>
      </w:r>
    </w:p>
    <w:p w14:paraId="50EE7AAD" w14:textId="25CABAAE" w:rsidR="00CD7590" w:rsidRDefault="00B61AD4" w:rsidP="000A1DBF">
      <w:pPr>
        <w:suppressAutoHyphens w:val="0"/>
        <w:spacing w:before="120"/>
        <w:ind w:left="567"/>
        <w:jc w:val="both"/>
        <w:rPr>
          <w:kern w:val="0"/>
          <w:sz w:val="22"/>
          <w:lang w:eastAsia="pl-PL"/>
        </w:rPr>
      </w:pPr>
      <w:bookmarkStart w:id="2" w:name="_Hlk204799879"/>
      <w:bookmarkEnd w:id="1"/>
      <w:r w:rsidRPr="00763924">
        <w:rPr>
          <w:rFonts w:ascii="Calibri" w:hAnsi="Calibri" w:cs="Calibri"/>
        </w:rPr>
        <w:t>31625200-5</w:t>
      </w:r>
      <w:r>
        <w:rPr>
          <w:rFonts w:ascii="Calibri" w:hAnsi="Calibri" w:cs="Calibri"/>
        </w:rPr>
        <w:t xml:space="preserve"> </w:t>
      </w:r>
      <w:r w:rsidRPr="00B61AD4">
        <w:rPr>
          <w:rFonts w:cs="Arial"/>
          <w:sz w:val="22"/>
          <w:szCs w:val="22"/>
        </w:rPr>
        <w:t>Systemy przeciwpożarowe</w:t>
      </w:r>
      <w:r w:rsidRPr="00B61AD4">
        <w:rPr>
          <w:rFonts w:cs="Arial"/>
          <w:kern w:val="0"/>
          <w:sz w:val="20"/>
          <w:szCs w:val="20"/>
        </w:rPr>
        <w:t xml:space="preserve"> </w:t>
      </w:r>
      <w:r>
        <w:rPr>
          <w:rFonts w:cs="Arial"/>
          <w:sz w:val="22"/>
          <w:szCs w:val="22"/>
        </w:rPr>
        <w:t xml:space="preserve"> </w:t>
      </w:r>
    </w:p>
    <w:bookmarkEnd w:id="2"/>
    <w:p w14:paraId="73B0D26C" w14:textId="5B73298B" w:rsidR="00B61AD4" w:rsidRPr="000A1DBF" w:rsidRDefault="00B61AD4" w:rsidP="000A1DBF">
      <w:pPr>
        <w:suppressAutoHyphens w:val="0"/>
        <w:spacing w:before="120"/>
        <w:ind w:left="567"/>
        <w:jc w:val="both"/>
        <w:rPr>
          <w:kern w:val="0"/>
          <w:sz w:val="22"/>
          <w:lang w:eastAsia="pl-PL"/>
        </w:rPr>
      </w:pPr>
      <w:r w:rsidRPr="00763924">
        <w:rPr>
          <w:rFonts w:ascii="Calibri" w:hAnsi="Calibri" w:cs="Calibri"/>
        </w:rPr>
        <w:t xml:space="preserve">32410000-0  </w:t>
      </w:r>
      <w:r>
        <w:rPr>
          <w:kern w:val="0"/>
          <w:sz w:val="22"/>
          <w:lang w:eastAsia="pl-PL"/>
        </w:rPr>
        <w:t>Lokalna sieć komputerowa</w:t>
      </w:r>
    </w:p>
    <w:p w14:paraId="76EB77ED" w14:textId="6550530B" w:rsidR="000A1DBF" w:rsidRPr="00F7460B" w:rsidRDefault="000A1DBF" w:rsidP="000A1DBF">
      <w:pPr>
        <w:keepNext/>
        <w:numPr>
          <w:ilvl w:val="1"/>
          <w:numId w:val="2"/>
        </w:numPr>
        <w:suppressAutoHyphens w:val="0"/>
        <w:spacing w:before="360" w:after="120"/>
        <w:jc w:val="both"/>
        <w:outlineLvl w:val="1"/>
        <w:rPr>
          <w:rStyle w:val="Nagwek5Znak"/>
        </w:rPr>
      </w:pPr>
      <w:r w:rsidRPr="00F7460B">
        <w:rPr>
          <w:rStyle w:val="Nagwek5Znak"/>
        </w:rPr>
        <w:t>Zakres stosowania specyfikacji technicznej</w:t>
      </w:r>
    </w:p>
    <w:p w14:paraId="4264B8DB"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 xml:space="preserve">Specyfikację Techniczną należy rozumieć i stosować wyłącznie w zakresie przewidzianym powyżej dla danego zadania inwestycyjnego należy rozpatrywać ze Specyfikacją Ogólną Warunków Wykonania i odbioru robót budowlanych zawierającą wymagania ogólne nadrzędne dla wszystkich specyfikacji szczegółowych. </w:t>
      </w:r>
    </w:p>
    <w:p w14:paraId="2D1489D8"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 xml:space="preserve">Niezależnie od postanowień Warunków Szczególnych normy państwowe, instrukcje </w:t>
      </w:r>
      <w:r w:rsidRPr="000A1DBF">
        <w:rPr>
          <w:kern w:val="0"/>
          <w:sz w:val="22"/>
          <w:lang w:eastAsia="pl-PL"/>
        </w:rPr>
        <w:br/>
        <w:t xml:space="preserve">i przepisy wymienione w Specyfikacjach Technicznych będą stosowane przez Wykonawcę </w:t>
      </w:r>
      <w:r w:rsidRPr="000A1DBF">
        <w:rPr>
          <w:kern w:val="0"/>
          <w:sz w:val="22"/>
          <w:lang w:eastAsia="pl-PL"/>
        </w:rPr>
        <w:br/>
        <w:t>w języku polskim.</w:t>
      </w:r>
    </w:p>
    <w:p w14:paraId="07F8E69C" w14:textId="77777777" w:rsidR="000A1DBF" w:rsidRPr="00F7460B" w:rsidRDefault="000A1DBF" w:rsidP="000A1DBF">
      <w:pPr>
        <w:keepNext/>
        <w:numPr>
          <w:ilvl w:val="1"/>
          <w:numId w:val="2"/>
        </w:numPr>
        <w:suppressAutoHyphens w:val="0"/>
        <w:spacing w:before="360" w:after="120"/>
        <w:jc w:val="both"/>
        <w:outlineLvl w:val="1"/>
        <w:rPr>
          <w:rStyle w:val="Nagwek5Znak"/>
        </w:rPr>
      </w:pPr>
      <w:r w:rsidRPr="00F7460B">
        <w:rPr>
          <w:rStyle w:val="Nagwek5Znak"/>
        </w:rPr>
        <w:t>Wyszczególnienie i opis prac towarzyszących oraz robót tymczasowych</w:t>
      </w:r>
    </w:p>
    <w:p w14:paraId="72B3988E"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Prace tymczasowe i towarzyszące:</w:t>
      </w:r>
    </w:p>
    <w:p w14:paraId="6EF06E07" w14:textId="77777777" w:rsidR="000A1DBF" w:rsidRPr="000A1DBF" w:rsidRDefault="000A1DBF" w:rsidP="000A1DBF">
      <w:pPr>
        <w:numPr>
          <w:ilvl w:val="0"/>
          <w:numId w:val="4"/>
        </w:numPr>
        <w:suppressAutoHyphens w:val="0"/>
        <w:spacing w:before="120"/>
        <w:jc w:val="both"/>
        <w:rPr>
          <w:kern w:val="0"/>
          <w:sz w:val="22"/>
          <w:lang w:eastAsia="pl-PL"/>
        </w:rPr>
      </w:pPr>
      <w:r w:rsidRPr="000A1DBF">
        <w:rPr>
          <w:kern w:val="0"/>
          <w:sz w:val="22"/>
          <w:lang w:eastAsia="pl-PL"/>
        </w:rPr>
        <w:t>inwentaryzacja powykonawcza</w:t>
      </w:r>
    </w:p>
    <w:p w14:paraId="18B9F8DC" w14:textId="77777777" w:rsidR="000A1DBF" w:rsidRPr="000A1DBF" w:rsidRDefault="000A1DBF" w:rsidP="000A1DBF">
      <w:pPr>
        <w:numPr>
          <w:ilvl w:val="0"/>
          <w:numId w:val="4"/>
        </w:numPr>
        <w:suppressAutoHyphens w:val="0"/>
        <w:spacing w:before="120"/>
        <w:jc w:val="both"/>
        <w:rPr>
          <w:kern w:val="0"/>
          <w:sz w:val="22"/>
          <w:lang w:eastAsia="pl-PL"/>
        </w:rPr>
      </w:pPr>
      <w:r w:rsidRPr="000A1DBF">
        <w:rPr>
          <w:kern w:val="0"/>
          <w:sz w:val="22"/>
          <w:lang w:eastAsia="pl-PL"/>
        </w:rPr>
        <w:t>wykonanie tymczasowych przyłączy wody, energii elektrycznej, kanalizacji, telekomunikacji i innych mediów potrzebnych Wykonawcy.</w:t>
      </w:r>
    </w:p>
    <w:p w14:paraId="318CBC35" w14:textId="77777777" w:rsidR="000A1DBF" w:rsidRPr="00F7460B" w:rsidRDefault="000A1DBF" w:rsidP="000A1DBF">
      <w:pPr>
        <w:keepNext/>
        <w:numPr>
          <w:ilvl w:val="1"/>
          <w:numId w:val="2"/>
        </w:numPr>
        <w:suppressAutoHyphens w:val="0"/>
        <w:spacing w:before="360" w:after="120"/>
        <w:jc w:val="both"/>
        <w:outlineLvl w:val="1"/>
        <w:rPr>
          <w:rStyle w:val="Nagwek5Znak"/>
        </w:rPr>
      </w:pPr>
      <w:r w:rsidRPr="00F7460B">
        <w:rPr>
          <w:rStyle w:val="Nagwek5Znak"/>
        </w:rPr>
        <w:lastRenderedPageBreak/>
        <w:t xml:space="preserve">Informacje o terenie budowy </w:t>
      </w:r>
    </w:p>
    <w:p w14:paraId="7F1CFE23"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Informacje zawarte w tym punkcie zawierające wszystkie niezbędne dane, istotne z punktu widzenia organizacji robót budowlanych.</w:t>
      </w:r>
    </w:p>
    <w:p w14:paraId="5F08A933" w14:textId="558EBDE9" w:rsidR="000A1DBF" w:rsidRPr="000A1DBF" w:rsidRDefault="000A1DBF" w:rsidP="00A576EC">
      <w:pPr>
        <w:suppressAutoHyphens w:val="0"/>
        <w:spacing w:before="120"/>
        <w:ind w:left="567"/>
        <w:jc w:val="both"/>
        <w:rPr>
          <w:kern w:val="0"/>
          <w:sz w:val="22"/>
          <w:lang w:eastAsia="pl-PL"/>
        </w:rPr>
      </w:pPr>
      <w:r w:rsidRPr="000A1DBF">
        <w:rPr>
          <w:kern w:val="0"/>
          <w:sz w:val="22"/>
          <w:lang w:eastAsia="pl-PL"/>
        </w:rPr>
        <w:t xml:space="preserve">Wykonawca Robót jest odpowiedzialny za jakość ich wykonania oraz za ich zgodność </w:t>
      </w:r>
      <w:r w:rsidRPr="000A1DBF">
        <w:rPr>
          <w:kern w:val="0"/>
          <w:sz w:val="22"/>
          <w:lang w:eastAsia="pl-PL"/>
        </w:rPr>
        <w:br/>
        <w:t>z Dokumentacją Projektową, Specyfikacją Techniczną i poleceniami Kierownika Budowy wybranego przez Przedstawiciela Inwestora. Dokumentacja Projektowa, Specyfikacje Techniczne oraz dodatkowe dokumenty przekazane Wykonawcy stanowią część umowy (kontraktu), a wymagania wyszczególnione choćby w jednym z nich są obowiązujące dla Wykonawcy, tak jakby zawarte były w całej dokumentacji.</w:t>
      </w:r>
    </w:p>
    <w:p w14:paraId="6A4FFB6B" w14:textId="77777777" w:rsidR="000A1DBF" w:rsidRPr="000A1DBF" w:rsidRDefault="000A1DBF" w:rsidP="000A1DBF">
      <w:pPr>
        <w:suppressAutoHyphens w:val="0"/>
        <w:spacing w:before="120"/>
        <w:ind w:left="709"/>
        <w:jc w:val="both"/>
        <w:rPr>
          <w:kern w:val="0"/>
          <w:sz w:val="22"/>
          <w:lang w:eastAsia="pl-PL"/>
        </w:rPr>
      </w:pPr>
      <w:r w:rsidRPr="000A1DBF">
        <w:rPr>
          <w:kern w:val="0"/>
          <w:sz w:val="22"/>
          <w:lang w:eastAsia="pl-PL"/>
        </w:rPr>
        <w:t xml:space="preserve">Wykonawca nie może wykorzystywać błędów lub </w:t>
      </w:r>
      <w:proofErr w:type="spellStart"/>
      <w:r w:rsidRPr="000A1DBF">
        <w:rPr>
          <w:kern w:val="0"/>
          <w:sz w:val="22"/>
          <w:lang w:eastAsia="pl-PL"/>
        </w:rPr>
        <w:t>opuszcz</w:t>
      </w:r>
      <w:r>
        <w:rPr>
          <w:kern w:val="0"/>
          <w:sz w:val="22"/>
          <w:lang w:eastAsia="pl-PL"/>
        </w:rPr>
        <w:t>eń</w:t>
      </w:r>
      <w:proofErr w:type="spellEnd"/>
      <w:r>
        <w:rPr>
          <w:kern w:val="0"/>
          <w:sz w:val="22"/>
          <w:lang w:eastAsia="pl-PL"/>
        </w:rPr>
        <w:t xml:space="preserve"> w Dokumentacji Projektowej,  </w:t>
      </w:r>
      <w:r w:rsidRPr="000A1DBF">
        <w:rPr>
          <w:kern w:val="0"/>
          <w:sz w:val="22"/>
          <w:lang w:eastAsia="pl-PL"/>
        </w:rPr>
        <w:t>a o ich wykryciu powinien natychmiast powiadomić osoby wyznaczone przez Inwestora, które dokonają odpowiednich zmian lub poprawek. Dane określone w Dokumentacji projektowej i w Specyfikacji Technicznej będą uważane za wartości docelowe, od których dopuszczalne są odchylenia w ramach określonego przedział</w:t>
      </w:r>
      <w:r>
        <w:rPr>
          <w:kern w:val="0"/>
          <w:sz w:val="22"/>
          <w:lang w:eastAsia="pl-PL"/>
        </w:rPr>
        <w:t xml:space="preserve">u tolerancji. Cechy materiałów  </w:t>
      </w:r>
      <w:r w:rsidRPr="000A1DBF">
        <w:rPr>
          <w:kern w:val="0"/>
          <w:sz w:val="22"/>
          <w:lang w:eastAsia="pl-PL"/>
        </w:rPr>
        <w:t>i elementów budowli muszą być jednorodne i wykazywać bliską zgodność z określonymi wymaganiami, a rozrzuty tych cech nie mogą przekraczać dopuszczalnego przedziału tolerancji.</w:t>
      </w:r>
    </w:p>
    <w:p w14:paraId="196D154F" w14:textId="77777777" w:rsidR="000A1DBF" w:rsidRPr="000A1DBF" w:rsidRDefault="000A1DBF" w:rsidP="000A1DBF">
      <w:pPr>
        <w:suppressAutoHyphens w:val="0"/>
        <w:spacing w:before="120"/>
        <w:ind w:left="709"/>
        <w:jc w:val="both"/>
        <w:rPr>
          <w:kern w:val="0"/>
          <w:sz w:val="22"/>
          <w:lang w:eastAsia="pl-PL"/>
        </w:rPr>
      </w:pPr>
      <w:r w:rsidRPr="000A1DBF">
        <w:rPr>
          <w:kern w:val="0"/>
          <w:sz w:val="22"/>
          <w:lang w:eastAsia="pl-PL"/>
        </w:rPr>
        <w:t>W przypadku gdy materiały lub Roboty nie będą w pełni zgodne z Dokumentacją Projektową lub Specyfikacją Techniczną i wpłynie to na niezadowalającą jakość elementu budowli, to takie materiały będą niezwłocznie zastąpione innymi, a roboty rozebrane na koszt wykonawcy.</w:t>
      </w:r>
    </w:p>
    <w:p w14:paraId="08D73E96" w14:textId="77777777" w:rsidR="000A1DBF" w:rsidRPr="000A1DBF" w:rsidRDefault="000A1DBF" w:rsidP="000A1DBF">
      <w:pPr>
        <w:suppressAutoHyphens w:val="0"/>
        <w:spacing w:before="120"/>
        <w:ind w:left="709"/>
        <w:jc w:val="both"/>
        <w:rPr>
          <w:kern w:val="0"/>
          <w:sz w:val="22"/>
          <w:lang w:eastAsia="pl-PL"/>
        </w:rPr>
      </w:pPr>
      <w:r w:rsidRPr="000A1DBF">
        <w:rPr>
          <w:kern w:val="0"/>
          <w:sz w:val="22"/>
          <w:lang w:eastAsia="pl-PL"/>
        </w:rPr>
        <w:t>Wykonawca jest zobowiązany do prowadzenia i przechowywania na Terenie Budowy wszystkich wymaganych prawem polskim dokumentów. Dokumenty budowy będą przechowywane na Terenie Budowy w miejscu odpowiednio zabezpieczonym. Opis działań związanych z kontrolą, badaniami oraz odbiorem wyrobów i robót budowlanych dokumentów nawi</w:t>
      </w:r>
      <w:r>
        <w:rPr>
          <w:kern w:val="0"/>
          <w:sz w:val="22"/>
          <w:lang w:eastAsia="pl-PL"/>
        </w:rPr>
        <w:t>ązują do dokumentów odniesieni</w:t>
      </w:r>
      <w:r w:rsidRPr="000A1DBF">
        <w:rPr>
          <w:kern w:val="0"/>
          <w:sz w:val="22"/>
          <w:lang w:eastAsia="pl-PL"/>
        </w:rPr>
        <w:t xml:space="preserve"> niniejszej Specyfikacji. </w:t>
      </w:r>
    </w:p>
    <w:p w14:paraId="4488AD86" w14:textId="77777777" w:rsidR="000A1DBF" w:rsidRPr="000A1DBF" w:rsidRDefault="000A1DBF" w:rsidP="000A1DBF">
      <w:pPr>
        <w:suppressAutoHyphens w:val="0"/>
        <w:spacing w:before="120"/>
        <w:ind w:left="709"/>
        <w:jc w:val="both"/>
        <w:rPr>
          <w:kern w:val="0"/>
          <w:sz w:val="22"/>
          <w:lang w:eastAsia="pl-PL"/>
        </w:rPr>
      </w:pPr>
      <w:r w:rsidRPr="000A1DBF">
        <w:rPr>
          <w:kern w:val="0"/>
          <w:sz w:val="22"/>
          <w:lang w:eastAsia="pl-PL"/>
        </w:rPr>
        <w:t xml:space="preserve">Zaginięcie lub uszkodzenie w stopniu uniemożliwiającym odczytanie któregokolwiek </w:t>
      </w:r>
      <w:r w:rsidRPr="000A1DBF">
        <w:rPr>
          <w:kern w:val="0"/>
          <w:sz w:val="22"/>
          <w:lang w:eastAsia="pl-PL"/>
        </w:rPr>
        <w:br/>
        <w:t>z dokumentów budowy spowoduje jego natychmiastowe odtworzenie w formie przewidzianej prawem. Wszelkie dokumenty budowy będą zawsze dostępne dla osób wyznaczonych przez Inwestora i przedstawione do wglądu na ich życzenie.</w:t>
      </w:r>
    </w:p>
    <w:p w14:paraId="4A75CDE3" w14:textId="77777777" w:rsidR="000A1DBF" w:rsidRPr="000A1DBF" w:rsidRDefault="000A1DBF" w:rsidP="000A1DBF">
      <w:pPr>
        <w:suppressAutoHyphens w:val="0"/>
        <w:spacing w:before="120"/>
        <w:ind w:left="709"/>
        <w:jc w:val="both"/>
        <w:rPr>
          <w:kern w:val="0"/>
          <w:sz w:val="22"/>
          <w:lang w:eastAsia="pl-PL"/>
        </w:rPr>
      </w:pPr>
      <w:r w:rsidRPr="000A1DBF">
        <w:rPr>
          <w:kern w:val="0"/>
          <w:sz w:val="22"/>
          <w:lang w:eastAsia="pl-PL"/>
        </w:rPr>
        <w:t>Wykonawca wyznacza na cały okres prowadzenia prac Kierownika Robót posiadającego odpowiednie uprawnienia wg prawa polskiego i prowadzącego Dziennik Budowy.</w:t>
      </w:r>
    </w:p>
    <w:p w14:paraId="24685FFF" w14:textId="77777777" w:rsidR="000A1DBF" w:rsidRPr="000A1DBF" w:rsidRDefault="000A1DBF" w:rsidP="000A1DBF">
      <w:pPr>
        <w:suppressAutoHyphens w:val="0"/>
        <w:spacing w:before="120"/>
        <w:ind w:left="709"/>
        <w:jc w:val="both"/>
        <w:rPr>
          <w:kern w:val="0"/>
          <w:sz w:val="22"/>
          <w:lang w:eastAsia="pl-PL"/>
        </w:rPr>
      </w:pPr>
      <w:r w:rsidRPr="000A1DBF">
        <w:rPr>
          <w:kern w:val="0"/>
          <w:sz w:val="22"/>
          <w:lang w:eastAsia="pl-PL"/>
        </w:rPr>
        <w:t>Wykonawca jest zobowiązany do zabezpieczenia swojego odcinka Budowy w okresie trwania realizacji budowy aż do zakończenia i odbioru ostatecznego Robót.</w:t>
      </w:r>
    </w:p>
    <w:p w14:paraId="53378E01" w14:textId="77777777" w:rsidR="000A1DBF" w:rsidRPr="000A1DBF" w:rsidRDefault="000A1DBF" w:rsidP="000A1DBF">
      <w:pPr>
        <w:suppressAutoHyphens w:val="0"/>
        <w:spacing w:before="120"/>
        <w:ind w:left="709"/>
        <w:jc w:val="both"/>
        <w:rPr>
          <w:kern w:val="0"/>
          <w:sz w:val="22"/>
          <w:lang w:eastAsia="pl-PL"/>
        </w:rPr>
      </w:pPr>
      <w:r w:rsidRPr="000A1DBF">
        <w:rPr>
          <w:kern w:val="0"/>
          <w:sz w:val="22"/>
          <w:lang w:eastAsia="pl-PL"/>
        </w:rPr>
        <w:t>Wykonawca dostarczy, zainstaluje i będzie utrzymywał tymczasowe urządzenia zabezpieczające, w tym ogrodzenia, poręcze, oświetlenie, sygnały i znaki ostrzegawcze, oraz wszelkie inne środki niezbędne do ochrony danych Robót.</w:t>
      </w:r>
    </w:p>
    <w:p w14:paraId="154FAA70" w14:textId="77777777" w:rsidR="000A1DBF" w:rsidRPr="000A1DBF" w:rsidRDefault="000A1DBF" w:rsidP="000A1DBF">
      <w:pPr>
        <w:suppressAutoHyphens w:val="0"/>
        <w:spacing w:before="120"/>
        <w:ind w:left="709"/>
        <w:jc w:val="both"/>
        <w:rPr>
          <w:kern w:val="0"/>
          <w:sz w:val="22"/>
          <w:lang w:eastAsia="pl-PL"/>
        </w:rPr>
      </w:pPr>
      <w:r w:rsidRPr="000A1DBF">
        <w:rPr>
          <w:kern w:val="0"/>
          <w:sz w:val="22"/>
          <w:lang w:eastAsia="pl-PL"/>
        </w:rPr>
        <w:t>Wykonawca będzie przestrzegać przepisów ochrony przeciwpożarowej. Wykonawca będzie odpowiedzialny za wszelkie straty spowodowane pożarem wywołanemu przez realizowane Roboty albo przez personel Wykonawcy.</w:t>
      </w:r>
    </w:p>
    <w:p w14:paraId="36458E2F" w14:textId="77777777" w:rsidR="000A1DBF" w:rsidRPr="000A1DBF" w:rsidRDefault="000A1DBF" w:rsidP="000A1DBF">
      <w:pPr>
        <w:suppressAutoHyphens w:val="0"/>
        <w:spacing w:before="120"/>
        <w:ind w:left="1418"/>
        <w:jc w:val="both"/>
        <w:rPr>
          <w:kern w:val="0"/>
          <w:sz w:val="22"/>
          <w:lang w:eastAsia="pl-PL"/>
        </w:rPr>
      </w:pPr>
    </w:p>
    <w:p w14:paraId="256C615D" w14:textId="3A94F5F5" w:rsidR="000A1DBF" w:rsidRPr="00F7460B" w:rsidRDefault="000A1DBF" w:rsidP="004206DD">
      <w:pPr>
        <w:pStyle w:val="Akapitzlist"/>
        <w:keepNext/>
        <w:numPr>
          <w:ilvl w:val="0"/>
          <w:numId w:val="2"/>
        </w:numPr>
        <w:tabs>
          <w:tab w:val="num" w:pos="851"/>
        </w:tabs>
        <w:suppressAutoHyphens w:val="0"/>
        <w:spacing w:before="480" w:after="240"/>
        <w:ind w:firstLine="0"/>
        <w:jc w:val="both"/>
        <w:outlineLvl w:val="0"/>
        <w:rPr>
          <w:rStyle w:val="Nagwek5Znak"/>
        </w:rPr>
      </w:pPr>
      <w:r w:rsidRPr="00F7460B">
        <w:rPr>
          <w:rStyle w:val="Nagwek5Znak"/>
        </w:rPr>
        <w:t xml:space="preserve">Wymagania dotyczące właściwości </w:t>
      </w:r>
      <w:r w:rsidR="00BF1D02" w:rsidRPr="00F7460B">
        <w:rPr>
          <w:rStyle w:val="Nagwek5Znak"/>
        </w:rPr>
        <w:t xml:space="preserve">urządzeń i </w:t>
      </w:r>
      <w:proofErr w:type="spellStart"/>
      <w:r w:rsidR="00BF1D02" w:rsidRPr="00F7460B">
        <w:rPr>
          <w:rStyle w:val="Nagwek5Znak"/>
        </w:rPr>
        <w:t>materiałow</w:t>
      </w:r>
      <w:proofErr w:type="spellEnd"/>
    </w:p>
    <w:p w14:paraId="49E000C8" w14:textId="77777777" w:rsidR="000A1DBF" w:rsidRPr="00F7460B" w:rsidRDefault="000A1DBF" w:rsidP="000A1DBF">
      <w:pPr>
        <w:keepNext/>
        <w:numPr>
          <w:ilvl w:val="1"/>
          <w:numId w:val="2"/>
        </w:numPr>
        <w:suppressAutoHyphens w:val="0"/>
        <w:spacing w:before="360" w:after="120"/>
        <w:jc w:val="both"/>
        <w:outlineLvl w:val="1"/>
        <w:rPr>
          <w:rStyle w:val="Nagwek5Znak"/>
        </w:rPr>
      </w:pPr>
      <w:r w:rsidRPr="00F7460B">
        <w:rPr>
          <w:rStyle w:val="Nagwek5Znak"/>
        </w:rPr>
        <w:t>Instalacja sieci teletechnicznych</w:t>
      </w:r>
    </w:p>
    <w:p w14:paraId="318AC3E3" w14:textId="77777777" w:rsidR="000A1DBF" w:rsidRDefault="000A1DBF" w:rsidP="000A1DBF">
      <w:pPr>
        <w:suppressAutoHyphens w:val="0"/>
        <w:spacing w:before="120"/>
        <w:ind w:left="567"/>
        <w:jc w:val="both"/>
        <w:rPr>
          <w:kern w:val="0"/>
          <w:sz w:val="22"/>
          <w:lang w:eastAsia="pl-PL"/>
        </w:rPr>
      </w:pPr>
      <w:r w:rsidRPr="000A1DBF">
        <w:rPr>
          <w:kern w:val="0"/>
          <w:sz w:val="22"/>
          <w:lang w:eastAsia="pl-PL"/>
        </w:rPr>
        <w:t>Materiałami stosowanymi przy wykonaniu wg zasad niniejszej specyfikacji technicznej są materiały zawarte w zestawieniu projektu wykonawczego i przedmiaru kosztorysowego. Materiały przeznaczone do wbudowania, pomimo posiadanych atestów, certyfikatów oraz świadectw dopuszczenia do stosowania w budownictwie, każdorazowo przed zastosowaniem muszą uzyskać akceptację Inwestora. Ewentualne proponowane zamienniki muszą być zaakceptowane przez Inwestora i Projektanta.</w:t>
      </w:r>
    </w:p>
    <w:p w14:paraId="12526DDB" w14:textId="77777777" w:rsidR="00D85B52" w:rsidRDefault="00D85B52" w:rsidP="000A1DBF">
      <w:pPr>
        <w:suppressAutoHyphens w:val="0"/>
        <w:spacing w:before="120"/>
        <w:ind w:left="567"/>
        <w:jc w:val="both"/>
        <w:rPr>
          <w:kern w:val="0"/>
          <w:sz w:val="22"/>
          <w:lang w:eastAsia="pl-PL"/>
        </w:rPr>
      </w:pPr>
    </w:p>
    <w:p w14:paraId="4EF2F502" w14:textId="77777777" w:rsidR="00D85B52" w:rsidRDefault="00D85B52" w:rsidP="000A1DBF">
      <w:pPr>
        <w:suppressAutoHyphens w:val="0"/>
        <w:spacing w:before="120"/>
        <w:ind w:left="567"/>
        <w:jc w:val="both"/>
        <w:rPr>
          <w:kern w:val="0"/>
          <w:sz w:val="22"/>
          <w:lang w:eastAsia="pl-PL"/>
        </w:rPr>
      </w:pPr>
    </w:p>
    <w:p w14:paraId="7EE52F50" w14:textId="16C665ED" w:rsidR="004E2E48" w:rsidRDefault="00235F18" w:rsidP="00235F18">
      <w:pPr>
        <w:pStyle w:val="Nagwek4"/>
        <w:rPr>
          <w:lang w:eastAsia="pl-PL"/>
        </w:rPr>
      </w:pPr>
      <w:bookmarkStart w:id="3" w:name="_Toc207871958"/>
      <w:r>
        <w:rPr>
          <w:lang w:eastAsia="pl-PL"/>
        </w:rPr>
        <w:t>2</w:t>
      </w:r>
      <w:r w:rsidR="004E2E48" w:rsidRPr="00235F18">
        <w:rPr>
          <w:lang w:eastAsia="pl-PL"/>
        </w:rPr>
        <w:t xml:space="preserve">.1.1  </w:t>
      </w:r>
      <w:r w:rsidR="00ED7846" w:rsidRPr="00F7460B">
        <w:rPr>
          <w:rStyle w:val="Nagwek5Znak"/>
        </w:rPr>
        <w:t>Elementy systemu SSP</w:t>
      </w:r>
      <w:bookmarkEnd w:id="3"/>
      <w:r w:rsidR="004E2E48" w:rsidRPr="00235F18">
        <w:rPr>
          <w:lang w:eastAsia="pl-PL"/>
        </w:rPr>
        <w:t xml:space="preserve"> </w:t>
      </w:r>
      <w:r w:rsidR="00D85B52" w:rsidRPr="00235F18">
        <w:rPr>
          <w:lang w:eastAsia="pl-PL"/>
        </w:rPr>
        <w:t xml:space="preserve"> </w:t>
      </w:r>
    </w:p>
    <w:p w14:paraId="59D6792F" w14:textId="77777777" w:rsidR="00235F18" w:rsidRPr="00235F18" w:rsidRDefault="00235F18" w:rsidP="00235F18">
      <w:pPr>
        <w:suppressAutoHyphens w:val="0"/>
        <w:spacing w:before="120"/>
        <w:ind w:left="720"/>
        <w:jc w:val="both"/>
        <w:rPr>
          <w:kern w:val="0"/>
          <w:sz w:val="22"/>
          <w:lang w:eastAsia="pl-PL"/>
        </w:rPr>
      </w:pPr>
    </w:p>
    <w:p w14:paraId="6A960E60" w14:textId="77777777" w:rsidR="00ED7846" w:rsidRDefault="00ED7846" w:rsidP="000A1DBF">
      <w:pPr>
        <w:suppressAutoHyphens w:val="0"/>
        <w:spacing w:before="120"/>
        <w:ind w:left="567"/>
        <w:jc w:val="both"/>
        <w:rPr>
          <w:kern w:val="0"/>
          <w:sz w:val="22"/>
          <w:lang w:eastAsia="pl-PL"/>
        </w:rPr>
      </w:pPr>
    </w:p>
    <w:p w14:paraId="27B65DF6" w14:textId="77777777" w:rsidR="00ED7846" w:rsidRPr="00ED7846" w:rsidRDefault="00ED7846" w:rsidP="00ED7846">
      <w:pPr>
        <w:suppressAutoHyphens w:val="0"/>
        <w:rPr>
          <w:rFonts w:eastAsia="Calibri"/>
          <w:b/>
          <w:kern w:val="0"/>
          <w:sz w:val="22"/>
          <w:szCs w:val="22"/>
          <w:lang w:eastAsia="en-US"/>
        </w:rPr>
      </w:pPr>
      <w:r w:rsidRPr="00ED7846">
        <w:rPr>
          <w:rFonts w:eastAsia="Calibri"/>
          <w:b/>
          <w:kern w:val="0"/>
          <w:sz w:val="22"/>
          <w:szCs w:val="22"/>
          <w:lang w:eastAsia="en-US"/>
        </w:rPr>
        <w:t>Centrala:</w:t>
      </w:r>
    </w:p>
    <w:p w14:paraId="1A3F5D85" w14:textId="77777777" w:rsidR="00ED7846" w:rsidRPr="00ED7846" w:rsidRDefault="00ED7846" w:rsidP="00ED7846">
      <w:pPr>
        <w:numPr>
          <w:ilvl w:val="0"/>
          <w:numId w:val="10"/>
        </w:numPr>
        <w:suppressAutoHyphens w:val="0"/>
        <w:spacing w:before="120"/>
        <w:jc w:val="both"/>
        <w:rPr>
          <w:rFonts w:eastAsia="Calibri"/>
          <w:kern w:val="0"/>
          <w:sz w:val="22"/>
          <w:szCs w:val="22"/>
          <w:lang w:eastAsia="en-US"/>
        </w:rPr>
      </w:pPr>
      <w:r w:rsidRPr="00ED7846">
        <w:rPr>
          <w:rFonts w:eastAsia="Calibri"/>
          <w:kern w:val="0"/>
          <w:sz w:val="22"/>
          <w:szCs w:val="22"/>
          <w:lang w:eastAsia="en-US"/>
        </w:rPr>
        <w:t>Centrala sygnalizacji pożarowej przeznaczona do stosowania  w obiektach o skomplikowanej budowie lub rozproszonych na rozległym terenie, z dużą liczbą współpracujących urządzeń automatyki pożarowej,</w:t>
      </w:r>
    </w:p>
    <w:p w14:paraId="0BF36A4F" w14:textId="77777777" w:rsidR="00ED7846" w:rsidRPr="00ED7846" w:rsidRDefault="00ED7846" w:rsidP="00ED7846">
      <w:pPr>
        <w:numPr>
          <w:ilvl w:val="0"/>
          <w:numId w:val="10"/>
        </w:numPr>
        <w:suppressAutoHyphens w:val="0"/>
        <w:spacing w:before="120"/>
        <w:jc w:val="both"/>
        <w:rPr>
          <w:rFonts w:eastAsia="Calibri"/>
          <w:kern w:val="0"/>
          <w:sz w:val="22"/>
          <w:szCs w:val="22"/>
          <w:lang w:eastAsia="en-US"/>
        </w:rPr>
      </w:pPr>
      <w:r w:rsidRPr="00ED7846">
        <w:rPr>
          <w:rFonts w:eastAsia="Calibri"/>
          <w:kern w:val="0"/>
          <w:sz w:val="22"/>
          <w:szCs w:val="22"/>
          <w:lang w:eastAsia="en-US"/>
        </w:rPr>
        <w:t>centrala sygnalizacji pożarowej, przeznaczona do wykrywania i sygnalizowania zagrożenia pożarowego po odebraniu informacji od współpracujących z nią czujek i ręcznych ostrzegaczy pożarowych, koordynowania pracy wszystkich urządzeń w systemie oraz podejmowania decyzji o zainicjowaniu alarmu pożarowego, wysterowaniu urządzeń sygnalizacyjnych i przeciwpożarowych oraz o przekazaniu informacji, do centrum monitorowania lub systemu nadzoru, ochrony przeciwpożarowej różnego rodzaju obiektów, zwłaszcza dużych lub rozległych np. hoteli, biurowców, magazynów, obiektów zabytkowych, „inteligentnych” budynków z dużą liczbą współpracujących urządzeń automatyki pożarowej.</w:t>
      </w:r>
    </w:p>
    <w:p w14:paraId="14421043" w14:textId="77777777" w:rsidR="00ED7846" w:rsidRPr="00ED7846" w:rsidRDefault="00ED7846" w:rsidP="00ED7846">
      <w:pPr>
        <w:suppressAutoHyphens w:val="0"/>
        <w:rPr>
          <w:rFonts w:eastAsia="Calibri"/>
          <w:kern w:val="0"/>
          <w:sz w:val="22"/>
          <w:szCs w:val="22"/>
          <w:lang w:eastAsia="en-US"/>
        </w:rPr>
      </w:pPr>
    </w:p>
    <w:p w14:paraId="457694F9" w14:textId="77777777" w:rsidR="00ED7846" w:rsidRPr="00ED7846" w:rsidRDefault="00ED7846" w:rsidP="00ED7846">
      <w:pPr>
        <w:suppressAutoHyphens w:val="0"/>
        <w:rPr>
          <w:rFonts w:eastAsia="Calibri"/>
          <w:kern w:val="0"/>
          <w:sz w:val="22"/>
          <w:szCs w:val="22"/>
          <w:lang w:eastAsia="en-US"/>
        </w:rPr>
      </w:pPr>
      <w:r w:rsidRPr="00ED7846">
        <w:rPr>
          <w:rFonts w:eastAsia="Calibri"/>
          <w:kern w:val="0"/>
          <w:sz w:val="22"/>
          <w:szCs w:val="22"/>
          <w:lang w:eastAsia="en-US"/>
        </w:rPr>
        <w:t>Przystosowana jest do pracy ciągłej w pomieszczeniach o małym zapyleniu, w zakresie temperatur</w:t>
      </w:r>
    </w:p>
    <w:p w14:paraId="713DE03F" w14:textId="77777777" w:rsidR="00ED7846" w:rsidRPr="00ED7846" w:rsidRDefault="00ED7846" w:rsidP="00ED7846">
      <w:pPr>
        <w:suppressAutoHyphens w:val="0"/>
        <w:rPr>
          <w:rFonts w:eastAsia="Calibri"/>
          <w:kern w:val="0"/>
          <w:sz w:val="22"/>
          <w:szCs w:val="22"/>
          <w:lang w:eastAsia="en-US"/>
        </w:rPr>
      </w:pPr>
      <w:r w:rsidRPr="00ED7846">
        <w:rPr>
          <w:rFonts w:eastAsia="Calibri"/>
          <w:kern w:val="0"/>
          <w:sz w:val="22"/>
          <w:szCs w:val="22"/>
          <w:lang w:eastAsia="en-US"/>
        </w:rPr>
        <w:t xml:space="preserve">od - 10 °C do + 55 °C i przy wilgotności względnej powietrza do 80 % przy + 55 °C. </w:t>
      </w:r>
    </w:p>
    <w:p w14:paraId="6DD0B37D" w14:textId="77777777" w:rsidR="00ED7846" w:rsidRPr="00ED7846" w:rsidRDefault="00ED7846" w:rsidP="00ED7846">
      <w:pPr>
        <w:suppressAutoHyphens w:val="0"/>
        <w:rPr>
          <w:rFonts w:eastAsia="Calibri"/>
          <w:kern w:val="0"/>
          <w:sz w:val="22"/>
          <w:szCs w:val="22"/>
          <w:lang w:eastAsia="en-US"/>
        </w:rPr>
      </w:pPr>
      <w:r w:rsidRPr="00ED7846">
        <w:rPr>
          <w:rFonts w:eastAsia="Calibri"/>
          <w:kern w:val="0"/>
          <w:sz w:val="22"/>
          <w:szCs w:val="22"/>
          <w:lang w:eastAsia="en-US"/>
        </w:rPr>
        <w:t>Centrala umożliwia:</w:t>
      </w:r>
    </w:p>
    <w:p w14:paraId="7A82C41C" w14:textId="77777777" w:rsidR="00ED7846" w:rsidRPr="00ED7846" w:rsidRDefault="00ED7846" w:rsidP="00ED7846">
      <w:pPr>
        <w:numPr>
          <w:ilvl w:val="0"/>
          <w:numId w:val="11"/>
        </w:numPr>
        <w:suppressAutoHyphens w:val="0"/>
        <w:spacing w:before="120"/>
        <w:jc w:val="both"/>
        <w:rPr>
          <w:rFonts w:eastAsia="Calibri"/>
          <w:kern w:val="0"/>
          <w:sz w:val="22"/>
          <w:szCs w:val="22"/>
          <w:lang w:eastAsia="en-US"/>
        </w:rPr>
      </w:pPr>
      <w:r w:rsidRPr="00ED7846">
        <w:rPr>
          <w:rFonts w:eastAsia="Calibri"/>
          <w:kern w:val="0"/>
          <w:sz w:val="22"/>
          <w:szCs w:val="22"/>
          <w:lang w:eastAsia="en-US"/>
        </w:rPr>
        <w:t>wykrywanie pożaru (zadymienia),</w:t>
      </w:r>
    </w:p>
    <w:p w14:paraId="05AA5033" w14:textId="77777777" w:rsidR="00ED7846" w:rsidRPr="00ED7846" w:rsidRDefault="00ED7846" w:rsidP="00ED7846">
      <w:pPr>
        <w:numPr>
          <w:ilvl w:val="0"/>
          <w:numId w:val="11"/>
        </w:numPr>
        <w:suppressAutoHyphens w:val="0"/>
        <w:spacing w:before="120"/>
        <w:jc w:val="both"/>
        <w:rPr>
          <w:rFonts w:eastAsia="Calibri"/>
          <w:kern w:val="0"/>
          <w:sz w:val="22"/>
          <w:szCs w:val="22"/>
          <w:lang w:eastAsia="en-US"/>
        </w:rPr>
      </w:pPr>
      <w:r w:rsidRPr="00ED7846">
        <w:rPr>
          <w:rFonts w:eastAsia="Calibri"/>
          <w:kern w:val="0"/>
          <w:sz w:val="22"/>
          <w:szCs w:val="22"/>
          <w:lang w:eastAsia="en-US"/>
        </w:rPr>
        <w:t xml:space="preserve">uruchamianie automatyczne lub ręczne urządzeń przeciwpożarowych, instalowanych w systemach oddymiania, </w:t>
      </w:r>
    </w:p>
    <w:p w14:paraId="71D368E6" w14:textId="77777777" w:rsidR="00ED7846" w:rsidRPr="00ED7846" w:rsidRDefault="00ED7846" w:rsidP="00ED7846">
      <w:pPr>
        <w:numPr>
          <w:ilvl w:val="0"/>
          <w:numId w:val="11"/>
        </w:numPr>
        <w:suppressAutoHyphens w:val="0"/>
        <w:spacing w:before="120"/>
        <w:jc w:val="both"/>
        <w:rPr>
          <w:rFonts w:eastAsia="Calibri"/>
          <w:kern w:val="0"/>
          <w:sz w:val="22"/>
          <w:szCs w:val="22"/>
          <w:lang w:eastAsia="en-US"/>
        </w:rPr>
      </w:pPr>
      <w:r w:rsidRPr="00ED7846">
        <w:rPr>
          <w:rFonts w:eastAsia="Calibri"/>
          <w:kern w:val="0"/>
          <w:sz w:val="22"/>
          <w:szCs w:val="22"/>
          <w:lang w:eastAsia="en-US"/>
        </w:rPr>
        <w:t>sygnalizowanie akustyczne i optyczne stanów pracy urządzeń (alarm, uszkodzenie),</w:t>
      </w:r>
    </w:p>
    <w:p w14:paraId="566C3E7B" w14:textId="77777777" w:rsidR="00ED7846" w:rsidRPr="00ED7846" w:rsidRDefault="00ED7846" w:rsidP="00ED7846">
      <w:pPr>
        <w:suppressAutoHyphens w:val="0"/>
        <w:rPr>
          <w:rFonts w:eastAsia="Calibri"/>
          <w:kern w:val="0"/>
          <w:sz w:val="22"/>
          <w:szCs w:val="22"/>
          <w:lang w:eastAsia="en-US"/>
        </w:rPr>
      </w:pPr>
      <w:r w:rsidRPr="00ED7846">
        <w:rPr>
          <w:rFonts w:eastAsia="Calibri"/>
          <w:kern w:val="0"/>
          <w:sz w:val="22"/>
          <w:szCs w:val="22"/>
          <w:lang w:eastAsia="en-US"/>
        </w:rPr>
        <w:t>automatyczną kontrolę zadziałania urządzeń przeciwpożarowych i wykonawczych (siłowniki, elektromagnesy, wentylatory itp.) systemu oddymiania,</w:t>
      </w:r>
    </w:p>
    <w:p w14:paraId="11A5E980" w14:textId="77777777" w:rsidR="00ED7846" w:rsidRPr="00ED7846" w:rsidRDefault="00ED7846" w:rsidP="00ED7846">
      <w:pPr>
        <w:numPr>
          <w:ilvl w:val="0"/>
          <w:numId w:val="12"/>
        </w:numPr>
        <w:suppressAutoHyphens w:val="0"/>
        <w:spacing w:before="120"/>
        <w:jc w:val="both"/>
        <w:rPr>
          <w:rFonts w:eastAsia="Calibri"/>
          <w:kern w:val="0"/>
          <w:sz w:val="22"/>
          <w:szCs w:val="22"/>
          <w:lang w:eastAsia="en-US"/>
        </w:rPr>
      </w:pPr>
      <w:r w:rsidRPr="00ED7846">
        <w:rPr>
          <w:rFonts w:eastAsia="Calibri"/>
          <w:kern w:val="0"/>
          <w:sz w:val="22"/>
          <w:szCs w:val="22"/>
          <w:lang w:eastAsia="en-US"/>
        </w:rPr>
        <w:t>automatyczną kontrolę własnych układów i obwodów centrali,</w:t>
      </w:r>
    </w:p>
    <w:p w14:paraId="24FB8DCC" w14:textId="77777777" w:rsidR="00ED7846" w:rsidRPr="00ED7846" w:rsidRDefault="00ED7846" w:rsidP="00ED7846">
      <w:pPr>
        <w:numPr>
          <w:ilvl w:val="0"/>
          <w:numId w:val="12"/>
        </w:numPr>
        <w:suppressAutoHyphens w:val="0"/>
        <w:spacing w:before="120"/>
        <w:jc w:val="both"/>
        <w:rPr>
          <w:rFonts w:eastAsia="Calibri"/>
          <w:kern w:val="0"/>
          <w:sz w:val="22"/>
          <w:szCs w:val="22"/>
          <w:lang w:eastAsia="en-US"/>
        </w:rPr>
      </w:pPr>
      <w:r w:rsidRPr="00ED7846">
        <w:rPr>
          <w:rFonts w:eastAsia="Calibri"/>
          <w:kern w:val="0"/>
          <w:sz w:val="22"/>
          <w:szCs w:val="22"/>
          <w:lang w:eastAsia="en-US"/>
        </w:rPr>
        <w:t>akumulatory 90Ah / 72h podtrzymania/0,5 h w trybie alarmu</w:t>
      </w:r>
    </w:p>
    <w:p w14:paraId="617B8AB9" w14:textId="77777777" w:rsidR="00ED7846" w:rsidRPr="00ED7846" w:rsidRDefault="00ED7846" w:rsidP="00ED7846">
      <w:pPr>
        <w:numPr>
          <w:ilvl w:val="0"/>
          <w:numId w:val="12"/>
        </w:numPr>
        <w:suppressAutoHyphens w:val="0"/>
        <w:spacing w:before="120"/>
        <w:jc w:val="both"/>
        <w:rPr>
          <w:rFonts w:eastAsia="Calibri"/>
          <w:kern w:val="0"/>
          <w:sz w:val="22"/>
          <w:szCs w:val="22"/>
          <w:lang w:eastAsia="en-US"/>
        </w:rPr>
      </w:pPr>
      <w:r w:rsidRPr="00ED7846">
        <w:rPr>
          <w:rFonts w:eastAsia="Calibri"/>
          <w:kern w:val="0"/>
          <w:sz w:val="22"/>
          <w:szCs w:val="22"/>
          <w:lang w:eastAsia="en-US"/>
        </w:rPr>
        <w:t>6 pętli ( w tym 5 dozorowych i jedna sterowań).</w:t>
      </w:r>
    </w:p>
    <w:p w14:paraId="2C68A561" w14:textId="2705ABBC" w:rsidR="00ED7846" w:rsidRPr="00ED7846" w:rsidRDefault="00ED7846" w:rsidP="00ED7846">
      <w:pPr>
        <w:suppressAutoHyphens w:val="0"/>
        <w:spacing w:before="120"/>
        <w:ind w:left="720"/>
        <w:jc w:val="both"/>
        <w:rPr>
          <w:rFonts w:eastAsia="Calibri"/>
          <w:b/>
          <w:kern w:val="0"/>
          <w:sz w:val="22"/>
          <w:szCs w:val="22"/>
          <w:lang w:eastAsia="en-US"/>
        </w:rPr>
      </w:pPr>
      <w:r w:rsidRPr="00882A3E">
        <w:rPr>
          <w:rFonts w:eastAsia="Calibri"/>
          <w:b/>
          <w:kern w:val="0"/>
          <w:sz w:val="22"/>
          <w:szCs w:val="22"/>
          <w:lang w:eastAsia="en-US"/>
        </w:rPr>
        <w:t xml:space="preserve"> </w:t>
      </w:r>
    </w:p>
    <w:p w14:paraId="459D4AF0" w14:textId="2BC6B4B7" w:rsidR="00ED7846" w:rsidRDefault="00011215" w:rsidP="00ED7846">
      <w:pPr>
        <w:suppressAutoHyphens w:val="0"/>
        <w:rPr>
          <w:rFonts w:eastAsia="Calibri"/>
          <w:b/>
          <w:bCs/>
          <w:kern w:val="0"/>
          <w:sz w:val="22"/>
          <w:szCs w:val="22"/>
          <w:lang w:eastAsia="en-US"/>
        </w:rPr>
      </w:pPr>
      <w:r w:rsidRPr="00011215">
        <w:rPr>
          <w:rFonts w:eastAsia="Calibri"/>
          <w:b/>
          <w:bCs/>
          <w:kern w:val="0"/>
          <w:sz w:val="22"/>
          <w:szCs w:val="22"/>
          <w:lang w:eastAsia="en-US"/>
        </w:rPr>
        <w:t>System oddymiania klatki schodowej w budynku A</w:t>
      </w:r>
    </w:p>
    <w:p w14:paraId="4EB5B81A" w14:textId="77777777" w:rsidR="00011215" w:rsidRDefault="00011215" w:rsidP="00ED7846">
      <w:pPr>
        <w:suppressAutoHyphens w:val="0"/>
        <w:rPr>
          <w:rFonts w:eastAsia="Calibri"/>
          <w:b/>
          <w:bCs/>
          <w:kern w:val="0"/>
          <w:sz w:val="22"/>
          <w:szCs w:val="22"/>
          <w:lang w:eastAsia="en-US"/>
        </w:rPr>
      </w:pPr>
    </w:p>
    <w:p w14:paraId="5FD6FE31" w14:textId="4153E2B3" w:rsidR="00011215" w:rsidRPr="00011215" w:rsidRDefault="00011215" w:rsidP="00011215">
      <w:pPr>
        <w:suppressAutoHyphens w:val="0"/>
        <w:ind w:left="720"/>
        <w:rPr>
          <w:rFonts w:eastAsia="Calibri"/>
          <w:kern w:val="0"/>
          <w:sz w:val="22"/>
          <w:szCs w:val="22"/>
          <w:lang w:eastAsia="en-US"/>
        </w:rPr>
      </w:pPr>
      <w:r w:rsidRPr="00011215">
        <w:rPr>
          <w:rFonts w:eastAsia="Calibri"/>
          <w:kern w:val="0"/>
          <w:sz w:val="22"/>
          <w:szCs w:val="22"/>
          <w:lang w:eastAsia="en-US"/>
        </w:rPr>
        <w:t>Klatk</w:t>
      </w:r>
      <w:r>
        <w:rPr>
          <w:rFonts w:eastAsia="Calibri"/>
          <w:kern w:val="0"/>
          <w:sz w:val="22"/>
          <w:szCs w:val="22"/>
          <w:lang w:eastAsia="en-US"/>
        </w:rPr>
        <w:t>a</w:t>
      </w:r>
      <w:r w:rsidRPr="00011215">
        <w:rPr>
          <w:rFonts w:eastAsia="Calibri"/>
          <w:kern w:val="0"/>
          <w:sz w:val="22"/>
          <w:szCs w:val="22"/>
          <w:lang w:eastAsia="en-US"/>
        </w:rPr>
        <w:t xml:space="preserve"> schodowa w budynku A   wyposażon</w:t>
      </w:r>
      <w:r>
        <w:rPr>
          <w:rFonts w:eastAsia="Calibri"/>
          <w:kern w:val="0"/>
          <w:sz w:val="22"/>
          <w:szCs w:val="22"/>
          <w:lang w:eastAsia="en-US"/>
        </w:rPr>
        <w:t>a</w:t>
      </w:r>
      <w:r w:rsidRPr="00011215">
        <w:rPr>
          <w:rFonts w:eastAsia="Calibri"/>
          <w:kern w:val="0"/>
          <w:sz w:val="22"/>
          <w:szCs w:val="22"/>
          <w:lang w:eastAsia="en-US"/>
        </w:rPr>
        <w:t xml:space="preserve"> będzie  w system oddymiania. Zastosowano certyfikowany system wyposażony w szafę sterująco-zasilającą zainstalowaną w pomieszczeniu</w:t>
      </w:r>
    </w:p>
    <w:p w14:paraId="55E27DF8" w14:textId="19386EB6" w:rsidR="00011215" w:rsidRPr="00011215" w:rsidRDefault="00011215" w:rsidP="00011215">
      <w:pPr>
        <w:suppressAutoHyphens w:val="0"/>
        <w:ind w:left="720"/>
        <w:rPr>
          <w:rFonts w:eastAsia="Calibri"/>
          <w:kern w:val="0"/>
          <w:sz w:val="22"/>
          <w:szCs w:val="22"/>
          <w:lang w:eastAsia="en-US"/>
        </w:rPr>
      </w:pPr>
      <w:r w:rsidRPr="00011215">
        <w:rPr>
          <w:rFonts w:eastAsia="Calibri"/>
          <w:kern w:val="0"/>
          <w:sz w:val="22"/>
          <w:szCs w:val="22"/>
          <w:lang w:eastAsia="en-US"/>
        </w:rPr>
        <w:t xml:space="preserve"> A.-1.02.</w:t>
      </w:r>
      <w:r>
        <w:rPr>
          <w:rFonts w:eastAsia="Calibri"/>
          <w:kern w:val="0"/>
          <w:sz w:val="22"/>
          <w:szCs w:val="22"/>
          <w:lang w:eastAsia="en-US"/>
        </w:rPr>
        <w:t xml:space="preserve"> ( ujęte w projekcie branży sanitarnej) ,  elementem detekcyjnym są czujki dymu systemu SSP</w:t>
      </w:r>
    </w:p>
    <w:p w14:paraId="2AB920E6" w14:textId="6073B3BE" w:rsidR="00011215" w:rsidRPr="00ED7846" w:rsidRDefault="00011215" w:rsidP="00011215">
      <w:pPr>
        <w:suppressAutoHyphens w:val="0"/>
        <w:ind w:left="720"/>
        <w:rPr>
          <w:rFonts w:eastAsia="Calibri"/>
          <w:kern w:val="0"/>
          <w:sz w:val="22"/>
          <w:szCs w:val="22"/>
          <w:lang w:eastAsia="en-US"/>
        </w:rPr>
      </w:pPr>
      <w:r>
        <w:rPr>
          <w:rFonts w:eastAsia="Calibri"/>
          <w:kern w:val="0"/>
          <w:sz w:val="22"/>
          <w:szCs w:val="22"/>
          <w:lang w:eastAsia="en-US"/>
        </w:rPr>
        <w:t xml:space="preserve"> </w:t>
      </w:r>
    </w:p>
    <w:p w14:paraId="3E50A4B7" w14:textId="77777777" w:rsidR="00ED7846" w:rsidRPr="00ED7846" w:rsidRDefault="00ED7846" w:rsidP="00ED7846">
      <w:pPr>
        <w:suppressAutoHyphens w:val="0"/>
        <w:rPr>
          <w:rFonts w:eastAsia="Calibri"/>
          <w:b/>
          <w:kern w:val="0"/>
          <w:sz w:val="22"/>
          <w:szCs w:val="22"/>
          <w:lang w:eastAsia="en-US"/>
        </w:rPr>
      </w:pPr>
      <w:r w:rsidRPr="00ED7846">
        <w:rPr>
          <w:rFonts w:eastAsia="Calibri"/>
          <w:b/>
          <w:kern w:val="0"/>
          <w:sz w:val="22"/>
          <w:szCs w:val="22"/>
          <w:lang w:eastAsia="en-US"/>
        </w:rPr>
        <w:t>Charakterystyka techniczna czujek oraz pozostałych elementów systemu SSP:</w:t>
      </w:r>
    </w:p>
    <w:p w14:paraId="36CBDDEB" w14:textId="77777777" w:rsidR="00ED7846" w:rsidRPr="00ED7846" w:rsidRDefault="00ED7846" w:rsidP="00ED7846">
      <w:pPr>
        <w:numPr>
          <w:ilvl w:val="0"/>
          <w:numId w:val="8"/>
        </w:numPr>
        <w:suppressAutoHyphens w:val="0"/>
        <w:rPr>
          <w:rFonts w:eastAsia="Calibri"/>
          <w:kern w:val="0"/>
          <w:sz w:val="22"/>
          <w:szCs w:val="22"/>
          <w:lang w:eastAsia="en-US"/>
        </w:rPr>
      </w:pPr>
      <w:r w:rsidRPr="00ED7846">
        <w:rPr>
          <w:rFonts w:eastAsia="Calibri"/>
          <w:b/>
          <w:kern w:val="0"/>
          <w:sz w:val="22"/>
          <w:szCs w:val="22"/>
          <w:lang w:eastAsia="en-US"/>
        </w:rPr>
        <w:t>optyczna czujka dymu</w:t>
      </w:r>
      <w:r w:rsidRPr="00ED7846">
        <w:rPr>
          <w:rFonts w:eastAsia="Calibri"/>
          <w:kern w:val="0"/>
          <w:sz w:val="22"/>
          <w:szCs w:val="22"/>
          <w:lang w:eastAsia="en-US"/>
        </w:rPr>
        <w:t>, przeznaczona do wykrywania widzialnego dymu, towarzyszącego powstawaniu większości pożarów, umożliwia wykrycie pożaru w jego początkowym stadium, gdy materiał jeszcze się tli, co następuje na ogół długo przed wybuchem otwartego płomienia i zauważalnym wzrostem temperatury. Charakteryzuje się znaczną odpornością na wiatr, na zmiany ciśnienia i kondensację pary wodnej, ma dużą czułość na dym widzialny. Może pracować w adresowalnych pętlowych liniach dozorowych central sygnalizacji pożarowej . Czujka wyposażona jest w wewnętrzny izolator zwarć. Instalowana jest w dedykowanym gnieździe  . Wykrywa pożary testowe od TF1 do TF5 oraz od TF7 do TF9.Czujka ma możliwość czyszczenia lub wymiany labiryntu. Dwa detektory dymu IR oraz UV.</w:t>
      </w:r>
    </w:p>
    <w:p w14:paraId="460D4741" w14:textId="77777777" w:rsidR="00ED7846" w:rsidRPr="00ED7846" w:rsidRDefault="00ED7846" w:rsidP="00ED7846">
      <w:pPr>
        <w:numPr>
          <w:ilvl w:val="0"/>
          <w:numId w:val="9"/>
        </w:numPr>
        <w:suppressAutoHyphens w:val="0"/>
        <w:contextualSpacing/>
        <w:rPr>
          <w:rFonts w:cs="Arial"/>
          <w:kern w:val="0"/>
          <w:sz w:val="22"/>
          <w:szCs w:val="22"/>
          <w:lang w:eastAsia="pl-PL"/>
        </w:rPr>
      </w:pPr>
      <w:r w:rsidRPr="00ED7846">
        <w:rPr>
          <w:rFonts w:cs="Arial"/>
          <w:kern w:val="0"/>
          <w:sz w:val="22"/>
          <w:szCs w:val="22"/>
          <w:lang w:eastAsia="pl-PL"/>
        </w:rPr>
        <w:t>wielosensorowa czujka dymu i ciepła, przeznaczona do wykrywania początkowego stadium rozwoju pożaru, podczas którego pojawia się dym i/lub następuje wzrost temperatury. Charakteryzuje się znaczną odpornością na ruch powietrza i na zmiany ciśnienia.  . Czujka wyposażona jest w wewnętrzny izolator zwarć. Instalowana jest</w:t>
      </w:r>
    </w:p>
    <w:p w14:paraId="06735C03" w14:textId="77777777" w:rsidR="00ED7846" w:rsidRPr="00ED7846" w:rsidRDefault="00ED7846" w:rsidP="00ED7846">
      <w:pPr>
        <w:suppressAutoHyphens w:val="0"/>
        <w:ind w:left="426" w:hanging="142"/>
        <w:rPr>
          <w:rFonts w:cs="Arial"/>
          <w:kern w:val="0"/>
          <w:sz w:val="22"/>
          <w:szCs w:val="22"/>
          <w:lang w:eastAsia="pl-PL"/>
        </w:rPr>
      </w:pPr>
      <w:r w:rsidRPr="00ED7846">
        <w:rPr>
          <w:rFonts w:cs="Arial"/>
          <w:kern w:val="0"/>
          <w:sz w:val="22"/>
          <w:szCs w:val="22"/>
          <w:lang w:eastAsia="pl-PL"/>
        </w:rPr>
        <w:lastRenderedPageBreak/>
        <w:t xml:space="preserve">         w gnieździe  . Wykrywa pożary testowe od TF1 do TF6 oraz TF8.</w:t>
      </w:r>
    </w:p>
    <w:p w14:paraId="129D98F0" w14:textId="77777777" w:rsidR="00ED7846" w:rsidRPr="00ED7846" w:rsidRDefault="00ED7846" w:rsidP="00ED7846">
      <w:pPr>
        <w:numPr>
          <w:ilvl w:val="0"/>
          <w:numId w:val="9"/>
        </w:numPr>
        <w:suppressAutoHyphens w:val="0"/>
        <w:spacing w:before="120"/>
        <w:jc w:val="both"/>
        <w:rPr>
          <w:rFonts w:cs="Arial"/>
          <w:kern w:val="0"/>
          <w:sz w:val="22"/>
          <w:szCs w:val="22"/>
          <w:lang w:eastAsia="pl-PL"/>
        </w:rPr>
      </w:pPr>
      <w:r w:rsidRPr="00ED7846">
        <w:rPr>
          <w:rFonts w:cs="Arial"/>
          <w:kern w:val="0"/>
          <w:sz w:val="22"/>
          <w:szCs w:val="22"/>
          <w:lang w:eastAsia="pl-PL"/>
        </w:rPr>
        <w:t xml:space="preserve">Radiowa czujka dymu Zasilanie bateryjne Napięcie pracy Max pobór prądu w stanie dozorowania Max pobór prądu w stanie uszkodzenia lub alarmowania 2 baterie litowe CR123 3 V &lt; 80 µA &lt; 1 </w:t>
      </w:r>
      <w:proofErr w:type="spellStart"/>
      <w:r w:rsidRPr="00ED7846">
        <w:rPr>
          <w:rFonts w:cs="Arial"/>
          <w:kern w:val="0"/>
          <w:sz w:val="22"/>
          <w:szCs w:val="22"/>
          <w:lang w:eastAsia="pl-PL"/>
        </w:rPr>
        <w:t>mA</w:t>
      </w:r>
      <w:proofErr w:type="spellEnd"/>
      <w:r w:rsidRPr="00ED7846">
        <w:rPr>
          <w:rFonts w:cs="Arial"/>
          <w:kern w:val="0"/>
          <w:sz w:val="22"/>
          <w:szCs w:val="22"/>
          <w:lang w:eastAsia="pl-PL"/>
        </w:rPr>
        <w:t xml:space="preserve"> Zakres częstotliwości pracy toru radiowego Odległość od adaptera – zależnie od tłumienia środowiska Sposób komunikacji radiowej 863-870 MHz do 100 m wielokanałowy z potwierdzeniem Czas pracy w dozorowaniu Liczba programowanych progów czułości Wykrywane pożary testowe: Kodowanie adresu 3 lata 3 od TF1 do TF5 oraz TF8 programowane z centrali .</w:t>
      </w:r>
    </w:p>
    <w:p w14:paraId="4300EB5B" w14:textId="77777777" w:rsidR="00ED7846" w:rsidRPr="00ED7846" w:rsidRDefault="00ED7846" w:rsidP="00ED7846">
      <w:pPr>
        <w:suppressAutoHyphens w:val="0"/>
        <w:ind w:left="426" w:hanging="142"/>
        <w:rPr>
          <w:rFonts w:ascii="Times New Roman" w:hAnsi="Times New Roman"/>
          <w:kern w:val="0"/>
          <w:sz w:val="22"/>
          <w:szCs w:val="22"/>
          <w:lang w:eastAsia="pl-PL"/>
        </w:rPr>
      </w:pPr>
    </w:p>
    <w:p w14:paraId="1551D66E" w14:textId="77777777" w:rsidR="00ED7846" w:rsidRPr="00ED7846" w:rsidRDefault="00ED7846" w:rsidP="00ED7846">
      <w:pPr>
        <w:numPr>
          <w:ilvl w:val="0"/>
          <w:numId w:val="8"/>
        </w:numPr>
        <w:suppressAutoHyphens w:val="0"/>
        <w:spacing w:before="120"/>
        <w:jc w:val="both"/>
        <w:rPr>
          <w:rFonts w:eastAsia="Calibri"/>
          <w:kern w:val="0"/>
          <w:sz w:val="22"/>
          <w:szCs w:val="22"/>
          <w:lang w:eastAsia="en-US"/>
        </w:rPr>
      </w:pPr>
      <w:r w:rsidRPr="00ED7846">
        <w:rPr>
          <w:rFonts w:eastAsia="Calibri"/>
          <w:b/>
          <w:kern w:val="0"/>
          <w:sz w:val="22"/>
          <w:szCs w:val="22"/>
          <w:lang w:eastAsia="en-US"/>
        </w:rPr>
        <w:t>ręczny ostrzegacz pożarowy</w:t>
      </w:r>
      <w:r w:rsidRPr="00ED7846">
        <w:rPr>
          <w:rFonts w:eastAsia="Calibri"/>
          <w:kern w:val="0"/>
          <w:sz w:val="22"/>
          <w:szCs w:val="22"/>
          <w:lang w:eastAsia="en-US"/>
        </w:rPr>
        <w:t xml:space="preserve"> jest przeznaczony do pracy w adresowalnych pętlach dozorowych central sygnalizacji pożarowej  . Jest przeznaczony do przekazywania informacji o zauważonym pożarze poprzez ręczne uruchomienie. Ostrzegacze wyposażone są w wewnętrzne izolatory zwarć, przewidziany jest do instalowania wewnątrz obiektów, temperatura pracy – 25 °C do + 55 °C i wilgotności względnej do 95 % przy 40 °C, szczelność obudowy IP 30.</w:t>
      </w:r>
    </w:p>
    <w:p w14:paraId="7F9C01AA" w14:textId="77777777" w:rsidR="00ED7846" w:rsidRPr="00ED7846" w:rsidRDefault="00ED7846" w:rsidP="00ED7846">
      <w:pPr>
        <w:numPr>
          <w:ilvl w:val="0"/>
          <w:numId w:val="8"/>
        </w:numPr>
        <w:suppressAutoHyphens w:val="0"/>
        <w:rPr>
          <w:rFonts w:eastAsia="Calibri"/>
          <w:kern w:val="0"/>
          <w:sz w:val="22"/>
          <w:szCs w:val="22"/>
          <w:lang w:eastAsia="en-US"/>
        </w:rPr>
      </w:pPr>
      <w:r w:rsidRPr="00ED7846">
        <w:rPr>
          <w:rFonts w:eastAsia="Calibri"/>
          <w:b/>
          <w:kern w:val="0"/>
          <w:sz w:val="22"/>
          <w:szCs w:val="22"/>
          <w:lang w:eastAsia="en-US"/>
        </w:rPr>
        <w:t>Kanałowa adresowalna czujka dymu</w:t>
      </w:r>
      <w:r w:rsidRPr="00ED7846">
        <w:rPr>
          <w:rFonts w:eastAsia="Calibri"/>
          <w:kern w:val="0"/>
          <w:sz w:val="22"/>
          <w:szCs w:val="22"/>
          <w:lang w:eastAsia="en-US"/>
        </w:rPr>
        <w:t xml:space="preserve"> , wyposażona w izolator zwarć jest przeznaczona do wykrywania widzialnego dymu, towarzyszącego powstawaniu większości pożarów, nadzorując powietrze w kanałach wentylacyjnych i innych, gdzie ze względu na przekrój kanału, szybki ruch powietrza i inne czynniki, bezpośrednie zainstalowanie samej czujki w kanale nie jest możliwe. W standardzie rurka 240mm.</w:t>
      </w:r>
    </w:p>
    <w:p w14:paraId="1EF8D072" w14:textId="77777777" w:rsidR="00ED7846" w:rsidRPr="00ED7846" w:rsidRDefault="00ED7846" w:rsidP="00ED7846">
      <w:pPr>
        <w:suppressAutoHyphens w:val="0"/>
        <w:ind w:left="720"/>
        <w:rPr>
          <w:rFonts w:eastAsia="Calibri"/>
          <w:kern w:val="0"/>
          <w:sz w:val="22"/>
          <w:szCs w:val="22"/>
          <w:lang w:eastAsia="en-US"/>
        </w:rPr>
      </w:pPr>
      <w:r w:rsidRPr="00ED7846">
        <w:rPr>
          <w:rFonts w:eastAsia="Calibri"/>
          <w:kern w:val="0"/>
          <w:sz w:val="22"/>
          <w:szCs w:val="22"/>
          <w:lang w:eastAsia="en-US"/>
        </w:rPr>
        <w:t>Zasilana z pętli dozorowej.</w:t>
      </w:r>
    </w:p>
    <w:p w14:paraId="4A61584A" w14:textId="77777777" w:rsidR="00ED7846" w:rsidRPr="00ED7846" w:rsidRDefault="00ED7846" w:rsidP="00ED7846">
      <w:pPr>
        <w:suppressAutoHyphens w:val="0"/>
        <w:rPr>
          <w:rFonts w:eastAsia="Calibri"/>
          <w:kern w:val="0"/>
          <w:sz w:val="22"/>
          <w:szCs w:val="22"/>
          <w:lang w:eastAsia="en-US"/>
        </w:rPr>
      </w:pPr>
      <w:r w:rsidRPr="00ED7846">
        <w:rPr>
          <w:rFonts w:eastAsia="Calibri"/>
          <w:kern w:val="0"/>
          <w:sz w:val="22"/>
          <w:szCs w:val="22"/>
          <w:lang w:eastAsia="en-US"/>
        </w:rPr>
        <w:t>.</w:t>
      </w:r>
    </w:p>
    <w:p w14:paraId="1384F58A" w14:textId="77777777" w:rsidR="00ED7846" w:rsidRPr="00ED7846" w:rsidRDefault="00ED7846" w:rsidP="00ED7846">
      <w:pPr>
        <w:numPr>
          <w:ilvl w:val="0"/>
          <w:numId w:val="9"/>
        </w:numPr>
        <w:suppressAutoHyphens w:val="0"/>
        <w:contextualSpacing/>
        <w:rPr>
          <w:rFonts w:eastAsia="Calibri"/>
          <w:kern w:val="0"/>
          <w:sz w:val="22"/>
          <w:szCs w:val="22"/>
          <w:lang w:eastAsia="en-US"/>
        </w:rPr>
      </w:pPr>
      <w:r w:rsidRPr="00ED7846">
        <w:rPr>
          <w:rFonts w:eastAsia="Calibri"/>
          <w:b/>
          <w:kern w:val="0"/>
          <w:sz w:val="22"/>
          <w:szCs w:val="22"/>
          <w:lang w:eastAsia="en-US"/>
        </w:rPr>
        <w:t>Centralka zasysająca z optyczną czujką dymu</w:t>
      </w:r>
      <w:r w:rsidRPr="00ED7846">
        <w:rPr>
          <w:rFonts w:eastAsia="Calibri"/>
          <w:kern w:val="0"/>
          <w:sz w:val="22"/>
          <w:szCs w:val="22"/>
          <w:lang w:eastAsia="en-US"/>
        </w:rPr>
        <w:t>- stosowana do dozorowania szybów windowych oraz magazynu książek</w:t>
      </w:r>
    </w:p>
    <w:p w14:paraId="6ECC5CC3" w14:textId="77777777" w:rsidR="00ED7846" w:rsidRPr="00ED7846" w:rsidRDefault="00ED7846" w:rsidP="00ED7846">
      <w:pPr>
        <w:suppressAutoHyphens w:val="0"/>
        <w:ind w:left="720"/>
        <w:contextualSpacing/>
        <w:rPr>
          <w:rFonts w:eastAsia="Calibri"/>
          <w:kern w:val="0"/>
          <w:sz w:val="22"/>
          <w:szCs w:val="22"/>
          <w:lang w:eastAsia="en-US"/>
        </w:rPr>
      </w:pPr>
      <w:r w:rsidRPr="00ED7846">
        <w:rPr>
          <w:rFonts w:eastAsia="Calibri"/>
          <w:kern w:val="0"/>
          <w:sz w:val="22"/>
          <w:szCs w:val="22"/>
          <w:lang w:eastAsia="en-US"/>
        </w:rPr>
        <w:t xml:space="preserve">Wersja kompaktowa , bardzo wczesne wykrywanie pożarów, dzięki innowacyjnej </w:t>
      </w:r>
    </w:p>
    <w:p w14:paraId="310F966F" w14:textId="77777777" w:rsidR="00ED7846" w:rsidRPr="00ED7846" w:rsidRDefault="00ED7846" w:rsidP="00ED7846">
      <w:pPr>
        <w:suppressAutoHyphens w:val="0"/>
        <w:ind w:left="720"/>
        <w:contextualSpacing/>
        <w:rPr>
          <w:rFonts w:eastAsia="Calibri"/>
          <w:kern w:val="0"/>
          <w:sz w:val="22"/>
          <w:szCs w:val="22"/>
          <w:lang w:eastAsia="en-US"/>
        </w:rPr>
      </w:pPr>
      <w:r w:rsidRPr="00ED7846">
        <w:rPr>
          <w:rFonts w:eastAsia="Calibri"/>
          <w:kern w:val="0"/>
          <w:sz w:val="22"/>
          <w:szCs w:val="22"/>
          <w:lang w:eastAsia="en-US"/>
        </w:rPr>
        <w:t>technologii wysoko czułego źródła światła HPLS,</w:t>
      </w:r>
    </w:p>
    <w:p w14:paraId="3E0AE1E3" w14:textId="77777777" w:rsidR="00ED7846" w:rsidRPr="00ED7846" w:rsidRDefault="00ED7846" w:rsidP="00ED7846">
      <w:pPr>
        <w:suppressAutoHyphens w:val="0"/>
        <w:ind w:left="720"/>
        <w:contextualSpacing/>
        <w:rPr>
          <w:rFonts w:eastAsia="Calibri"/>
          <w:kern w:val="0"/>
          <w:sz w:val="22"/>
          <w:szCs w:val="22"/>
          <w:lang w:eastAsia="en-US"/>
        </w:rPr>
      </w:pPr>
      <w:r w:rsidRPr="00ED7846">
        <w:rPr>
          <w:rFonts w:eastAsia="Calibri"/>
          <w:kern w:val="0"/>
          <w:sz w:val="22"/>
          <w:szCs w:val="22"/>
          <w:lang w:eastAsia="en-US"/>
        </w:rPr>
        <w:t xml:space="preserve">•,wysoka odporność na fałszywe alarmy, dzięki zdolności </w:t>
      </w:r>
    </w:p>
    <w:p w14:paraId="428898D5" w14:textId="77777777" w:rsidR="00ED7846" w:rsidRPr="00ED7846" w:rsidRDefault="00ED7846" w:rsidP="00ED7846">
      <w:pPr>
        <w:suppressAutoHyphens w:val="0"/>
        <w:ind w:left="720"/>
        <w:contextualSpacing/>
        <w:rPr>
          <w:rFonts w:eastAsia="Calibri"/>
          <w:kern w:val="0"/>
          <w:sz w:val="22"/>
          <w:szCs w:val="22"/>
          <w:lang w:eastAsia="en-US"/>
        </w:rPr>
      </w:pPr>
      <w:r w:rsidRPr="00ED7846">
        <w:rPr>
          <w:rFonts w:eastAsia="Calibri"/>
          <w:kern w:val="0"/>
          <w:sz w:val="22"/>
          <w:szCs w:val="22"/>
          <w:lang w:eastAsia="en-US"/>
        </w:rPr>
        <w:t xml:space="preserve"> wzorcowego rozpoznawania pożarów LOGIC·SENS,</w:t>
      </w:r>
    </w:p>
    <w:p w14:paraId="0D5BF547" w14:textId="77777777" w:rsidR="00ED7846" w:rsidRPr="00ED7846" w:rsidRDefault="00ED7846" w:rsidP="00ED7846">
      <w:pPr>
        <w:spacing w:line="360" w:lineRule="auto"/>
        <w:ind w:left="720"/>
        <w:jc w:val="both"/>
        <w:rPr>
          <w:rFonts w:eastAsia="Calibri"/>
          <w:kern w:val="0"/>
          <w:sz w:val="22"/>
          <w:szCs w:val="22"/>
          <w:lang w:eastAsia="en-US"/>
        </w:rPr>
      </w:pPr>
      <w:r w:rsidRPr="00ED7846">
        <w:rPr>
          <w:rFonts w:eastAsia="Calibri"/>
          <w:kern w:val="0"/>
          <w:sz w:val="22"/>
          <w:szCs w:val="22"/>
          <w:lang w:eastAsia="en-US"/>
        </w:rPr>
        <w:t>powierzchnia dozorowania jednego otworu odpowiada, zgodnie z VDE 0833-2, powierzchni dozorowej jednej czujki punktowej. Zasilanie centrali 24V DC , pobór prądu w trybie dozoru 0,105A , w trybie alarmu 140mA. Praca w klasie B , maksimum 6 otworów próbkujących.</w:t>
      </w:r>
    </w:p>
    <w:p w14:paraId="1BDD6CBA" w14:textId="77777777" w:rsidR="00ED7846" w:rsidRPr="00ED7846" w:rsidRDefault="00ED7846" w:rsidP="00ED7846">
      <w:pPr>
        <w:numPr>
          <w:ilvl w:val="0"/>
          <w:numId w:val="9"/>
        </w:numPr>
        <w:suppressAutoHyphens w:val="0"/>
        <w:spacing w:line="360" w:lineRule="auto"/>
        <w:jc w:val="both"/>
        <w:rPr>
          <w:rFonts w:eastAsia="Calibri"/>
          <w:kern w:val="0"/>
          <w:sz w:val="22"/>
          <w:szCs w:val="22"/>
          <w:lang w:eastAsia="en-US"/>
        </w:rPr>
      </w:pPr>
      <w:r w:rsidRPr="00ED7846">
        <w:rPr>
          <w:rFonts w:eastAsia="Calibri"/>
          <w:kern w:val="0"/>
          <w:sz w:val="22"/>
          <w:szCs w:val="22"/>
          <w:lang w:eastAsia="en-US"/>
        </w:rPr>
        <w:t xml:space="preserve">moduł  4 wejścia niskonapięciowe, zasilanie z pętli dozorowej , </w:t>
      </w:r>
    </w:p>
    <w:p w14:paraId="18A0DD6F" w14:textId="77777777" w:rsidR="00ED7846" w:rsidRPr="00ED7846" w:rsidRDefault="00ED7846" w:rsidP="00ED7846">
      <w:pPr>
        <w:numPr>
          <w:ilvl w:val="0"/>
          <w:numId w:val="9"/>
        </w:numPr>
        <w:suppressAutoHyphens w:val="0"/>
        <w:spacing w:line="360" w:lineRule="auto"/>
        <w:jc w:val="both"/>
        <w:rPr>
          <w:rFonts w:eastAsia="Calibri"/>
          <w:kern w:val="0"/>
          <w:sz w:val="22"/>
          <w:szCs w:val="22"/>
          <w:lang w:eastAsia="en-US"/>
        </w:rPr>
      </w:pPr>
      <w:r w:rsidRPr="00ED7846">
        <w:rPr>
          <w:rFonts w:eastAsia="Calibri"/>
          <w:kern w:val="0"/>
          <w:sz w:val="22"/>
          <w:szCs w:val="22"/>
          <w:lang w:eastAsia="en-US"/>
        </w:rPr>
        <w:t>moduł  4 wejścia niskonapięciowe, 4 wyjścia niskonapięciowe ( 2A/30V AC/DC, 0,27A/230V AC) zasilanie z pętli dozorowej</w:t>
      </w:r>
    </w:p>
    <w:p w14:paraId="6E5BB833" w14:textId="77777777" w:rsidR="00ED7846" w:rsidRPr="00ED7846" w:rsidRDefault="00ED7846" w:rsidP="00ED7846">
      <w:pPr>
        <w:spacing w:line="360" w:lineRule="auto"/>
        <w:ind w:left="720"/>
        <w:jc w:val="both"/>
        <w:rPr>
          <w:rFonts w:eastAsia="Calibri"/>
          <w:kern w:val="0"/>
          <w:sz w:val="22"/>
          <w:szCs w:val="22"/>
          <w:lang w:eastAsia="en-US"/>
        </w:rPr>
      </w:pPr>
    </w:p>
    <w:p w14:paraId="4FB6644D" w14:textId="77777777" w:rsidR="00ED7846" w:rsidRPr="00ED7846" w:rsidRDefault="00ED7846" w:rsidP="00ED7846">
      <w:pPr>
        <w:numPr>
          <w:ilvl w:val="0"/>
          <w:numId w:val="9"/>
        </w:numPr>
        <w:suppressAutoHyphens w:val="0"/>
        <w:spacing w:line="360" w:lineRule="auto"/>
        <w:jc w:val="both"/>
        <w:rPr>
          <w:rFonts w:eastAsia="Calibri"/>
          <w:kern w:val="0"/>
          <w:sz w:val="22"/>
          <w:szCs w:val="22"/>
          <w:lang w:eastAsia="en-US"/>
        </w:rPr>
      </w:pPr>
      <w:r w:rsidRPr="00ED7846">
        <w:rPr>
          <w:rFonts w:cs="Arial"/>
          <w:b/>
          <w:kern w:val="0"/>
          <w:sz w:val="22"/>
          <w:szCs w:val="22"/>
          <w:lang w:eastAsia="en-US"/>
        </w:rPr>
        <w:t>Sygnalizator optyczno-akustyczny</w:t>
      </w:r>
      <w:r w:rsidRPr="00ED7846">
        <w:rPr>
          <w:rFonts w:cs="Arial"/>
          <w:kern w:val="0"/>
          <w:sz w:val="22"/>
          <w:szCs w:val="22"/>
          <w:lang w:eastAsia="en-US"/>
        </w:rPr>
        <w:t xml:space="preserve"> -  sygnalizator  po podłączeniu napięcia zasilania generuje sygnał optyczny impulsowy o czasie rozbłysku krótszym od 0,2 s oraz sygnał akustyczny, zgodny z bieżącymi nastawami.  Częstotliwość generowanego sygnału optycznego wynosi 0,5 </w:t>
      </w:r>
      <w:proofErr w:type="spellStart"/>
      <w:r w:rsidRPr="00ED7846">
        <w:rPr>
          <w:rFonts w:cs="Arial"/>
          <w:kern w:val="0"/>
          <w:sz w:val="22"/>
          <w:szCs w:val="22"/>
          <w:lang w:eastAsia="en-US"/>
        </w:rPr>
        <w:t>Hz</w:t>
      </w:r>
      <w:proofErr w:type="spellEnd"/>
      <w:r w:rsidRPr="00ED7846">
        <w:rPr>
          <w:rFonts w:cs="Arial"/>
          <w:kern w:val="0"/>
          <w:sz w:val="22"/>
          <w:szCs w:val="22"/>
          <w:lang w:eastAsia="en-US"/>
        </w:rPr>
        <w:t xml:space="preserve">. Elementem generującym światło są diody LED, umieszczone w obudowie (kloszu) tworzącym układ optyczny. Sygnał akustyczny jest generowany przez przetwornik piezoceramiczny.  </w:t>
      </w:r>
    </w:p>
    <w:p w14:paraId="2332CDD8" w14:textId="77777777" w:rsidR="00ED7846" w:rsidRPr="00ED7846" w:rsidRDefault="00ED7846" w:rsidP="00ED7846">
      <w:pPr>
        <w:spacing w:line="360" w:lineRule="auto"/>
        <w:ind w:left="720"/>
        <w:jc w:val="both"/>
        <w:rPr>
          <w:rFonts w:cs="Arial"/>
          <w:kern w:val="0"/>
          <w:sz w:val="22"/>
          <w:szCs w:val="22"/>
          <w:lang w:eastAsia="en-US"/>
        </w:rPr>
      </w:pPr>
      <w:r w:rsidRPr="00ED7846">
        <w:rPr>
          <w:rFonts w:cs="Arial"/>
          <w:kern w:val="0"/>
          <w:sz w:val="22"/>
          <w:szCs w:val="22"/>
          <w:lang w:eastAsia="en-US"/>
        </w:rPr>
        <w:t xml:space="preserve">Zasilanie 16-32V DC , standard 24V DC , pobór prądu &lt;0,094A. Obudowa czerwona , światło czerwone. Podłączany przez puszkę  przyłączeniową PH90. </w:t>
      </w:r>
    </w:p>
    <w:p w14:paraId="6F0F9236" w14:textId="77777777" w:rsidR="00ED7846" w:rsidRPr="00ED7846" w:rsidRDefault="00ED7846" w:rsidP="00ED7846">
      <w:pPr>
        <w:numPr>
          <w:ilvl w:val="0"/>
          <w:numId w:val="9"/>
        </w:numPr>
        <w:suppressAutoHyphens w:val="0"/>
        <w:spacing w:line="360" w:lineRule="auto"/>
        <w:jc w:val="both"/>
        <w:rPr>
          <w:rFonts w:eastAsia="Calibri"/>
          <w:b/>
          <w:kern w:val="0"/>
          <w:sz w:val="22"/>
          <w:szCs w:val="22"/>
          <w:lang w:eastAsia="en-US"/>
        </w:rPr>
      </w:pPr>
      <w:r w:rsidRPr="00ED7846">
        <w:rPr>
          <w:rFonts w:eastAsia="Calibri"/>
          <w:b/>
          <w:kern w:val="0"/>
          <w:sz w:val="22"/>
          <w:szCs w:val="22"/>
          <w:lang w:eastAsia="en-US"/>
        </w:rPr>
        <w:t>Zasilacz sygnalizatorów optyczno-akustycznych</w:t>
      </w:r>
    </w:p>
    <w:p w14:paraId="43690B0B" w14:textId="77777777" w:rsidR="00ED7846" w:rsidRPr="00ED7846" w:rsidRDefault="00ED7846" w:rsidP="00ED7846">
      <w:pPr>
        <w:suppressAutoHyphens w:val="0"/>
        <w:ind w:left="426" w:hanging="142"/>
        <w:rPr>
          <w:rFonts w:eastAsia="Calibri"/>
          <w:kern w:val="0"/>
          <w:sz w:val="22"/>
          <w:szCs w:val="22"/>
          <w:lang w:eastAsia="en-US"/>
        </w:rPr>
      </w:pPr>
      <w:r w:rsidRPr="00ED7846">
        <w:rPr>
          <w:rFonts w:eastAsia="Calibri"/>
          <w:kern w:val="0"/>
          <w:sz w:val="22"/>
          <w:szCs w:val="22"/>
          <w:lang w:eastAsia="en-US"/>
        </w:rPr>
        <w:t xml:space="preserve">       Zasilacz  sygnalizatorów optyczno-akustycznych  , 2 ( możliwe mak. 4 ) tory wyjściowe ,  </w:t>
      </w:r>
    </w:p>
    <w:p w14:paraId="2FD96E5A" w14:textId="77777777" w:rsidR="00ED7846" w:rsidRPr="00ED7846" w:rsidRDefault="00ED7846" w:rsidP="00ED7846">
      <w:pPr>
        <w:suppressAutoHyphens w:val="0"/>
        <w:ind w:left="426" w:hanging="142"/>
        <w:rPr>
          <w:rFonts w:eastAsia="Calibri"/>
          <w:kern w:val="0"/>
          <w:sz w:val="22"/>
          <w:szCs w:val="22"/>
          <w:lang w:eastAsia="en-US"/>
        </w:rPr>
      </w:pPr>
      <w:r w:rsidRPr="00ED7846">
        <w:rPr>
          <w:rFonts w:eastAsia="Calibri"/>
          <w:kern w:val="0"/>
          <w:sz w:val="22"/>
          <w:szCs w:val="22"/>
          <w:lang w:eastAsia="en-US"/>
        </w:rPr>
        <w:t xml:space="preserve">      24V/4A, wyposażony  w moduł zarzadzania sygnalizacją ( obsługa do 4 linii , max. 2A na linię,</w:t>
      </w:r>
    </w:p>
    <w:p w14:paraId="436B45DE" w14:textId="77777777" w:rsidR="00ED7846" w:rsidRPr="00ED7846" w:rsidRDefault="00ED7846" w:rsidP="00ED7846">
      <w:pPr>
        <w:suppressAutoHyphens w:val="0"/>
        <w:ind w:left="426" w:hanging="142"/>
        <w:rPr>
          <w:rFonts w:eastAsia="Calibri"/>
          <w:kern w:val="0"/>
          <w:sz w:val="22"/>
          <w:szCs w:val="22"/>
          <w:lang w:eastAsia="en-US"/>
        </w:rPr>
      </w:pPr>
      <w:r w:rsidRPr="00ED7846">
        <w:rPr>
          <w:rFonts w:eastAsia="Calibri"/>
          <w:kern w:val="0"/>
          <w:sz w:val="22"/>
          <w:szCs w:val="22"/>
          <w:lang w:eastAsia="en-US"/>
        </w:rPr>
        <w:t xml:space="preserve">      sygnał załączenia osobny dla każdej linii) oraz moduł pętlowy pozwalający na włączenie   </w:t>
      </w:r>
    </w:p>
    <w:p w14:paraId="056420F5" w14:textId="77777777" w:rsidR="00ED7846" w:rsidRPr="00ED7846" w:rsidRDefault="00ED7846" w:rsidP="00ED7846">
      <w:pPr>
        <w:suppressAutoHyphens w:val="0"/>
        <w:ind w:left="426" w:hanging="142"/>
        <w:rPr>
          <w:rFonts w:eastAsia="Calibri"/>
          <w:kern w:val="0"/>
          <w:sz w:val="22"/>
          <w:szCs w:val="22"/>
          <w:lang w:eastAsia="en-US"/>
        </w:rPr>
      </w:pPr>
      <w:r w:rsidRPr="00ED7846">
        <w:rPr>
          <w:rFonts w:eastAsia="Calibri"/>
          <w:kern w:val="0"/>
          <w:sz w:val="22"/>
          <w:szCs w:val="22"/>
          <w:lang w:eastAsia="en-US"/>
        </w:rPr>
        <w:t xml:space="preserve">      zasilacza w pętlę  centrali SSP, moc 150W , maksymalny prąd ciągły 4A , akumulatory 2x18Ah.</w:t>
      </w:r>
    </w:p>
    <w:p w14:paraId="6D50F92B" w14:textId="77777777" w:rsidR="00ED7846" w:rsidRPr="00ED7846" w:rsidRDefault="00ED7846" w:rsidP="00ED7846">
      <w:pPr>
        <w:suppressAutoHyphens w:val="0"/>
        <w:ind w:left="426"/>
        <w:rPr>
          <w:rFonts w:eastAsia="Calibri"/>
          <w:kern w:val="0"/>
          <w:sz w:val="22"/>
          <w:szCs w:val="22"/>
          <w:lang w:eastAsia="en-US"/>
        </w:rPr>
      </w:pPr>
    </w:p>
    <w:p w14:paraId="07FA4552" w14:textId="2310851C" w:rsidR="00D85B52" w:rsidRDefault="00D85B52" w:rsidP="00F7460B">
      <w:pPr>
        <w:pStyle w:val="Nagwek4"/>
        <w:rPr>
          <w:lang w:eastAsia="pl-PL"/>
        </w:rPr>
      </w:pPr>
      <w:bookmarkStart w:id="4" w:name="_Toc207871959"/>
      <w:r>
        <w:rPr>
          <w:lang w:eastAsia="pl-PL"/>
        </w:rPr>
        <w:lastRenderedPageBreak/>
        <w:t>2.1.</w:t>
      </w:r>
      <w:r w:rsidR="00882A3E">
        <w:rPr>
          <w:lang w:eastAsia="pl-PL"/>
        </w:rPr>
        <w:t>2</w:t>
      </w:r>
      <w:r>
        <w:rPr>
          <w:lang w:eastAsia="pl-PL"/>
        </w:rPr>
        <w:t xml:space="preserve">  </w:t>
      </w:r>
      <w:r w:rsidRPr="00BA387C">
        <w:rPr>
          <w:rStyle w:val="Nagwek5Znak"/>
        </w:rPr>
        <w:t>Wykonanie  systemu SSP</w:t>
      </w:r>
      <w:bookmarkEnd w:id="4"/>
      <w:r>
        <w:rPr>
          <w:lang w:eastAsia="pl-PL"/>
        </w:rPr>
        <w:t xml:space="preserve">  </w:t>
      </w:r>
    </w:p>
    <w:p w14:paraId="30983EB6"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 xml:space="preserve">Linie dozorowe należy wykonać  telekomunikacyjnym kablem stacyjnym o izolacji PVC i </w:t>
      </w:r>
      <w:proofErr w:type="spellStart"/>
      <w:r w:rsidRPr="00882A3E">
        <w:rPr>
          <w:kern w:val="0"/>
          <w:sz w:val="22"/>
          <w:lang w:eastAsia="pl-PL"/>
        </w:rPr>
        <w:t>uniepalnionej</w:t>
      </w:r>
      <w:proofErr w:type="spellEnd"/>
      <w:r w:rsidRPr="00882A3E">
        <w:rPr>
          <w:kern w:val="0"/>
          <w:sz w:val="22"/>
          <w:lang w:eastAsia="pl-PL"/>
        </w:rPr>
        <w:t xml:space="preserve"> powłoce PVC w kolorze czerwonym, ekranowanym, do zastosowań w systemach przeciwpożarowych typu </w:t>
      </w:r>
      <w:proofErr w:type="spellStart"/>
      <w:r w:rsidRPr="00882A3E">
        <w:rPr>
          <w:kern w:val="0"/>
          <w:sz w:val="22"/>
          <w:lang w:eastAsia="pl-PL"/>
        </w:rPr>
        <w:t>YnTKSYekw</w:t>
      </w:r>
      <w:proofErr w:type="spellEnd"/>
      <w:r w:rsidRPr="00882A3E">
        <w:rPr>
          <w:kern w:val="0"/>
          <w:sz w:val="22"/>
          <w:lang w:eastAsia="pl-PL"/>
        </w:rPr>
        <w:t xml:space="preserve"> 1x2x0,8 LSOH lub ognioodpornym, </w:t>
      </w:r>
      <w:proofErr w:type="spellStart"/>
      <w:r w:rsidRPr="00882A3E">
        <w:rPr>
          <w:kern w:val="0"/>
          <w:sz w:val="22"/>
          <w:lang w:eastAsia="pl-PL"/>
        </w:rPr>
        <w:t>bezhalogenowym</w:t>
      </w:r>
      <w:proofErr w:type="spellEnd"/>
      <w:r w:rsidRPr="00882A3E">
        <w:rPr>
          <w:kern w:val="0"/>
          <w:sz w:val="22"/>
          <w:lang w:eastAsia="pl-PL"/>
        </w:rPr>
        <w:t xml:space="preserve"> kablem telekomunikacyjnym do instalacji przeciwpożarowych koloru czerwonego typu </w:t>
      </w:r>
      <w:proofErr w:type="spellStart"/>
      <w:r w:rsidRPr="00882A3E">
        <w:rPr>
          <w:kern w:val="0"/>
          <w:sz w:val="22"/>
          <w:lang w:eastAsia="pl-PL"/>
        </w:rPr>
        <w:t>HTKSHekw</w:t>
      </w:r>
      <w:proofErr w:type="spellEnd"/>
      <w:r w:rsidRPr="00882A3E">
        <w:rPr>
          <w:kern w:val="0"/>
          <w:sz w:val="22"/>
          <w:lang w:eastAsia="pl-PL"/>
        </w:rPr>
        <w:t xml:space="preserve"> 1x2x1,0 o klasie odporności ogniowej PH90 (do linii dozorowych z elementami kontrolno-sterującymi o czasie opóźnienia powyżej</w:t>
      </w:r>
    </w:p>
    <w:p w14:paraId="5BAA9180"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 xml:space="preserve">1 min).  </w:t>
      </w:r>
    </w:p>
    <w:p w14:paraId="399CBCFC"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 xml:space="preserve">Linie sterowania klap p.poż. w instalacjach oddymiania należy wykonać ognioodpornym, </w:t>
      </w:r>
      <w:proofErr w:type="spellStart"/>
      <w:r w:rsidRPr="00882A3E">
        <w:rPr>
          <w:kern w:val="0"/>
          <w:sz w:val="22"/>
          <w:lang w:eastAsia="pl-PL"/>
        </w:rPr>
        <w:t>bezhalogenowym</w:t>
      </w:r>
      <w:proofErr w:type="spellEnd"/>
      <w:r w:rsidRPr="00882A3E">
        <w:rPr>
          <w:kern w:val="0"/>
          <w:sz w:val="22"/>
          <w:lang w:eastAsia="pl-PL"/>
        </w:rPr>
        <w:t xml:space="preserve"> kablem telekomunikacyjnym do instalacji przeciwpożarowych koloru czerwonego typu </w:t>
      </w:r>
      <w:proofErr w:type="spellStart"/>
      <w:r w:rsidRPr="00882A3E">
        <w:rPr>
          <w:kern w:val="0"/>
          <w:sz w:val="22"/>
          <w:lang w:eastAsia="pl-PL"/>
        </w:rPr>
        <w:t>HTKSHekw</w:t>
      </w:r>
      <w:proofErr w:type="spellEnd"/>
      <w:r w:rsidRPr="00882A3E">
        <w:rPr>
          <w:kern w:val="0"/>
          <w:sz w:val="22"/>
          <w:lang w:eastAsia="pl-PL"/>
        </w:rPr>
        <w:t xml:space="preserve"> 1x2x1,0 o klasie odporności ogniowej PH90 lub o innej średnicy z zachowaniem odpowiednich parametrów.</w:t>
      </w:r>
    </w:p>
    <w:p w14:paraId="4D0ACF16"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 xml:space="preserve">Linie monitorowania klap p.poż. w instalacjach oddymiania należy wykonać ognioodpornym, </w:t>
      </w:r>
      <w:proofErr w:type="spellStart"/>
      <w:r w:rsidRPr="00882A3E">
        <w:rPr>
          <w:kern w:val="0"/>
          <w:sz w:val="22"/>
          <w:lang w:eastAsia="pl-PL"/>
        </w:rPr>
        <w:t>bezhalogenowym</w:t>
      </w:r>
      <w:proofErr w:type="spellEnd"/>
      <w:r w:rsidRPr="00882A3E">
        <w:rPr>
          <w:kern w:val="0"/>
          <w:sz w:val="22"/>
          <w:lang w:eastAsia="pl-PL"/>
        </w:rPr>
        <w:t xml:space="preserve"> kablem telekomunikacyjnym do instalacji przeciwpożarowych koloru czerwonego typu </w:t>
      </w:r>
      <w:proofErr w:type="spellStart"/>
      <w:r w:rsidRPr="00882A3E">
        <w:rPr>
          <w:kern w:val="0"/>
          <w:sz w:val="22"/>
          <w:lang w:eastAsia="pl-PL"/>
        </w:rPr>
        <w:t>HTKSHekw</w:t>
      </w:r>
      <w:proofErr w:type="spellEnd"/>
      <w:r w:rsidRPr="00882A3E">
        <w:rPr>
          <w:kern w:val="0"/>
          <w:sz w:val="22"/>
          <w:lang w:eastAsia="pl-PL"/>
        </w:rPr>
        <w:t xml:space="preserve"> 1x2x0,8   o klasie odporności ogniowej PH90.</w:t>
      </w:r>
    </w:p>
    <w:p w14:paraId="32B75A08"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 xml:space="preserve">Linie sterowania elementami automatyki budynkowej (wentylacja, windy, drzwi) należy wykonać np. ognioodpornym, </w:t>
      </w:r>
      <w:proofErr w:type="spellStart"/>
      <w:r w:rsidRPr="00882A3E">
        <w:rPr>
          <w:kern w:val="0"/>
          <w:sz w:val="22"/>
          <w:lang w:eastAsia="pl-PL"/>
        </w:rPr>
        <w:t>bezhalogenowym</w:t>
      </w:r>
      <w:proofErr w:type="spellEnd"/>
      <w:r w:rsidRPr="00882A3E">
        <w:rPr>
          <w:kern w:val="0"/>
          <w:sz w:val="22"/>
          <w:lang w:eastAsia="pl-PL"/>
        </w:rPr>
        <w:t xml:space="preserve"> kablem telekomunikacyjnym do instalacji przeciwpożarowych koloru czerwonego typu </w:t>
      </w:r>
      <w:proofErr w:type="spellStart"/>
      <w:r w:rsidRPr="00882A3E">
        <w:rPr>
          <w:kern w:val="0"/>
          <w:sz w:val="22"/>
          <w:lang w:eastAsia="pl-PL"/>
        </w:rPr>
        <w:t>HTKSHekw</w:t>
      </w:r>
      <w:proofErr w:type="spellEnd"/>
      <w:r w:rsidRPr="00882A3E">
        <w:rPr>
          <w:kern w:val="0"/>
          <w:sz w:val="22"/>
          <w:lang w:eastAsia="pl-PL"/>
        </w:rPr>
        <w:t xml:space="preserve">  1x2x1,0 o klasie odporności ogniowej PH90. Kable powinny posiadać aktualne certyfikaty.</w:t>
      </w:r>
    </w:p>
    <w:p w14:paraId="727FCCC5" w14:textId="14A91EB4"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 xml:space="preserve">Linie monitorowania przeciwpożarowych klap odcinających należy wykonać  telekomunikacyjnym kablem stacyjnym o izolacji PVC i </w:t>
      </w:r>
      <w:proofErr w:type="spellStart"/>
      <w:r w:rsidRPr="00882A3E">
        <w:rPr>
          <w:kern w:val="0"/>
          <w:sz w:val="22"/>
          <w:lang w:eastAsia="pl-PL"/>
        </w:rPr>
        <w:t>uniepalnionej</w:t>
      </w:r>
      <w:proofErr w:type="spellEnd"/>
      <w:r w:rsidRPr="00882A3E">
        <w:rPr>
          <w:kern w:val="0"/>
          <w:sz w:val="22"/>
          <w:lang w:eastAsia="pl-PL"/>
        </w:rPr>
        <w:t xml:space="preserve"> powłoce PVC w kolorze czerwonym, ekranowanym, do zastosowań w systemach przeciwpożarowych typu </w:t>
      </w:r>
      <w:proofErr w:type="spellStart"/>
      <w:r w:rsidRPr="00882A3E">
        <w:rPr>
          <w:kern w:val="0"/>
          <w:sz w:val="22"/>
          <w:lang w:eastAsia="pl-PL"/>
        </w:rPr>
        <w:t>YnTKSYekw</w:t>
      </w:r>
      <w:proofErr w:type="spellEnd"/>
      <w:r w:rsidRPr="00882A3E">
        <w:rPr>
          <w:kern w:val="0"/>
          <w:sz w:val="22"/>
          <w:lang w:eastAsia="pl-PL"/>
        </w:rPr>
        <w:t xml:space="preserve"> 1x2x0,8 LSOH.</w:t>
      </w:r>
    </w:p>
    <w:p w14:paraId="2BDFA764"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Montaż urządzeń i wyposażenia powinien zostać wykonany zgodnie z dokumentacją techniczno-ruchową urządzeń przez wykwalifikowanego instalatora.</w:t>
      </w:r>
    </w:p>
    <w:p w14:paraId="3E256AB0"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Przy montażu urządzeń należy przestrzegać następujących zasad:</w:t>
      </w:r>
    </w:p>
    <w:p w14:paraId="3C7AC717"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czujki wraz z gniazdami należy instalować na sufitach w miejscach oznaczonych w dokumentacji projektowej,</w:t>
      </w:r>
    </w:p>
    <w:p w14:paraId="4D349F70"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 xml:space="preserve"> odległość instalowania czujek nie powinna być mniejszej niż 0,5 m od przeszkód, ścian, przewodów energetycznych, żarowych opraw oświetleniowych,</w:t>
      </w:r>
    </w:p>
    <w:p w14:paraId="76D55C9B"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czujki powinny być instalowane w taki sposób aby widoczna była dioda LED sygnalizująca zadziałanie,</w:t>
      </w:r>
    </w:p>
    <w:p w14:paraId="724EAD1A"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w pomieszczeniach, gdzie występują podciągi, belki lub przebiegają pod stropem kanały wentylacyjne, w odległości nie mniejszej niż 25 cm od stropu, odległość instalowania czujek</w:t>
      </w:r>
    </w:p>
    <w:p w14:paraId="4F53B5F5"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od tych elementów nie powinna być mniejsza niż 0,5 m,</w:t>
      </w:r>
    </w:p>
    <w:p w14:paraId="5978470D"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odległość instalowanie nie powinna być mniejsza niż 1,5 m od otworów   wylotowych i 0,5m od otworów wlotowych wentylacji oraz klimatyzacji,</w:t>
      </w:r>
    </w:p>
    <w:p w14:paraId="764AAFC3"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sufity perforowane, przez które jest doprowadzane powietrze do pomieszczenia powinny być zakryte w promieniu min. 0,6 m wokół czujki,</w:t>
      </w:r>
    </w:p>
    <w:p w14:paraId="2A45B737"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czujek nie należy instalować w atmosferze korozyjnej, zawierającej gazy i opary żrące oraz zapylenie,</w:t>
      </w:r>
    </w:p>
    <w:p w14:paraId="4F9277B2"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dodatkowe wskaźniki zadziałania powinny być instalowane w najbliższej możliwej odległości</w:t>
      </w:r>
    </w:p>
    <w:p w14:paraId="4106C2C7"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od czujki, w miejscach gdzie będą dobrze widoczne,</w:t>
      </w:r>
    </w:p>
    <w:p w14:paraId="3B6B2156"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w uzasadnionych przypadkach istnieje możliwość przesunięcia punktowej czujki w stosunku</w:t>
      </w:r>
    </w:p>
    <w:p w14:paraId="17EAC04E"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do położenia przedstawionego na planie. Należy jednak wówczas przyjąć ogólną zasadę,</w:t>
      </w:r>
    </w:p>
    <w:p w14:paraId="23E01E92"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by odległość pozioma od czujki do najdalszego dozorowanego punktu tego pomieszczenia nie była większa niż maksymalne zasięgi czujek czyli 6,2 m dla czujek dymu, 4,5 m dla czujek ciepła,</w:t>
      </w:r>
    </w:p>
    <w:p w14:paraId="68017D49"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dopuszcza się zmianę kolejności łączenia czujek w ramach jednej linii dozorowej, wszystkie zmiany należy umieścić w dokumentacji powykonawczej, ręczne ostrzegacze pożarowe należy instalować na ścianach, na wysokości od 1,2 m   od poziomu podłogi w taki sposób, aby były dobrze widoczne i dostępne, oraz możliwa była ich obsługa techniczna,</w:t>
      </w:r>
    </w:p>
    <w:p w14:paraId="1C3046D8"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lastRenderedPageBreak/>
        <w:t>przewody instalacji SSP należy układać w odległości minimum 0,3 m od kabli innych instalacji,</w:t>
      </w:r>
    </w:p>
    <w:p w14:paraId="031A8079"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w szczególności zasilających i biegnących równolegle. Przecięcia zespołów kablowych,</w:t>
      </w:r>
    </w:p>
    <w:p w14:paraId="2ABF57AF"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których nie można uniknąć, wykonać pod kątem 90 stopni,</w:t>
      </w:r>
    </w:p>
    <w:p w14:paraId="0993911F"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łączenie przewodów należy wykonywać tylko w gniazdach czujek lub na zaciskach modułów; należy unikać dodatkowych połączeń w puszkach instalacyjnych. Przejścia przez ściany winny być wykonane w rurkach instalacyjnych, lub za pomocą certyfikowanych przepustów przeciwpożarowych,</w:t>
      </w:r>
    </w:p>
    <w:p w14:paraId="7D3313BF"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ekran przewodów musi być połączony między sobą w poszczególnych punktach montażowych</w:t>
      </w:r>
    </w:p>
    <w:p w14:paraId="2B897D26"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(np. w gniazdach, w specjalnym złączu). Przed instalacją czujek pożarowych należy sprawdzić ciągłość żył i ekranu oraz oporność i pojemność kabli linii dozorowej, które nie mogą przekroczyć wartości właściwych dla systemu,</w:t>
      </w:r>
    </w:p>
    <w:p w14:paraId="5492F0E5"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przewody instalacji sygnalizacji pożarowej należy prowadzić w bruzdach wykutych w ścianach, sufitach lub w specjalnych trasach kablowych zgodnie z obowiązującymi przepisami,</w:t>
      </w:r>
    </w:p>
    <w:p w14:paraId="24307615"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przed montażem zweryfikować i potwierdzić u Inwestora szczegółowe rozplanowanie tras kablowych innych instalacji,</w:t>
      </w:r>
    </w:p>
    <w:p w14:paraId="722EC4E4"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wszystkie przejścia kablowe między strefami pożarowymi uszczelnić zgodnie z obowiązującymi przepisami, materiałami o odpowiedniej odporności ogniowej, zgodnej z wymaganą klasą EI.</w:t>
      </w:r>
      <w:bookmarkStart w:id="5" w:name="__RefHeading__29_996114332"/>
      <w:bookmarkEnd w:id="5"/>
    </w:p>
    <w:p w14:paraId="074440B0" w14:textId="77777777" w:rsidR="00882A3E" w:rsidRPr="00882A3E" w:rsidRDefault="00882A3E" w:rsidP="00882A3E">
      <w:pPr>
        <w:numPr>
          <w:ilvl w:val="0"/>
          <w:numId w:val="13"/>
        </w:numPr>
        <w:suppressAutoHyphens w:val="0"/>
        <w:spacing w:before="120"/>
        <w:jc w:val="both"/>
        <w:rPr>
          <w:kern w:val="0"/>
          <w:sz w:val="22"/>
          <w:lang w:eastAsia="pl-PL"/>
        </w:rPr>
      </w:pPr>
      <w:r w:rsidRPr="00882A3E">
        <w:rPr>
          <w:kern w:val="0"/>
          <w:sz w:val="22"/>
          <w:lang w:eastAsia="pl-PL"/>
        </w:rPr>
        <w:t>Przepusty instalacyjne w elementach oddzielenia przeciwpożarowego powinny mieć klasę odporności ogniowej (E I) wymaganą dla tych elementów.</w:t>
      </w:r>
    </w:p>
    <w:p w14:paraId="60725C1A" w14:textId="77777777" w:rsidR="00882A3E" w:rsidRPr="00882A3E" w:rsidRDefault="00882A3E" w:rsidP="00882A3E">
      <w:pPr>
        <w:suppressAutoHyphens w:val="0"/>
        <w:spacing w:before="120"/>
        <w:ind w:left="567"/>
        <w:jc w:val="both"/>
        <w:rPr>
          <w:kern w:val="0"/>
          <w:sz w:val="22"/>
          <w:lang w:eastAsia="pl-PL"/>
        </w:rPr>
      </w:pPr>
      <w:r w:rsidRPr="00882A3E">
        <w:rPr>
          <w:kern w:val="0"/>
          <w:sz w:val="22"/>
          <w:lang w:eastAsia="pl-PL"/>
        </w:rPr>
        <w:t xml:space="preserve"> </w:t>
      </w:r>
    </w:p>
    <w:p w14:paraId="1E444C2E" w14:textId="77777777" w:rsidR="00882A3E" w:rsidRPr="00882A3E" w:rsidRDefault="00882A3E" w:rsidP="00882A3E">
      <w:pPr>
        <w:numPr>
          <w:ilvl w:val="0"/>
          <w:numId w:val="13"/>
        </w:numPr>
        <w:suppressAutoHyphens w:val="0"/>
        <w:spacing w:before="120"/>
        <w:jc w:val="both"/>
        <w:rPr>
          <w:kern w:val="0"/>
          <w:sz w:val="22"/>
          <w:lang w:eastAsia="pl-PL"/>
        </w:rPr>
      </w:pPr>
      <w:r w:rsidRPr="00882A3E">
        <w:rPr>
          <w:kern w:val="0"/>
          <w:sz w:val="22"/>
          <w:lang w:eastAsia="pl-PL"/>
        </w:rPr>
        <w:t>Przepusty instalacyjne o średnicy większej niż 0,04 m w ścianach i stropach pomieszczenia zamkniętego, dla których wymagana klasa odporności ogniowej jest nie niższa niż E I 60 lub R E I 60, a niebędących elementami oddzielenia przeciwpożarowego, powinny mieć klasę odporności ogniowej (E I) ścian i stropów tego pomieszczenia.</w:t>
      </w:r>
    </w:p>
    <w:p w14:paraId="3D2B486B" w14:textId="77777777" w:rsidR="00882A3E" w:rsidRPr="00882A3E" w:rsidRDefault="00882A3E" w:rsidP="00882A3E">
      <w:pPr>
        <w:numPr>
          <w:ilvl w:val="0"/>
          <w:numId w:val="13"/>
        </w:numPr>
        <w:suppressAutoHyphens w:val="0"/>
        <w:spacing w:before="120"/>
        <w:jc w:val="both"/>
        <w:rPr>
          <w:kern w:val="0"/>
          <w:sz w:val="22"/>
          <w:lang w:eastAsia="pl-PL"/>
        </w:rPr>
      </w:pPr>
      <w:r w:rsidRPr="00882A3E">
        <w:rPr>
          <w:kern w:val="0"/>
          <w:sz w:val="22"/>
          <w:lang w:eastAsia="pl-PL"/>
        </w:rPr>
        <w:t>Przejścia instalacji przez zewnętrzne ściany budynku, znajdujące się poniżej poziomu terenu, powinny być zabezpieczone przed możliwością przenikania gazu do wnętrza budynku.</w:t>
      </w:r>
    </w:p>
    <w:p w14:paraId="40860431" w14:textId="77777777" w:rsidR="00882A3E" w:rsidRPr="00882A3E" w:rsidRDefault="00882A3E" w:rsidP="00882A3E">
      <w:pPr>
        <w:suppressAutoHyphens w:val="0"/>
        <w:spacing w:before="120"/>
        <w:ind w:left="567"/>
        <w:jc w:val="both"/>
        <w:rPr>
          <w:kern w:val="0"/>
          <w:sz w:val="22"/>
          <w:lang w:eastAsia="pl-PL"/>
        </w:rPr>
      </w:pPr>
    </w:p>
    <w:p w14:paraId="705BA50A" w14:textId="538F4EFD" w:rsidR="00882A3E" w:rsidRPr="00882A3E" w:rsidRDefault="00882A3E" w:rsidP="00882A3E">
      <w:pPr>
        <w:suppressAutoHyphens w:val="0"/>
        <w:spacing w:before="120"/>
        <w:ind w:left="567"/>
        <w:jc w:val="both"/>
        <w:rPr>
          <w:kern w:val="0"/>
          <w:sz w:val="22"/>
          <w:lang w:eastAsia="pl-PL"/>
        </w:rPr>
      </w:pPr>
      <w:r>
        <w:rPr>
          <w:kern w:val="0"/>
          <w:sz w:val="22"/>
          <w:lang w:eastAsia="pl-PL"/>
        </w:rPr>
        <w:t xml:space="preserve"> </w:t>
      </w:r>
    </w:p>
    <w:p w14:paraId="2DB3E210" w14:textId="69A0DF0B" w:rsidR="00011215" w:rsidRDefault="00882A3E" w:rsidP="00F7460B">
      <w:pPr>
        <w:pStyle w:val="Nagwek4"/>
        <w:rPr>
          <w:lang w:eastAsia="pl-PL"/>
        </w:rPr>
      </w:pPr>
      <w:bookmarkStart w:id="6" w:name="_Toc207871960"/>
      <w:r>
        <w:rPr>
          <w:lang w:eastAsia="pl-PL"/>
        </w:rPr>
        <w:t xml:space="preserve">2.1.3  </w:t>
      </w:r>
      <w:r w:rsidR="00011215">
        <w:rPr>
          <w:lang w:eastAsia="pl-PL"/>
        </w:rPr>
        <w:t>Zakres prac wykonawcy</w:t>
      </w:r>
      <w:r w:rsidR="002A45B1">
        <w:rPr>
          <w:lang w:eastAsia="pl-PL"/>
        </w:rPr>
        <w:t xml:space="preserve"> systemu SSP</w:t>
      </w:r>
      <w:bookmarkEnd w:id="6"/>
    </w:p>
    <w:p w14:paraId="01B891FE" w14:textId="77777777" w:rsidR="00011215" w:rsidRDefault="00011215" w:rsidP="00882A3E">
      <w:pPr>
        <w:suppressAutoHyphens w:val="0"/>
        <w:spacing w:before="120"/>
        <w:ind w:left="567"/>
        <w:jc w:val="both"/>
        <w:rPr>
          <w:kern w:val="0"/>
          <w:sz w:val="22"/>
          <w:lang w:eastAsia="pl-PL"/>
        </w:rPr>
      </w:pPr>
    </w:p>
    <w:p w14:paraId="52B57C9E" w14:textId="77777777" w:rsidR="00011215" w:rsidRPr="00011215" w:rsidRDefault="00011215" w:rsidP="00011215">
      <w:pPr>
        <w:suppressAutoHyphens w:val="0"/>
        <w:spacing w:before="120"/>
        <w:ind w:left="567"/>
        <w:jc w:val="both"/>
        <w:rPr>
          <w:kern w:val="0"/>
          <w:sz w:val="22"/>
          <w:lang w:eastAsia="pl-PL"/>
        </w:rPr>
      </w:pPr>
      <w:r w:rsidRPr="00011215">
        <w:rPr>
          <w:kern w:val="0"/>
          <w:sz w:val="22"/>
          <w:lang w:eastAsia="pl-PL"/>
        </w:rPr>
        <w:t>Zakres prac Wykonawcy obejmuje następujące elementy:</w:t>
      </w:r>
    </w:p>
    <w:p w14:paraId="177A993C" w14:textId="77777777" w:rsidR="00011215" w:rsidRPr="00011215" w:rsidRDefault="00011215" w:rsidP="00790D72">
      <w:pPr>
        <w:numPr>
          <w:ilvl w:val="0"/>
          <w:numId w:val="15"/>
        </w:numPr>
        <w:suppressAutoHyphens w:val="0"/>
        <w:spacing w:before="120"/>
        <w:jc w:val="both"/>
        <w:rPr>
          <w:kern w:val="0"/>
          <w:sz w:val="22"/>
          <w:lang w:eastAsia="pl-PL"/>
        </w:rPr>
      </w:pPr>
      <w:r w:rsidRPr="00011215">
        <w:rPr>
          <w:kern w:val="0"/>
          <w:sz w:val="22"/>
          <w:lang w:eastAsia="pl-PL"/>
        </w:rPr>
        <w:t>Przygotowanie szczegółowego   projektu  wykonawczego   opartego   na docelowym sprzęcie  z uwzględnieniem  jego wymagań i charakterystyk technicznych  .</w:t>
      </w:r>
    </w:p>
    <w:p w14:paraId="5555527C" w14:textId="77777777" w:rsidR="00011215" w:rsidRPr="00011215" w:rsidRDefault="00011215" w:rsidP="00790D72">
      <w:pPr>
        <w:numPr>
          <w:ilvl w:val="0"/>
          <w:numId w:val="15"/>
        </w:numPr>
        <w:suppressAutoHyphens w:val="0"/>
        <w:spacing w:before="120"/>
        <w:jc w:val="both"/>
        <w:rPr>
          <w:kern w:val="0"/>
          <w:sz w:val="22"/>
          <w:lang w:eastAsia="pl-PL"/>
        </w:rPr>
      </w:pPr>
      <w:r w:rsidRPr="00011215">
        <w:rPr>
          <w:kern w:val="0"/>
          <w:sz w:val="22"/>
          <w:lang w:eastAsia="pl-PL"/>
        </w:rPr>
        <w:t>Wykonanie obliczeń pojemności akumulatorów centrali SSP  oraz zasilaczy pożarowych przy uwzględnieniu poboru prądu zastosowanych przez wykonawcę urządzeń ( takich  jak sygnalizatory akustyczno-optyczne ,  centralki zasysające )</w:t>
      </w:r>
    </w:p>
    <w:p w14:paraId="454A4805" w14:textId="77777777" w:rsidR="00011215" w:rsidRPr="00011215" w:rsidRDefault="00011215" w:rsidP="00790D72">
      <w:pPr>
        <w:numPr>
          <w:ilvl w:val="0"/>
          <w:numId w:val="15"/>
        </w:numPr>
        <w:suppressAutoHyphens w:val="0"/>
        <w:spacing w:before="120"/>
        <w:jc w:val="both"/>
        <w:rPr>
          <w:kern w:val="0"/>
          <w:sz w:val="22"/>
          <w:lang w:eastAsia="pl-PL"/>
        </w:rPr>
      </w:pPr>
      <w:r w:rsidRPr="00011215">
        <w:rPr>
          <w:kern w:val="0"/>
          <w:sz w:val="22"/>
          <w:lang w:eastAsia="pl-PL"/>
        </w:rPr>
        <w:t>Porównanie parametrów technicznych ( poziom dźwięku , parametry optyczne )  wybranych przez wykonawcę sygnalizatorów akustyczno-optycznych i w przypadku gdy ich parametry są niższe od referencyjnych skorygowanie ilości i rozmieszczenia sygnalizatorów.</w:t>
      </w:r>
    </w:p>
    <w:p w14:paraId="4DB9D403" w14:textId="77777777" w:rsidR="00011215" w:rsidRPr="00011215" w:rsidRDefault="00011215" w:rsidP="00790D72">
      <w:pPr>
        <w:numPr>
          <w:ilvl w:val="0"/>
          <w:numId w:val="15"/>
        </w:numPr>
        <w:suppressAutoHyphens w:val="0"/>
        <w:spacing w:before="120"/>
        <w:jc w:val="both"/>
        <w:rPr>
          <w:kern w:val="0"/>
          <w:sz w:val="22"/>
          <w:lang w:eastAsia="pl-PL"/>
        </w:rPr>
      </w:pPr>
      <w:r w:rsidRPr="00011215">
        <w:rPr>
          <w:kern w:val="0"/>
          <w:sz w:val="22"/>
          <w:lang w:eastAsia="pl-PL"/>
        </w:rPr>
        <w:t>Przygotowanie matrycy sterowań pożarowych  i jej bieżąca aktualizacja uwzględniająca zmiany wprowadzane w schemacie systemu SSP .</w:t>
      </w:r>
    </w:p>
    <w:p w14:paraId="6D075C04" w14:textId="77777777" w:rsidR="00011215" w:rsidRPr="00011215" w:rsidRDefault="00011215" w:rsidP="00790D72">
      <w:pPr>
        <w:numPr>
          <w:ilvl w:val="0"/>
          <w:numId w:val="14"/>
        </w:numPr>
        <w:suppressAutoHyphens w:val="0"/>
        <w:spacing w:before="120"/>
        <w:jc w:val="both"/>
        <w:rPr>
          <w:kern w:val="0"/>
          <w:sz w:val="22"/>
          <w:lang w:eastAsia="pl-PL"/>
        </w:rPr>
      </w:pPr>
      <w:r w:rsidRPr="00011215">
        <w:rPr>
          <w:kern w:val="0"/>
          <w:sz w:val="22"/>
          <w:lang w:eastAsia="pl-PL"/>
        </w:rPr>
        <w:t>Realizacja instalacji, w ramach czego Wykonawca jest zobowiązany w szczególności do:</w:t>
      </w:r>
    </w:p>
    <w:p w14:paraId="4E61F8FE"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Uwzględnienia kompletu niezbędnych urządzeń, materiałów instalacyjnych oraz materiałów dodatkowych wymaganych do zbudowania kompletnego  systemu zgodnego z wymaganiami Inwestora.</w:t>
      </w:r>
    </w:p>
    <w:p w14:paraId="1F9A05B6"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Prowadzenia wszystkich robot w taki sposób, aby instalacja została wykonana jako kompletny system i przekazana  Inwestorowi w pełnej gotowości do pracy.</w:t>
      </w:r>
    </w:p>
    <w:p w14:paraId="72D9DDFF"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lastRenderedPageBreak/>
        <w:t>Uwzględniania wszystkich dodatkowych zmian tras instalacyjnych  i związanych z tym dodatkowych materiałów wymaganych do wykonania skoordynowanej instalacji ze wszystkimi pozostałymi branżami;</w:t>
      </w:r>
    </w:p>
    <w:p w14:paraId="2B267966"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Przedstawienia metodyki prac odbiorowych</w:t>
      </w:r>
    </w:p>
    <w:p w14:paraId="7E0BF7F9"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Przygotowanie dokumentacji powykonawczej uwzględniającej wszystkie zmiany w instalacji  powstałe w trakcie wykonywania robót;</w:t>
      </w:r>
    </w:p>
    <w:p w14:paraId="2C34F4F5"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Przygotowanie  finalnej matrycy sterowań pożarowych wykonanej na bazie dokumentacji powykonawczej systemu SSP.</w:t>
      </w:r>
    </w:p>
    <w:p w14:paraId="06A62B42"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Przygotowania wszystkich wymaganych dokumentów odbiorowych w tym instrukcji obsługi i eksploatacji systemu ,  szczegółowych danych technicznych instalowanych elementów systemu ( karty katalogowe) , kart gwarancyjnych, protokołów pomiarów torów transmisyjnych miedzianych i światłowodowych, certyfikatów.</w:t>
      </w:r>
    </w:p>
    <w:p w14:paraId="2FD624B2" w14:textId="77777777" w:rsidR="00011215" w:rsidRPr="00011215" w:rsidRDefault="00011215" w:rsidP="00790D72">
      <w:pPr>
        <w:numPr>
          <w:ilvl w:val="0"/>
          <w:numId w:val="14"/>
        </w:numPr>
        <w:suppressAutoHyphens w:val="0"/>
        <w:spacing w:before="120"/>
        <w:jc w:val="both"/>
        <w:rPr>
          <w:b/>
          <w:kern w:val="0"/>
          <w:sz w:val="22"/>
          <w:lang w:eastAsia="pl-PL"/>
        </w:rPr>
      </w:pPr>
      <w:r w:rsidRPr="00011215">
        <w:rPr>
          <w:kern w:val="0"/>
          <w:sz w:val="22"/>
          <w:lang w:eastAsia="pl-PL"/>
        </w:rPr>
        <w:t>Szkolenia obsługi w zakresie posługiwania się systemem.</w:t>
      </w:r>
    </w:p>
    <w:p w14:paraId="454A9076" w14:textId="77777777" w:rsidR="00011215" w:rsidRPr="00011215" w:rsidRDefault="00011215" w:rsidP="00790D72">
      <w:pPr>
        <w:numPr>
          <w:ilvl w:val="0"/>
          <w:numId w:val="14"/>
        </w:numPr>
        <w:suppressAutoHyphens w:val="0"/>
        <w:spacing w:before="120"/>
        <w:jc w:val="both"/>
        <w:rPr>
          <w:b/>
          <w:kern w:val="0"/>
          <w:sz w:val="22"/>
          <w:lang w:eastAsia="pl-PL"/>
        </w:rPr>
      </w:pPr>
      <w:r w:rsidRPr="00011215">
        <w:rPr>
          <w:kern w:val="0"/>
          <w:sz w:val="22"/>
          <w:lang w:eastAsia="pl-PL"/>
        </w:rPr>
        <w:t>Przeprowadzenia odbioru systemu przez służby Państwowej Straży Pożarnej</w:t>
      </w:r>
    </w:p>
    <w:p w14:paraId="5894E9DD" w14:textId="04F33261" w:rsidR="00011215" w:rsidRPr="00011215" w:rsidRDefault="00564DA3" w:rsidP="00564DA3">
      <w:pPr>
        <w:suppressAutoHyphens w:val="0"/>
        <w:spacing w:before="120"/>
        <w:ind w:left="360"/>
        <w:jc w:val="both"/>
        <w:rPr>
          <w:kern w:val="0"/>
          <w:sz w:val="22"/>
          <w:lang w:eastAsia="pl-PL"/>
        </w:rPr>
      </w:pPr>
      <w:r>
        <w:rPr>
          <w:kern w:val="0"/>
          <w:sz w:val="22"/>
          <w:lang w:eastAsia="pl-PL"/>
        </w:rPr>
        <w:t xml:space="preserve">    </w:t>
      </w:r>
      <w:r w:rsidR="00011215" w:rsidRPr="00011215">
        <w:rPr>
          <w:kern w:val="0"/>
          <w:sz w:val="22"/>
          <w:lang w:eastAsia="pl-PL"/>
        </w:rPr>
        <w:t>System oddymiania klatek schodowych:</w:t>
      </w:r>
    </w:p>
    <w:p w14:paraId="63DCABCF" w14:textId="77777777" w:rsidR="00011215" w:rsidRPr="00011215" w:rsidRDefault="00011215" w:rsidP="00011215">
      <w:pPr>
        <w:suppressAutoHyphens w:val="0"/>
        <w:spacing w:before="120"/>
        <w:ind w:left="567"/>
        <w:jc w:val="both"/>
        <w:rPr>
          <w:kern w:val="0"/>
          <w:sz w:val="22"/>
          <w:lang w:eastAsia="pl-PL"/>
        </w:rPr>
      </w:pPr>
      <w:r w:rsidRPr="00011215">
        <w:rPr>
          <w:kern w:val="0"/>
          <w:sz w:val="22"/>
          <w:lang w:eastAsia="pl-PL"/>
        </w:rPr>
        <w:t>Zakres prac Wykonawcy obejmuje następujące elementy:</w:t>
      </w:r>
    </w:p>
    <w:p w14:paraId="23B80CF3" w14:textId="77777777" w:rsidR="00011215" w:rsidRPr="00011215" w:rsidRDefault="00011215" w:rsidP="00790D72">
      <w:pPr>
        <w:numPr>
          <w:ilvl w:val="0"/>
          <w:numId w:val="15"/>
        </w:numPr>
        <w:suppressAutoHyphens w:val="0"/>
        <w:spacing w:before="120"/>
        <w:jc w:val="both"/>
        <w:rPr>
          <w:kern w:val="0"/>
          <w:sz w:val="22"/>
          <w:lang w:eastAsia="pl-PL"/>
        </w:rPr>
      </w:pPr>
      <w:r w:rsidRPr="00011215">
        <w:rPr>
          <w:kern w:val="0"/>
          <w:sz w:val="22"/>
          <w:lang w:eastAsia="pl-PL"/>
        </w:rPr>
        <w:t>Przygotowanie szczegółowych  projektów  wykonawczych  opartych  na docelowym certyfikowanym sprzęcie  z uwzględnieniem  jego wymagań  .</w:t>
      </w:r>
    </w:p>
    <w:p w14:paraId="66D59D91" w14:textId="77777777" w:rsidR="00011215" w:rsidRPr="00011215" w:rsidRDefault="00011215" w:rsidP="00790D72">
      <w:pPr>
        <w:numPr>
          <w:ilvl w:val="0"/>
          <w:numId w:val="14"/>
        </w:numPr>
        <w:suppressAutoHyphens w:val="0"/>
        <w:spacing w:before="120"/>
        <w:jc w:val="both"/>
        <w:rPr>
          <w:kern w:val="0"/>
          <w:sz w:val="22"/>
          <w:lang w:eastAsia="pl-PL"/>
        </w:rPr>
      </w:pPr>
      <w:r w:rsidRPr="00011215">
        <w:rPr>
          <w:kern w:val="0"/>
          <w:sz w:val="22"/>
          <w:lang w:eastAsia="pl-PL"/>
        </w:rPr>
        <w:t>Realizacja instalacji, w ramach czego Wykonawca jest zobowiązany w szczególności do:</w:t>
      </w:r>
    </w:p>
    <w:p w14:paraId="2C0AB4F8"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Dostawy, zainstalowania, oprogramowania , uruchomienia, testowania i oddania do eksploatacji kompletnego systemu  będącego  zakresem niniejszego opracowania współpracującego z systemem SSP.</w:t>
      </w:r>
    </w:p>
    <w:p w14:paraId="31CD5A26"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Uwzględnienia kompletu niezbędnych urządzeń, materiałów instalacyjnych oraz materiałów dodatkowych wymaganych do zbudowania kompletnego  systemu zgodnego z wymaganiami Inwestora.</w:t>
      </w:r>
    </w:p>
    <w:p w14:paraId="2E08254B"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Prowadzenia wszystkich robot w taki sposób, aby instalacja została wykonana jako kompletny system i przekazana  Inwestorowi w pełnej gotowości do pracy.</w:t>
      </w:r>
    </w:p>
    <w:p w14:paraId="098B7EA6"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Uwzględniania wszystkich dodatkowych zmian tras instalacyjnych  i związanych z tym dodatkowych materiałów wymaganych do wykonania skoordynowanej instalacji ze wszystkimi pozostałymi branżami;</w:t>
      </w:r>
    </w:p>
    <w:p w14:paraId="478655F5"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Przedstawienia metodyki prac odbiorowych</w:t>
      </w:r>
    </w:p>
    <w:p w14:paraId="079C85ED"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Przygotowanie dokumentacji powykonawczej uwzględniającej wszystkie zmiany w instalacji  powstałe w trakcie wykonywania robót;</w:t>
      </w:r>
    </w:p>
    <w:p w14:paraId="1ACA9A7C" w14:textId="77777777" w:rsidR="00011215" w:rsidRPr="00011215" w:rsidRDefault="00011215" w:rsidP="00790D72">
      <w:pPr>
        <w:numPr>
          <w:ilvl w:val="1"/>
          <w:numId w:val="14"/>
        </w:numPr>
        <w:suppressAutoHyphens w:val="0"/>
        <w:spacing w:before="120"/>
        <w:jc w:val="both"/>
        <w:rPr>
          <w:kern w:val="0"/>
          <w:sz w:val="22"/>
          <w:lang w:eastAsia="pl-PL"/>
        </w:rPr>
      </w:pPr>
      <w:r w:rsidRPr="00011215">
        <w:rPr>
          <w:kern w:val="0"/>
          <w:sz w:val="22"/>
          <w:lang w:eastAsia="pl-PL"/>
        </w:rPr>
        <w:t>Przygotowania wszystkich wymaganych dokumentów odbiorowych w tym instrukcji obsługi i eksploatacji systemu ,  szczegółowych danych technicznych instalowanych elementów systemu ( karty katalogowe) , kart gwarancyjnych, certyfikatów.</w:t>
      </w:r>
    </w:p>
    <w:p w14:paraId="6995422A" w14:textId="77777777" w:rsidR="00011215" w:rsidRPr="00011215" w:rsidRDefault="00011215" w:rsidP="00790D72">
      <w:pPr>
        <w:numPr>
          <w:ilvl w:val="0"/>
          <w:numId w:val="14"/>
        </w:numPr>
        <w:suppressAutoHyphens w:val="0"/>
        <w:spacing w:before="120"/>
        <w:jc w:val="both"/>
        <w:rPr>
          <w:b/>
          <w:kern w:val="0"/>
          <w:sz w:val="22"/>
          <w:lang w:eastAsia="pl-PL"/>
        </w:rPr>
      </w:pPr>
      <w:r w:rsidRPr="00011215">
        <w:rPr>
          <w:kern w:val="0"/>
          <w:sz w:val="22"/>
          <w:lang w:eastAsia="pl-PL"/>
        </w:rPr>
        <w:t>Szkolenia obsługi w zakresie posługiwania się systemem.</w:t>
      </w:r>
    </w:p>
    <w:p w14:paraId="1E182B2A" w14:textId="77777777" w:rsidR="00011215" w:rsidRPr="00011215" w:rsidRDefault="00011215" w:rsidP="00790D72">
      <w:pPr>
        <w:numPr>
          <w:ilvl w:val="0"/>
          <w:numId w:val="14"/>
        </w:numPr>
        <w:suppressAutoHyphens w:val="0"/>
        <w:spacing w:before="120"/>
        <w:jc w:val="both"/>
        <w:rPr>
          <w:b/>
          <w:kern w:val="0"/>
          <w:sz w:val="22"/>
          <w:lang w:eastAsia="pl-PL"/>
        </w:rPr>
      </w:pPr>
      <w:r w:rsidRPr="00011215">
        <w:rPr>
          <w:kern w:val="0"/>
          <w:sz w:val="22"/>
          <w:lang w:eastAsia="pl-PL"/>
        </w:rPr>
        <w:t>Przeprowadzenia odbioru systemu przez służby Państwowej Straży Pożarnej</w:t>
      </w:r>
    </w:p>
    <w:p w14:paraId="203C9EEF" w14:textId="77777777" w:rsidR="00011215" w:rsidRPr="00011215" w:rsidRDefault="00011215" w:rsidP="00011215">
      <w:pPr>
        <w:suppressAutoHyphens w:val="0"/>
        <w:spacing w:before="120"/>
        <w:ind w:left="567"/>
        <w:jc w:val="both"/>
        <w:rPr>
          <w:b/>
          <w:kern w:val="0"/>
          <w:sz w:val="22"/>
          <w:lang w:eastAsia="pl-PL"/>
        </w:rPr>
      </w:pPr>
    </w:p>
    <w:p w14:paraId="6958F9FD" w14:textId="68F45D9F" w:rsidR="00882A3E" w:rsidRDefault="00882A3E" w:rsidP="00882A3E">
      <w:pPr>
        <w:suppressAutoHyphens w:val="0"/>
        <w:spacing w:before="120"/>
        <w:ind w:left="567"/>
        <w:jc w:val="both"/>
        <w:rPr>
          <w:kern w:val="0"/>
          <w:sz w:val="22"/>
          <w:lang w:eastAsia="pl-PL"/>
        </w:rPr>
      </w:pPr>
      <w:r>
        <w:rPr>
          <w:kern w:val="0"/>
          <w:sz w:val="22"/>
          <w:lang w:eastAsia="pl-PL"/>
        </w:rPr>
        <w:t xml:space="preserve">  </w:t>
      </w:r>
    </w:p>
    <w:p w14:paraId="3D49DB36" w14:textId="77777777" w:rsidR="00564DA3" w:rsidRDefault="00564DA3" w:rsidP="00882A3E">
      <w:pPr>
        <w:suppressAutoHyphens w:val="0"/>
        <w:spacing w:before="120"/>
        <w:ind w:left="567"/>
        <w:jc w:val="both"/>
        <w:rPr>
          <w:kern w:val="0"/>
          <w:sz w:val="22"/>
          <w:lang w:eastAsia="pl-PL"/>
        </w:rPr>
      </w:pPr>
    </w:p>
    <w:p w14:paraId="17B04B34" w14:textId="77777777" w:rsidR="00564DA3" w:rsidRDefault="00564DA3" w:rsidP="00882A3E">
      <w:pPr>
        <w:suppressAutoHyphens w:val="0"/>
        <w:spacing w:before="120"/>
        <w:ind w:left="567"/>
        <w:jc w:val="both"/>
        <w:rPr>
          <w:kern w:val="0"/>
          <w:sz w:val="22"/>
          <w:lang w:eastAsia="pl-PL"/>
        </w:rPr>
      </w:pPr>
    </w:p>
    <w:p w14:paraId="3454F670" w14:textId="77777777" w:rsidR="00564DA3" w:rsidRDefault="00564DA3" w:rsidP="00882A3E">
      <w:pPr>
        <w:suppressAutoHyphens w:val="0"/>
        <w:spacing w:before="120"/>
        <w:ind w:left="567"/>
        <w:jc w:val="both"/>
        <w:rPr>
          <w:kern w:val="0"/>
          <w:sz w:val="22"/>
          <w:lang w:eastAsia="pl-PL"/>
        </w:rPr>
      </w:pPr>
    </w:p>
    <w:p w14:paraId="35B147CD" w14:textId="77777777" w:rsidR="00564DA3" w:rsidRDefault="00564DA3" w:rsidP="00882A3E">
      <w:pPr>
        <w:suppressAutoHyphens w:val="0"/>
        <w:spacing w:before="120"/>
        <w:ind w:left="567"/>
        <w:jc w:val="both"/>
        <w:rPr>
          <w:kern w:val="0"/>
          <w:sz w:val="22"/>
          <w:lang w:eastAsia="pl-PL"/>
        </w:rPr>
      </w:pPr>
    </w:p>
    <w:p w14:paraId="73AA9DF0" w14:textId="77777777" w:rsidR="00564DA3" w:rsidRDefault="00564DA3" w:rsidP="00882A3E">
      <w:pPr>
        <w:suppressAutoHyphens w:val="0"/>
        <w:spacing w:before="120"/>
        <w:ind w:left="567"/>
        <w:jc w:val="both"/>
        <w:rPr>
          <w:kern w:val="0"/>
          <w:sz w:val="22"/>
          <w:lang w:eastAsia="pl-PL"/>
        </w:rPr>
      </w:pPr>
    </w:p>
    <w:p w14:paraId="06D7574A" w14:textId="77777777" w:rsidR="00882A3E" w:rsidRPr="00882A3E" w:rsidRDefault="00882A3E" w:rsidP="00882A3E">
      <w:pPr>
        <w:suppressAutoHyphens w:val="0"/>
        <w:spacing w:before="120"/>
        <w:ind w:left="567"/>
        <w:jc w:val="both"/>
        <w:rPr>
          <w:kern w:val="0"/>
          <w:sz w:val="22"/>
          <w:lang w:eastAsia="pl-PL"/>
        </w:rPr>
      </w:pPr>
    </w:p>
    <w:p w14:paraId="6E23CE36" w14:textId="449F85E3" w:rsidR="00ED7846" w:rsidRPr="00BA387C" w:rsidRDefault="002A45B1" w:rsidP="00790D72">
      <w:pPr>
        <w:pStyle w:val="Akapitzlist"/>
        <w:numPr>
          <w:ilvl w:val="2"/>
          <w:numId w:val="33"/>
        </w:numPr>
        <w:suppressAutoHyphens w:val="0"/>
        <w:spacing w:before="120"/>
        <w:jc w:val="both"/>
        <w:rPr>
          <w:rStyle w:val="Nagwek5Znak"/>
        </w:rPr>
      </w:pPr>
      <w:r w:rsidRPr="00623BA9">
        <w:rPr>
          <w:kern w:val="0"/>
          <w:sz w:val="22"/>
          <w:lang w:eastAsia="pl-PL"/>
        </w:rPr>
        <w:lastRenderedPageBreak/>
        <w:t xml:space="preserve"> </w:t>
      </w:r>
      <w:r w:rsidRPr="00BA387C">
        <w:rPr>
          <w:rStyle w:val="Nagwek5Znak"/>
        </w:rPr>
        <w:t>Wymagania dla elementów</w:t>
      </w:r>
      <w:r w:rsidR="00AA7C40" w:rsidRPr="00BA387C">
        <w:rPr>
          <w:rStyle w:val="Nagwek5Znak"/>
        </w:rPr>
        <w:t xml:space="preserve"> pasywnych </w:t>
      </w:r>
      <w:r w:rsidRPr="00BA387C">
        <w:rPr>
          <w:rStyle w:val="Nagwek5Znak"/>
        </w:rPr>
        <w:t xml:space="preserve"> sieci LAN </w:t>
      </w:r>
    </w:p>
    <w:p w14:paraId="2FC6DFE5" w14:textId="77777777" w:rsidR="002A45B1" w:rsidRDefault="002A45B1" w:rsidP="000A1DBF">
      <w:pPr>
        <w:suppressAutoHyphens w:val="0"/>
        <w:spacing w:before="120"/>
        <w:ind w:left="567"/>
        <w:jc w:val="both"/>
        <w:rPr>
          <w:kern w:val="0"/>
          <w:sz w:val="22"/>
          <w:lang w:eastAsia="pl-PL"/>
        </w:rPr>
      </w:pPr>
    </w:p>
    <w:p w14:paraId="3713A1AF" w14:textId="7347E2F3" w:rsidR="00623BA9" w:rsidRPr="00623BA9" w:rsidRDefault="00623BA9" w:rsidP="00623BA9">
      <w:pPr>
        <w:suppressAutoHyphens w:val="0"/>
        <w:spacing w:before="120"/>
        <w:ind w:left="567"/>
        <w:jc w:val="both"/>
        <w:rPr>
          <w:iCs/>
          <w:kern w:val="0"/>
          <w:sz w:val="22"/>
          <w:lang w:val="x-none" w:eastAsia="pl-PL"/>
        </w:rPr>
      </w:pPr>
      <w:r>
        <w:rPr>
          <w:iCs/>
          <w:kern w:val="0"/>
          <w:sz w:val="22"/>
          <w:lang w:val="x-none" w:eastAsia="pl-PL"/>
        </w:rPr>
        <w:t xml:space="preserve"> </w:t>
      </w:r>
    </w:p>
    <w:p w14:paraId="072E815B" w14:textId="5C673425" w:rsidR="00623BA9" w:rsidRPr="00623BA9" w:rsidRDefault="00623BA9" w:rsidP="00623BA9">
      <w:pPr>
        <w:suppressAutoHyphens w:val="0"/>
        <w:spacing w:before="120"/>
        <w:jc w:val="both"/>
        <w:rPr>
          <w:kern w:val="0"/>
          <w:sz w:val="22"/>
          <w:lang w:eastAsia="pl-PL"/>
        </w:rPr>
      </w:pPr>
      <w:bookmarkStart w:id="7" w:name="_Toc183616931"/>
      <w:bookmarkStart w:id="8" w:name="_Toc127105969"/>
      <w:r>
        <w:rPr>
          <w:kern w:val="0"/>
          <w:sz w:val="22"/>
          <w:lang w:eastAsia="pl-PL"/>
        </w:rPr>
        <w:t xml:space="preserve">         </w:t>
      </w:r>
      <w:r w:rsidRPr="00623BA9">
        <w:rPr>
          <w:kern w:val="0"/>
          <w:sz w:val="22"/>
          <w:lang w:eastAsia="pl-PL"/>
        </w:rPr>
        <w:t>Wymagania dla kabli symetrycznych F/FTP kat.6</w:t>
      </w:r>
      <w:r w:rsidRPr="00623BA9">
        <w:rPr>
          <w:kern w:val="0"/>
          <w:sz w:val="22"/>
          <w:vertAlign w:val="subscript"/>
          <w:lang w:eastAsia="pl-PL"/>
        </w:rPr>
        <w:t>A</w:t>
      </w:r>
      <w:bookmarkEnd w:id="7"/>
      <w:r w:rsidRPr="00623BA9">
        <w:rPr>
          <w:kern w:val="0"/>
          <w:sz w:val="22"/>
          <w:vertAlign w:val="subscript"/>
          <w:lang w:eastAsia="pl-PL"/>
        </w:rPr>
        <w:t xml:space="preserve">  </w:t>
      </w:r>
      <w:bookmarkEnd w:id="8"/>
    </w:p>
    <w:p w14:paraId="1E253E2D"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Ze względu na minimalizowanie wymiarów przepustów kablowych oraz traktów prowadzenia kabli i związane z tym prześwity, wymagane jest zastosowanie medium transmisyjnego o maksymalnej średnicy zewnętrznej 7,5mm. Nie dopuszcza się kabli o większej średnicy zewnętrznej. Instalacja ma być poprowadzona ekranowanym kablem konstrukcji F/FTP z osłoną zewnętrzną trudnopalną (LSFRZH). W związku z potrzebą zapewnienia jak najlepszych parametrów dla szybkich aplikacji 1G/10G i uzyskania najwyższej odporności przed zakłóceniami należy zastosować kable ekranowane kategorii 6</w:t>
      </w:r>
      <w:r w:rsidRPr="00623BA9">
        <w:rPr>
          <w:kern w:val="0"/>
          <w:sz w:val="22"/>
          <w:vertAlign w:val="subscript"/>
          <w:lang w:eastAsia="pl-PL"/>
        </w:rPr>
        <w:t>A</w:t>
      </w:r>
      <w:r w:rsidRPr="00623BA9">
        <w:rPr>
          <w:kern w:val="0"/>
          <w:sz w:val="22"/>
          <w:lang w:eastAsia="pl-PL"/>
        </w:rPr>
        <w:t xml:space="preserve"> o konstrukcji F/FTP (każda para ekranowana za pomocą folii aluminiowej oraz wspólny ekran dla wszystkich par z folii aluminiowej). Ekran z folii aluminiowej redukuje zakłócenia niskich częstotliwości w tym ANEXT zapewniając doskonałe parametry transmisyjne dla wszystkich częstotliwości. Dla zapewnienia odpowiedniego marginesu bezpieczeństwa pracy w długim okresie użytkowania kabel musi posiadać pozytywne parametry transmisyjne w zakresie częstotliwości do min. 650MHz.</w:t>
      </w:r>
    </w:p>
    <w:p w14:paraId="15CF0E14"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Minimalne wymagania dla kabla miedzianego F/FTP kategoria 6</w:t>
      </w:r>
      <w:r w:rsidRPr="00623BA9">
        <w:rPr>
          <w:kern w:val="0"/>
          <w:sz w:val="22"/>
          <w:vertAlign w:val="subscript"/>
          <w:lang w:eastAsia="pl-PL"/>
        </w:rPr>
        <w:t>A</w:t>
      </w:r>
      <w:r w:rsidRPr="00623BA9">
        <w:rPr>
          <w:kern w:val="0"/>
          <w:sz w:val="22"/>
          <w:lang w:eastAsia="pl-PL"/>
        </w:rPr>
        <w:t xml:space="preserve">; </w:t>
      </w:r>
    </w:p>
    <w:p w14:paraId="435BE4EA" w14:textId="77777777" w:rsidR="00623BA9" w:rsidRPr="00623BA9" w:rsidRDefault="00623BA9" w:rsidP="00790D72">
      <w:pPr>
        <w:numPr>
          <w:ilvl w:val="0"/>
          <w:numId w:val="23"/>
        </w:numPr>
        <w:suppressAutoHyphens w:val="0"/>
        <w:spacing w:before="120"/>
        <w:jc w:val="both"/>
        <w:rPr>
          <w:kern w:val="0"/>
          <w:sz w:val="22"/>
          <w:lang w:eastAsia="pl-PL"/>
        </w:rPr>
      </w:pPr>
      <w:r w:rsidRPr="00623BA9">
        <w:rPr>
          <w:kern w:val="0"/>
          <w:sz w:val="22"/>
          <w:lang w:eastAsia="pl-PL"/>
        </w:rPr>
        <w:t>przekrój żyły przewodnika – 23AWG;</w:t>
      </w:r>
    </w:p>
    <w:p w14:paraId="3769C212" w14:textId="77777777" w:rsidR="00623BA9" w:rsidRPr="00623BA9" w:rsidRDefault="00623BA9" w:rsidP="00790D72">
      <w:pPr>
        <w:numPr>
          <w:ilvl w:val="0"/>
          <w:numId w:val="23"/>
        </w:numPr>
        <w:suppressAutoHyphens w:val="0"/>
        <w:spacing w:before="120"/>
        <w:jc w:val="both"/>
        <w:rPr>
          <w:kern w:val="0"/>
          <w:sz w:val="22"/>
          <w:lang w:eastAsia="pl-PL"/>
        </w:rPr>
      </w:pPr>
      <w:r w:rsidRPr="00623BA9">
        <w:rPr>
          <w:kern w:val="0"/>
          <w:sz w:val="22"/>
          <w:lang w:eastAsia="pl-PL"/>
        </w:rPr>
        <w:t>rodzaj osłony zewnętrznej: LSFRZH;</w:t>
      </w:r>
    </w:p>
    <w:p w14:paraId="6F46F6F1" w14:textId="77777777" w:rsidR="00623BA9" w:rsidRPr="00623BA9" w:rsidRDefault="00623BA9" w:rsidP="00790D72">
      <w:pPr>
        <w:numPr>
          <w:ilvl w:val="0"/>
          <w:numId w:val="23"/>
        </w:numPr>
        <w:suppressAutoHyphens w:val="0"/>
        <w:spacing w:before="120"/>
        <w:jc w:val="both"/>
        <w:rPr>
          <w:kern w:val="0"/>
          <w:sz w:val="22"/>
          <w:lang w:eastAsia="pl-PL"/>
        </w:rPr>
      </w:pPr>
      <w:r w:rsidRPr="00623BA9">
        <w:rPr>
          <w:kern w:val="0"/>
          <w:sz w:val="22"/>
          <w:lang w:eastAsia="pl-PL"/>
        </w:rPr>
        <w:t>NVP – min. 79%;</w:t>
      </w:r>
    </w:p>
    <w:p w14:paraId="107C638E" w14:textId="77777777" w:rsidR="00623BA9" w:rsidRPr="00623BA9" w:rsidRDefault="00623BA9" w:rsidP="00790D72">
      <w:pPr>
        <w:numPr>
          <w:ilvl w:val="0"/>
          <w:numId w:val="23"/>
        </w:numPr>
        <w:suppressAutoHyphens w:val="0"/>
        <w:spacing w:before="120"/>
        <w:jc w:val="both"/>
        <w:rPr>
          <w:kern w:val="0"/>
          <w:sz w:val="22"/>
          <w:lang w:eastAsia="pl-PL"/>
        </w:rPr>
      </w:pPr>
      <w:r w:rsidRPr="00623BA9">
        <w:rPr>
          <w:kern w:val="0"/>
          <w:sz w:val="22"/>
          <w:lang w:eastAsia="pl-PL"/>
        </w:rPr>
        <w:t>zgodność z IEC 61156-5, EN 50575;</w:t>
      </w:r>
    </w:p>
    <w:p w14:paraId="0F03F690" w14:textId="77777777" w:rsidR="00623BA9" w:rsidRPr="00623BA9" w:rsidRDefault="00623BA9" w:rsidP="00790D72">
      <w:pPr>
        <w:numPr>
          <w:ilvl w:val="0"/>
          <w:numId w:val="23"/>
        </w:numPr>
        <w:suppressAutoHyphens w:val="0"/>
        <w:spacing w:before="120"/>
        <w:jc w:val="both"/>
        <w:rPr>
          <w:kern w:val="0"/>
          <w:sz w:val="22"/>
          <w:lang w:eastAsia="pl-PL"/>
        </w:rPr>
      </w:pPr>
      <w:proofErr w:type="spellStart"/>
      <w:r w:rsidRPr="00623BA9">
        <w:rPr>
          <w:kern w:val="0"/>
          <w:sz w:val="22"/>
          <w:lang w:eastAsia="pl-PL"/>
        </w:rPr>
        <w:t>euroklasa</w:t>
      </w:r>
      <w:proofErr w:type="spellEnd"/>
      <w:r w:rsidRPr="00623BA9">
        <w:rPr>
          <w:kern w:val="0"/>
          <w:sz w:val="22"/>
          <w:lang w:eastAsia="pl-PL"/>
        </w:rPr>
        <w:t xml:space="preserve"> – B2ca-s1a-d1-a1;</w:t>
      </w:r>
    </w:p>
    <w:p w14:paraId="261699BA" w14:textId="77777777" w:rsidR="00623BA9" w:rsidRPr="00623BA9" w:rsidRDefault="00623BA9" w:rsidP="00790D72">
      <w:pPr>
        <w:numPr>
          <w:ilvl w:val="0"/>
          <w:numId w:val="23"/>
        </w:numPr>
        <w:suppressAutoHyphens w:val="0"/>
        <w:spacing w:before="120"/>
        <w:jc w:val="both"/>
        <w:rPr>
          <w:kern w:val="0"/>
          <w:sz w:val="22"/>
          <w:lang w:eastAsia="pl-PL"/>
        </w:rPr>
      </w:pPr>
      <w:r w:rsidRPr="00623BA9">
        <w:rPr>
          <w:kern w:val="0"/>
          <w:sz w:val="22"/>
          <w:lang w:eastAsia="pl-PL"/>
        </w:rPr>
        <w:t>zgodność z wymaganiami  standardów IEEE802.3af (</w:t>
      </w:r>
      <w:proofErr w:type="spellStart"/>
      <w:r w:rsidRPr="00623BA9">
        <w:rPr>
          <w:kern w:val="0"/>
          <w:sz w:val="22"/>
          <w:lang w:eastAsia="pl-PL"/>
        </w:rPr>
        <w:t>PoE</w:t>
      </w:r>
      <w:proofErr w:type="spellEnd"/>
      <w:r w:rsidRPr="00623BA9">
        <w:rPr>
          <w:kern w:val="0"/>
          <w:sz w:val="22"/>
          <w:lang w:eastAsia="pl-PL"/>
        </w:rPr>
        <w:t>), IEEE802.3at(</w:t>
      </w:r>
      <w:proofErr w:type="spellStart"/>
      <w:r w:rsidRPr="00623BA9">
        <w:rPr>
          <w:kern w:val="0"/>
          <w:sz w:val="22"/>
          <w:lang w:eastAsia="pl-PL"/>
        </w:rPr>
        <w:t>PoE</w:t>
      </w:r>
      <w:proofErr w:type="spellEnd"/>
      <w:r w:rsidRPr="00623BA9">
        <w:rPr>
          <w:kern w:val="0"/>
          <w:sz w:val="22"/>
          <w:lang w:eastAsia="pl-PL"/>
        </w:rPr>
        <w:t>+), IEEE802.3bt(</w:t>
      </w:r>
      <w:proofErr w:type="spellStart"/>
      <w:r w:rsidRPr="00623BA9">
        <w:rPr>
          <w:kern w:val="0"/>
          <w:sz w:val="22"/>
          <w:lang w:eastAsia="pl-PL"/>
        </w:rPr>
        <w:t>PoE</w:t>
      </w:r>
      <w:proofErr w:type="spellEnd"/>
      <w:r w:rsidRPr="00623BA9">
        <w:rPr>
          <w:kern w:val="0"/>
          <w:sz w:val="22"/>
          <w:lang w:eastAsia="pl-PL"/>
        </w:rPr>
        <w:t>++);</w:t>
      </w:r>
    </w:p>
    <w:p w14:paraId="4C143CE0" w14:textId="77777777" w:rsidR="00623BA9" w:rsidRPr="00623BA9" w:rsidRDefault="00623BA9" w:rsidP="00790D72">
      <w:pPr>
        <w:numPr>
          <w:ilvl w:val="0"/>
          <w:numId w:val="23"/>
        </w:numPr>
        <w:suppressAutoHyphens w:val="0"/>
        <w:spacing w:before="120"/>
        <w:jc w:val="both"/>
        <w:rPr>
          <w:kern w:val="0"/>
          <w:sz w:val="22"/>
          <w:lang w:eastAsia="pl-PL"/>
        </w:rPr>
      </w:pPr>
      <w:r w:rsidRPr="00623BA9">
        <w:rPr>
          <w:kern w:val="0"/>
          <w:sz w:val="22"/>
          <w:lang w:eastAsia="pl-PL"/>
        </w:rPr>
        <w:t>temperatura pracy: -20</w:t>
      </w:r>
      <w:r w:rsidRPr="00623BA9">
        <w:rPr>
          <w:kern w:val="0"/>
          <w:sz w:val="22"/>
          <w:vertAlign w:val="superscript"/>
          <w:lang w:eastAsia="pl-PL"/>
        </w:rPr>
        <w:t>O</w:t>
      </w:r>
      <w:r w:rsidRPr="00623BA9">
        <w:rPr>
          <w:kern w:val="0"/>
          <w:sz w:val="22"/>
          <w:lang w:eastAsia="pl-PL"/>
        </w:rPr>
        <w:t>C do +60</w:t>
      </w:r>
      <w:r w:rsidRPr="00623BA9">
        <w:rPr>
          <w:kern w:val="0"/>
          <w:sz w:val="22"/>
          <w:vertAlign w:val="superscript"/>
          <w:lang w:eastAsia="pl-PL"/>
        </w:rPr>
        <w:t>O</w:t>
      </w:r>
      <w:r w:rsidRPr="00623BA9">
        <w:rPr>
          <w:kern w:val="0"/>
          <w:sz w:val="22"/>
          <w:lang w:eastAsia="pl-PL"/>
        </w:rPr>
        <w:t>C;</w:t>
      </w:r>
    </w:p>
    <w:p w14:paraId="3F704214" w14:textId="77777777" w:rsidR="00623BA9" w:rsidRPr="00623BA9" w:rsidRDefault="00623BA9" w:rsidP="00790D72">
      <w:pPr>
        <w:numPr>
          <w:ilvl w:val="0"/>
          <w:numId w:val="23"/>
        </w:numPr>
        <w:suppressAutoHyphens w:val="0"/>
        <w:spacing w:before="120"/>
        <w:jc w:val="both"/>
        <w:rPr>
          <w:kern w:val="0"/>
          <w:sz w:val="22"/>
          <w:lang w:eastAsia="pl-PL"/>
        </w:rPr>
      </w:pPr>
      <w:r w:rsidRPr="00623BA9">
        <w:rPr>
          <w:kern w:val="0"/>
          <w:sz w:val="22"/>
          <w:lang w:eastAsia="pl-PL"/>
        </w:rPr>
        <w:t>zgodność z ISO 11801 Kategoria 6</w:t>
      </w:r>
      <w:r w:rsidRPr="00623BA9">
        <w:rPr>
          <w:kern w:val="0"/>
          <w:sz w:val="22"/>
          <w:vertAlign w:val="subscript"/>
          <w:lang w:eastAsia="pl-PL"/>
        </w:rPr>
        <w:t>A</w:t>
      </w:r>
      <w:r w:rsidRPr="00623BA9">
        <w:rPr>
          <w:kern w:val="0"/>
          <w:sz w:val="22"/>
          <w:lang w:eastAsia="pl-PL"/>
        </w:rPr>
        <w:t>/Klasa E</w:t>
      </w:r>
      <w:r w:rsidRPr="00623BA9">
        <w:rPr>
          <w:kern w:val="0"/>
          <w:sz w:val="22"/>
          <w:vertAlign w:val="subscript"/>
          <w:lang w:eastAsia="pl-PL"/>
        </w:rPr>
        <w:t>A</w:t>
      </w:r>
      <w:r w:rsidRPr="00623BA9">
        <w:rPr>
          <w:kern w:val="0"/>
          <w:sz w:val="22"/>
          <w:lang w:eastAsia="pl-PL"/>
        </w:rPr>
        <w:t>;</w:t>
      </w:r>
    </w:p>
    <w:p w14:paraId="50A3D7E6" w14:textId="77777777" w:rsidR="00623BA9" w:rsidRPr="00623BA9" w:rsidRDefault="00623BA9" w:rsidP="00790D72">
      <w:pPr>
        <w:numPr>
          <w:ilvl w:val="0"/>
          <w:numId w:val="23"/>
        </w:numPr>
        <w:suppressAutoHyphens w:val="0"/>
        <w:spacing w:before="120"/>
        <w:jc w:val="both"/>
        <w:rPr>
          <w:kern w:val="0"/>
          <w:sz w:val="22"/>
          <w:lang w:eastAsia="pl-PL"/>
        </w:rPr>
      </w:pPr>
      <w:r w:rsidRPr="00623BA9">
        <w:rPr>
          <w:kern w:val="0"/>
          <w:sz w:val="22"/>
          <w:lang w:eastAsia="pl-PL"/>
        </w:rPr>
        <w:t>certyfikat zgodności normatywnej niezależnego laboratorium dla min. 4 połączeń w kanale dla ISO 11801 Klasa E</w:t>
      </w:r>
      <w:r w:rsidRPr="00623BA9">
        <w:rPr>
          <w:kern w:val="0"/>
          <w:sz w:val="22"/>
          <w:vertAlign w:val="subscript"/>
          <w:lang w:eastAsia="pl-PL"/>
        </w:rPr>
        <w:t>A</w:t>
      </w:r>
      <w:r w:rsidRPr="00623BA9">
        <w:rPr>
          <w:kern w:val="0"/>
          <w:sz w:val="22"/>
          <w:lang w:eastAsia="pl-PL"/>
        </w:rPr>
        <w:t>;</w:t>
      </w:r>
    </w:p>
    <w:p w14:paraId="389E7C34" w14:textId="77777777" w:rsidR="00623BA9" w:rsidRPr="00623BA9" w:rsidRDefault="00623BA9" w:rsidP="00623BA9">
      <w:pPr>
        <w:tabs>
          <w:tab w:val="num" w:pos="1004"/>
        </w:tabs>
        <w:suppressAutoHyphens w:val="0"/>
        <w:spacing w:before="120"/>
        <w:ind w:left="567"/>
        <w:jc w:val="both"/>
        <w:rPr>
          <w:kern w:val="0"/>
          <w:sz w:val="22"/>
          <w:lang w:eastAsia="pl-PL"/>
        </w:rPr>
      </w:pPr>
      <w:bookmarkStart w:id="9" w:name="_Toc183616932"/>
      <w:r w:rsidRPr="00623BA9">
        <w:rPr>
          <w:kern w:val="0"/>
          <w:sz w:val="22"/>
          <w:lang w:eastAsia="pl-PL"/>
        </w:rPr>
        <w:t>Wymagania dla modułów gniazd ekranowanych RJ45 kat.6</w:t>
      </w:r>
      <w:r w:rsidRPr="00623BA9">
        <w:rPr>
          <w:kern w:val="0"/>
          <w:sz w:val="22"/>
          <w:vertAlign w:val="subscript"/>
          <w:lang w:eastAsia="pl-PL"/>
        </w:rPr>
        <w:t>A</w:t>
      </w:r>
      <w:bookmarkEnd w:id="9"/>
      <w:r w:rsidRPr="00623BA9">
        <w:rPr>
          <w:kern w:val="0"/>
          <w:sz w:val="22"/>
          <w:lang w:eastAsia="pl-PL"/>
        </w:rPr>
        <w:t xml:space="preserve">  </w:t>
      </w:r>
    </w:p>
    <w:p w14:paraId="330FB514"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Moduł gniazda RJ45 musi składać się z dwóch funkcjonalnych sekcji: sekcji przedniej, zawierającej interfejs RJ45 oraz złącza IDC dedykowane dla par transmisyjnych, oraz sekcji tylnej, pełniącej rolę menadżera par. Konstrukcja modułu nie może w żaden sposób ingerować w geometrię kabla, w szczególności w geometrię skręconych par, co negatywnie wpływa na parametry transmisyjne. Gniazdo po złożeniu musi stworzyć automatycznie szczelną metalową klatkę ekranującą 360º (ekran modułu ma szczelnie przylegać po całym obwodzie do ekranu kabla). Moduł musi zapewniać pełną kompatybilność z sekwencjami terminowania T568A oraz T568B, przy czym terminowanie kabli musi odbywać się wyłącznie przy użyciu narzędzi umożliwiających jednoczesne zaciśnięcie wszystkich ośmiu żył jednym ruchem. Wymagany jest montaż zapewniający maksymalną długość </w:t>
      </w:r>
      <w:proofErr w:type="spellStart"/>
      <w:r w:rsidRPr="00623BA9">
        <w:rPr>
          <w:kern w:val="0"/>
          <w:sz w:val="22"/>
          <w:lang w:eastAsia="pl-PL"/>
        </w:rPr>
        <w:t>rozplotu</w:t>
      </w:r>
      <w:proofErr w:type="spellEnd"/>
      <w:r w:rsidRPr="00623BA9">
        <w:rPr>
          <w:kern w:val="0"/>
          <w:sz w:val="22"/>
          <w:lang w:eastAsia="pl-PL"/>
        </w:rPr>
        <w:t xml:space="preserve"> par nieprzekraczającą 6mm, co gwarantuje optymalną wydajność transmisji, wysoką powtarzalność oraz szybkość montażu. Niedopuszczalne są moduły wymagające narzędzi uderzeniowych lub umożliwiające terminowanie bez użycia narzędzi.</w:t>
      </w:r>
    </w:p>
    <w:p w14:paraId="7CA2801A"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Minimalne wymagania dla ekranowanych modułów gniazd RJ45:</w:t>
      </w:r>
    </w:p>
    <w:p w14:paraId="01195C5C"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Wydajność i parametry</w:t>
      </w:r>
    </w:p>
    <w:p w14:paraId="44F8F316" w14:textId="77777777" w:rsidR="00623BA9" w:rsidRPr="00623BA9" w:rsidRDefault="00623BA9" w:rsidP="00790D72">
      <w:pPr>
        <w:numPr>
          <w:ilvl w:val="0"/>
          <w:numId w:val="25"/>
        </w:numPr>
        <w:suppressAutoHyphens w:val="0"/>
        <w:spacing w:before="120"/>
        <w:jc w:val="both"/>
        <w:rPr>
          <w:bCs/>
          <w:kern w:val="0"/>
          <w:sz w:val="22"/>
          <w:lang w:eastAsia="pl-PL"/>
        </w:rPr>
      </w:pPr>
      <w:r w:rsidRPr="00623BA9">
        <w:rPr>
          <w:bCs/>
          <w:kern w:val="0"/>
          <w:sz w:val="22"/>
          <w:lang w:eastAsia="pl-PL"/>
        </w:rPr>
        <w:t>kategoria 6</w:t>
      </w:r>
      <w:r w:rsidRPr="00623BA9">
        <w:rPr>
          <w:bCs/>
          <w:kern w:val="0"/>
          <w:sz w:val="22"/>
          <w:vertAlign w:val="subscript"/>
          <w:lang w:eastAsia="pl-PL"/>
        </w:rPr>
        <w:t>A</w:t>
      </w:r>
      <w:r w:rsidRPr="00623BA9">
        <w:rPr>
          <w:bCs/>
          <w:kern w:val="0"/>
          <w:sz w:val="22"/>
          <w:lang w:eastAsia="pl-PL"/>
        </w:rPr>
        <w:t xml:space="preserve"> zgodna z ISO 11801 - w</w:t>
      </w:r>
      <w:r w:rsidRPr="00623BA9">
        <w:rPr>
          <w:kern w:val="0"/>
          <w:sz w:val="22"/>
          <w:lang w:eastAsia="pl-PL"/>
        </w:rPr>
        <w:t>ymagany certyfikat komponentowy niezależnego laboratorium;</w:t>
      </w:r>
    </w:p>
    <w:p w14:paraId="1D927FA4" w14:textId="77777777" w:rsidR="00623BA9" w:rsidRPr="00623BA9" w:rsidRDefault="00623BA9" w:rsidP="00790D72">
      <w:pPr>
        <w:numPr>
          <w:ilvl w:val="0"/>
          <w:numId w:val="25"/>
        </w:numPr>
        <w:suppressAutoHyphens w:val="0"/>
        <w:spacing w:before="120"/>
        <w:jc w:val="both"/>
        <w:rPr>
          <w:bCs/>
          <w:kern w:val="0"/>
          <w:sz w:val="22"/>
          <w:lang w:eastAsia="pl-PL"/>
        </w:rPr>
      </w:pPr>
      <w:r w:rsidRPr="00623BA9">
        <w:rPr>
          <w:bCs/>
          <w:kern w:val="0"/>
          <w:sz w:val="22"/>
          <w:lang w:eastAsia="pl-PL"/>
        </w:rPr>
        <w:t>wymagany certyfikat niezależnego laboratorium na kanał transmisyjny w konfiguracji 4-złączowej do 100m;</w:t>
      </w:r>
    </w:p>
    <w:p w14:paraId="1837840F" w14:textId="77777777" w:rsidR="00623BA9" w:rsidRPr="00623BA9" w:rsidRDefault="00623BA9" w:rsidP="00790D72">
      <w:pPr>
        <w:numPr>
          <w:ilvl w:val="0"/>
          <w:numId w:val="25"/>
        </w:numPr>
        <w:suppressAutoHyphens w:val="0"/>
        <w:spacing w:before="120"/>
        <w:jc w:val="both"/>
        <w:rPr>
          <w:kern w:val="0"/>
          <w:sz w:val="22"/>
          <w:lang w:eastAsia="pl-PL"/>
        </w:rPr>
      </w:pPr>
      <w:r w:rsidRPr="00623BA9">
        <w:rPr>
          <w:kern w:val="0"/>
          <w:sz w:val="22"/>
          <w:lang w:eastAsia="pl-PL"/>
        </w:rPr>
        <w:lastRenderedPageBreak/>
        <w:t>zgodność z wymaganiami standardów IEEE802.3af (</w:t>
      </w:r>
      <w:proofErr w:type="spellStart"/>
      <w:r w:rsidRPr="00623BA9">
        <w:rPr>
          <w:kern w:val="0"/>
          <w:sz w:val="22"/>
          <w:lang w:eastAsia="pl-PL"/>
        </w:rPr>
        <w:t>PoE</w:t>
      </w:r>
      <w:proofErr w:type="spellEnd"/>
      <w:r w:rsidRPr="00623BA9">
        <w:rPr>
          <w:kern w:val="0"/>
          <w:sz w:val="22"/>
          <w:lang w:eastAsia="pl-PL"/>
        </w:rPr>
        <w:t>), IEEE802.3at(</w:t>
      </w:r>
      <w:proofErr w:type="spellStart"/>
      <w:r w:rsidRPr="00623BA9">
        <w:rPr>
          <w:kern w:val="0"/>
          <w:sz w:val="22"/>
          <w:lang w:eastAsia="pl-PL"/>
        </w:rPr>
        <w:t>PoE</w:t>
      </w:r>
      <w:proofErr w:type="spellEnd"/>
      <w:r w:rsidRPr="00623BA9">
        <w:rPr>
          <w:kern w:val="0"/>
          <w:sz w:val="22"/>
          <w:lang w:eastAsia="pl-PL"/>
        </w:rPr>
        <w:t>+), IEEE802.3bt(</w:t>
      </w:r>
      <w:proofErr w:type="spellStart"/>
      <w:r w:rsidRPr="00623BA9">
        <w:rPr>
          <w:kern w:val="0"/>
          <w:sz w:val="22"/>
          <w:lang w:eastAsia="pl-PL"/>
        </w:rPr>
        <w:t>PoE</w:t>
      </w:r>
      <w:proofErr w:type="spellEnd"/>
      <w:r w:rsidRPr="00623BA9">
        <w:rPr>
          <w:kern w:val="0"/>
          <w:sz w:val="22"/>
          <w:lang w:eastAsia="pl-PL"/>
        </w:rPr>
        <w:t xml:space="preserve">++), </w:t>
      </w:r>
      <w:proofErr w:type="spellStart"/>
      <w:r w:rsidRPr="00623BA9">
        <w:rPr>
          <w:kern w:val="0"/>
          <w:sz w:val="22"/>
          <w:lang w:eastAsia="pl-PL"/>
        </w:rPr>
        <w:t>HDBase</w:t>
      </w:r>
      <w:proofErr w:type="spellEnd"/>
      <w:r w:rsidRPr="00623BA9">
        <w:rPr>
          <w:kern w:val="0"/>
          <w:sz w:val="22"/>
          <w:lang w:eastAsia="pl-PL"/>
        </w:rPr>
        <w:t>-T (100W);</w:t>
      </w:r>
    </w:p>
    <w:p w14:paraId="24D1DFE2" w14:textId="77777777" w:rsidR="00623BA9" w:rsidRPr="00623BA9" w:rsidRDefault="00623BA9" w:rsidP="00790D72">
      <w:pPr>
        <w:numPr>
          <w:ilvl w:val="0"/>
          <w:numId w:val="25"/>
        </w:numPr>
        <w:suppressAutoHyphens w:val="0"/>
        <w:spacing w:before="120"/>
        <w:jc w:val="both"/>
        <w:rPr>
          <w:kern w:val="0"/>
          <w:sz w:val="22"/>
          <w:lang w:eastAsia="pl-PL"/>
        </w:rPr>
      </w:pPr>
      <w:r w:rsidRPr="00623BA9">
        <w:rPr>
          <w:kern w:val="0"/>
          <w:sz w:val="22"/>
          <w:lang w:eastAsia="pl-PL"/>
        </w:rPr>
        <w:t>gniazda muszą być zgodne z wymaganiami metod badawczych określonych w normie IEC 60512-99-002 w celu zapewnienia, że w przypadku wystąpienia łuku elektrycznego nie uszkodzi to krytycznego punktu styku wtyku i gniazda – wymagany certyfikat niezależnego laboratorium;</w:t>
      </w:r>
    </w:p>
    <w:p w14:paraId="2286AFEE" w14:textId="77777777" w:rsidR="00623BA9" w:rsidRPr="00623BA9" w:rsidRDefault="00623BA9" w:rsidP="00790D72">
      <w:pPr>
        <w:numPr>
          <w:ilvl w:val="0"/>
          <w:numId w:val="25"/>
        </w:numPr>
        <w:suppressAutoHyphens w:val="0"/>
        <w:spacing w:before="120"/>
        <w:jc w:val="both"/>
        <w:rPr>
          <w:kern w:val="0"/>
          <w:sz w:val="22"/>
          <w:lang w:eastAsia="pl-PL"/>
        </w:rPr>
      </w:pPr>
      <w:r w:rsidRPr="00623BA9">
        <w:rPr>
          <w:kern w:val="0"/>
          <w:sz w:val="22"/>
          <w:lang w:eastAsia="pl-PL"/>
        </w:rPr>
        <w:t>minimum 2000 cykli połączeniowych;</w:t>
      </w:r>
    </w:p>
    <w:p w14:paraId="2417F43C" w14:textId="77777777" w:rsidR="00623BA9" w:rsidRPr="00623BA9" w:rsidRDefault="00623BA9" w:rsidP="00790D72">
      <w:pPr>
        <w:numPr>
          <w:ilvl w:val="0"/>
          <w:numId w:val="25"/>
        </w:numPr>
        <w:suppressAutoHyphens w:val="0"/>
        <w:spacing w:before="120"/>
        <w:jc w:val="both"/>
        <w:rPr>
          <w:kern w:val="0"/>
          <w:sz w:val="22"/>
          <w:lang w:eastAsia="pl-PL"/>
        </w:rPr>
      </w:pPr>
      <w:r w:rsidRPr="00623BA9">
        <w:rPr>
          <w:kern w:val="0"/>
          <w:sz w:val="22"/>
          <w:lang w:eastAsia="pl-PL"/>
        </w:rPr>
        <w:t>wymagany zakres temperatury pracy: od -10ºC do +75ºC;</w:t>
      </w:r>
    </w:p>
    <w:p w14:paraId="4601732B" w14:textId="77777777" w:rsidR="00623BA9" w:rsidRPr="00623BA9" w:rsidRDefault="00623BA9" w:rsidP="00790D72">
      <w:pPr>
        <w:numPr>
          <w:ilvl w:val="0"/>
          <w:numId w:val="25"/>
        </w:numPr>
        <w:suppressAutoHyphens w:val="0"/>
        <w:spacing w:before="120"/>
        <w:jc w:val="both"/>
        <w:rPr>
          <w:kern w:val="0"/>
          <w:sz w:val="22"/>
          <w:lang w:eastAsia="pl-PL"/>
        </w:rPr>
      </w:pPr>
      <w:r w:rsidRPr="00623BA9">
        <w:rPr>
          <w:kern w:val="0"/>
          <w:sz w:val="22"/>
          <w:lang w:eastAsia="pl-PL"/>
        </w:rPr>
        <w:t xml:space="preserve">zgodność z dyrektywą </w:t>
      </w:r>
      <w:proofErr w:type="spellStart"/>
      <w:r w:rsidRPr="00623BA9">
        <w:rPr>
          <w:kern w:val="0"/>
          <w:sz w:val="22"/>
          <w:lang w:eastAsia="pl-PL"/>
        </w:rPr>
        <w:t>RoHS</w:t>
      </w:r>
      <w:proofErr w:type="spellEnd"/>
      <w:r w:rsidRPr="00623BA9">
        <w:rPr>
          <w:kern w:val="0"/>
          <w:sz w:val="22"/>
          <w:lang w:eastAsia="pl-PL"/>
        </w:rPr>
        <w:t xml:space="preserve">, IEC 60603-7, </w:t>
      </w:r>
    </w:p>
    <w:p w14:paraId="40AC1C80" w14:textId="77777777" w:rsidR="00623BA9" w:rsidRPr="00623BA9" w:rsidRDefault="00623BA9" w:rsidP="00790D72">
      <w:pPr>
        <w:numPr>
          <w:ilvl w:val="0"/>
          <w:numId w:val="25"/>
        </w:numPr>
        <w:suppressAutoHyphens w:val="0"/>
        <w:spacing w:before="120"/>
        <w:jc w:val="both"/>
        <w:rPr>
          <w:kern w:val="0"/>
          <w:sz w:val="22"/>
          <w:lang w:eastAsia="pl-PL"/>
        </w:rPr>
      </w:pPr>
      <w:r w:rsidRPr="00623BA9">
        <w:rPr>
          <w:bCs/>
          <w:kern w:val="0"/>
          <w:sz w:val="22"/>
          <w:lang w:eastAsia="pl-PL"/>
        </w:rPr>
        <w:t>każdy moduł ma być fabrycznie testowany przez producenta na NEXT, RL oraz mapę połączeń a następnie indywidualnie oznakowany numerem seryjnym (lub w inny sposób) aby łatwo można było w razie potrzeby zweryfikować wyniki tych pomiarów u producenta;</w:t>
      </w:r>
    </w:p>
    <w:p w14:paraId="25CE3936" w14:textId="77777777" w:rsidR="00623BA9" w:rsidRPr="00623BA9" w:rsidRDefault="00623BA9" w:rsidP="00790D72">
      <w:pPr>
        <w:numPr>
          <w:ilvl w:val="0"/>
          <w:numId w:val="25"/>
        </w:numPr>
        <w:suppressAutoHyphens w:val="0"/>
        <w:spacing w:before="120"/>
        <w:jc w:val="both"/>
        <w:rPr>
          <w:kern w:val="0"/>
          <w:sz w:val="22"/>
          <w:lang w:eastAsia="pl-PL"/>
        </w:rPr>
      </w:pPr>
      <w:r w:rsidRPr="00623BA9">
        <w:rPr>
          <w:kern w:val="0"/>
          <w:sz w:val="22"/>
          <w:lang w:eastAsia="pl-PL"/>
        </w:rPr>
        <w:t>od strony paneli krosowych należy stosować moduły z automatyczną klapką przeciw kurzową zapewniającą ochronę min. IP40 – klapka musi pracować na sprężynie i otwierać się do środka modułu tak aby nie było potrzeby ręcznego otwierania klapki przed włożeniem wtyku;</w:t>
      </w:r>
    </w:p>
    <w:p w14:paraId="737596DE" w14:textId="77777777" w:rsidR="00623BA9" w:rsidRPr="00623BA9" w:rsidRDefault="00623BA9" w:rsidP="00790D72">
      <w:pPr>
        <w:numPr>
          <w:ilvl w:val="0"/>
          <w:numId w:val="25"/>
        </w:numPr>
        <w:suppressAutoHyphens w:val="0"/>
        <w:spacing w:before="120"/>
        <w:jc w:val="both"/>
        <w:rPr>
          <w:kern w:val="0"/>
          <w:sz w:val="22"/>
          <w:lang w:eastAsia="pl-PL"/>
        </w:rPr>
      </w:pPr>
      <w:r w:rsidRPr="00623BA9">
        <w:rPr>
          <w:kern w:val="0"/>
          <w:sz w:val="22"/>
          <w:lang w:eastAsia="pl-PL"/>
        </w:rPr>
        <w:t>konstrukcja modułów musi umożliwiać upakowanie do 48 portów w panelu 1U;</w:t>
      </w:r>
    </w:p>
    <w:p w14:paraId="0129C314" w14:textId="77777777" w:rsidR="00623BA9" w:rsidRPr="00623BA9" w:rsidRDefault="00623BA9" w:rsidP="00790D72">
      <w:pPr>
        <w:numPr>
          <w:ilvl w:val="0"/>
          <w:numId w:val="25"/>
        </w:numPr>
        <w:suppressAutoHyphens w:val="0"/>
        <w:spacing w:before="120"/>
        <w:jc w:val="both"/>
        <w:rPr>
          <w:kern w:val="0"/>
          <w:sz w:val="22"/>
          <w:lang w:eastAsia="pl-PL"/>
        </w:rPr>
      </w:pPr>
      <w:r w:rsidRPr="00623BA9">
        <w:rPr>
          <w:kern w:val="0"/>
          <w:sz w:val="22"/>
          <w:lang w:eastAsia="pl-PL"/>
        </w:rPr>
        <w:t>moduł musi zapewniać ekranowanie 360º zintegrowane z modułem – bez dodatkowych elementów ekranujących dokładanych do gniazda oraz stabilne połączenie elektryczne z panelem krosowym w celu prawidłowego uziemienia;</w:t>
      </w:r>
    </w:p>
    <w:p w14:paraId="3A2D96A1"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Terminowanie</w:t>
      </w:r>
    </w:p>
    <w:p w14:paraId="01F87975" w14:textId="77777777" w:rsidR="00623BA9" w:rsidRPr="00623BA9" w:rsidRDefault="00623BA9" w:rsidP="00790D72">
      <w:pPr>
        <w:numPr>
          <w:ilvl w:val="0"/>
          <w:numId w:val="26"/>
        </w:numPr>
        <w:suppressAutoHyphens w:val="0"/>
        <w:spacing w:before="120"/>
        <w:jc w:val="both"/>
        <w:rPr>
          <w:bCs/>
          <w:kern w:val="0"/>
          <w:sz w:val="22"/>
          <w:lang w:eastAsia="pl-PL"/>
        </w:rPr>
      </w:pPr>
      <w:r w:rsidRPr="00623BA9">
        <w:rPr>
          <w:bCs/>
          <w:kern w:val="0"/>
          <w:sz w:val="22"/>
          <w:lang w:eastAsia="pl-PL"/>
        </w:rPr>
        <w:t>terminowanie modułu ma zapewniać poprawne umieszczenie przewodników w nożach wykorzystując płynny ruch bez konieczności uderzania w wewnętrzne komponenty modułu dla wszystkich 4 par w tym samym momencie;</w:t>
      </w:r>
    </w:p>
    <w:p w14:paraId="345829B6" w14:textId="77777777" w:rsidR="00623BA9" w:rsidRPr="00623BA9" w:rsidRDefault="00623BA9" w:rsidP="00790D72">
      <w:pPr>
        <w:numPr>
          <w:ilvl w:val="0"/>
          <w:numId w:val="26"/>
        </w:numPr>
        <w:suppressAutoHyphens w:val="0"/>
        <w:spacing w:before="120"/>
        <w:jc w:val="both"/>
        <w:rPr>
          <w:bCs/>
          <w:kern w:val="0"/>
          <w:sz w:val="22"/>
          <w:lang w:eastAsia="pl-PL"/>
        </w:rPr>
      </w:pPr>
      <w:r w:rsidRPr="00623BA9">
        <w:rPr>
          <w:bCs/>
          <w:kern w:val="0"/>
          <w:sz w:val="22"/>
          <w:lang w:eastAsia="pl-PL"/>
        </w:rPr>
        <w:t>konstrukcja modułu musi umożliwiać wyprowadzenie kabla pod kątem 45º z tyłu modułu w zależności od potrzeby w lewo, prawo, do góry i w dół;</w:t>
      </w:r>
    </w:p>
    <w:p w14:paraId="35450B67" w14:textId="77777777" w:rsidR="00623BA9" w:rsidRPr="00623BA9" w:rsidRDefault="00623BA9" w:rsidP="00790D72">
      <w:pPr>
        <w:numPr>
          <w:ilvl w:val="0"/>
          <w:numId w:val="26"/>
        </w:numPr>
        <w:suppressAutoHyphens w:val="0"/>
        <w:spacing w:before="120"/>
        <w:jc w:val="both"/>
        <w:rPr>
          <w:bCs/>
          <w:kern w:val="0"/>
          <w:sz w:val="22"/>
          <w:lang w:eastAsia="pl-PL"/>
        </w:rPr>
      </w:pPr>
      <w:r w:rsidRPr="00623BA9">
        <w:rPr>
          <w:bCs/>
          <w:kern w:val="0"/>
          <w:sz w:val="22"/>
          <w:lang w:eastAsia="pl-PL"/>
        </w:rPr>
        <w:t>dopuszczalna grubość akceptowanego przewodnika zarówno dla drutu jak i linki musi się zawierać w przedziale minimum od 22AWG do 26AWG;</w:t>
      </w:r>
    </w:p>
    <w:p w14:paraId="34D3488F" w14:textId="77777777" w:rsidR="00623BA9" w:rsidRPr="00623BA9" w:rsidRDefault="00623BA9" w:rsidP="00790D72">
      <w:pPr>
        <w:numPr>
          <w:ilvl w:val="0"/>
          <w:numId w:val="26"/>
        </w:numPr>
        <w:suppressAutoHyphens w:val="0"/>
        <w:spacing w:before="120"/>
        <w:jc w:val="both"/>
        <w:rPr>
          <w:bCs/>
          <w:kern w:val="0"/>
          <w:sz w:val="22"/>
          <w:lang w:eastAsia="pl-PL"/>
        </w:rPr>
      </w:pPr>
      <w:r w:rsidRPr="00623BA9">
        <w:rPr>
          <w:bCs/>
          <w:kern w:val="0"/>
          <w:sz w:val="22"/>
          <w:lang w:eastAsia="pl-PL"/>
        </w:rPr>
        <w:t>moduł musi być oznaczony kolorami w celu łatwego rozpoznania schematu rozszycia T568A i T568B;</w:t>
      </w:r>
    </w:p>
    <w:p w14:paraId="28935D22" w14:textId="77777777" w:rsidR="00623BA9" w:rsidRPr="00623BA9" w:rsidRDefault="00623BA9" w:rsidP="00790D72">
      <w:pPr>
        <w:numPr>
          <w:ilvl w:val="0"/>
          <w:numId w:val="26"/>
        </w:numPr>
        <w:suppressAutoHyphens w:val="0"/>
        <w:spacing w:before="120"/>
        <w:jc w:val="both"/>
        <w:rPr>
          <w:bCs/>
          <w:kern w:val="0"/>
          <w:sz w:val="22"/>
          <w:lang w:eastAsia="pl-PL"/>
        </w:rPr>
      </w:pPr>
      <w:r w:rsidRPr="00623BA9">
        <w:rPr>
          <w:bCs/>
          <w:kern w:val="0"/>
          <w:sz w:val="22"/>
          <w:lang w:eastAsia="pl-PL"/>
        </w:rPr>
        <w:t>podczas terminowania należy wykorzystywać schemat T568B;</w:t>
      </w:r>
    </w:p>
    <w:p w14:paraId="3868AA42"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Wymagane testy mechaniczne, elektryczne i środowiskowe gniazd</w:t>
      </w:r>
    </w:p>
    <w:p w14:paraId="225875B4" w14:textId="77777777" w:rsidR="00623BA9" w:rsidRPr="00623BA9" w:rsidRDefault="00623BA9" w:rsidP="00623BA9">
      <w:pPr>
        <w:suppressAutoHyphens w:val="0"/>
        <w:spacing w:before="120"/>
        <w:ind w:left="567"/>
        <w:jc w:val="both"/>
        <w:rPr>
          <w:b/>
          <w:kern w:val="0"/>
          <w:sz w:val="22"/>
          <w:lang w:eastAsia="pl-PL"/>
        </w:rPr>
      </w:pPr>
      <w:r w:rsidRPr="00623BA9">
        <w:rPr>
          <w:bCs/>
          <w:kern w:val="0"/>
          <w:sz w:val="22"/>
          <w:lang w:eastAsia="pl-PL"/>
        </w:rPr>
        <w:t>Wymaga się aby producent gniazd przeprowadzał i podawał do wiadomości w kartach katalogowych testy wg. poniższych norm:</w:t>
      </w:r>
    </w:p>
    <w:p w14:paraId="36A8380F" w14:textId="77777777" w:rsidR="00623BA9" w:rsidRPr="00623BA9" w:rsidRDefault="00623BA9" w:rsidP="00790D72">
      <w:pPr>
        <w:numPr>
          <w:ilvl w:val="0"/>
          <w:numId w:val="16"/>
        </w:numPr>
        <w:suppressAutoHyphens w:val="0"/>
        <w:spacing w:before="120"/>
        <w:jc w:val="both"/>
        <w:rPr>
          <w:b/>
          <w:kern w:val="0"/>
          <w:sz w:val="22"/>
          <w:lang w:eastAsia="pl-PL"/>
        </w:rPr>
      </w:pPr>
      <w:r w:rsidRPr="00623BA9">
        <w:rPr>
          <w:bCs/>
          <w:kern w:val="0"/>
          <w:sz w:val="22"/>
          <w:lang w:eastAsia="pl-PL"/>
        </w:rPr>
        <w:t>IEC 512-6c, IEC 512-6d, IEC 512-9a, IEC 512-13b, IEC 352</w:t>
      </w:r>
    </w:p>
    <w:p w14:paraId="6E7B5DBB" w14:textId="77777777" w:rsidR="00623BA9" w:rsidRPr="00623BA9" w:rsidRDefault="00623BA9" w:rsidP="00790D72">
      <w:pPr>
        <w:numPr>
          <w:ilvl w:val="0"/>
          <w:numId w:val="16"/>
        </w:numPr>
        <w:suppressAutoHyphens w:val="0"/>
        <w:spacing w:before="120"/>
        <w:jc w:val="both"/>
        <w:rPr>
          <w:bCs/>
          <w:kern w:val="0"/>
          <w:sz w:val="22"/>
          <w:lang w:eastAsia="pl-PL"/>
        </w:rPr>
      </w:pPr>
      <w:r w:rsidRPr="00623BA9">
        <w:rPr>
          <w:bCs/>
          <w:kern w:val="0"/>
          <w:sz w:val="22"/>
          <w:lang w:eastAsia="pl-PL"/>
        </w:rPr>
        <w:t>IEC 512-2a, IEC 512-4a, IEC 512-3a</w:t>
      </w:r>
    </w:p>
    <w:p w14:paraId="0DC7B750" w14:textId="77777777" w:rsidR="00623BA9" w:rsidRPr="00623BA9" w:rsidRDefault="00623BA9" w:rsidP="00790D72">
      <w:pPr>
        <w:numPr>
          <w:ilvl w:val="0"/>
          <w:numId w:val="16"/>
        </w:numPr>
        <w:suppressAutoHyphens w:val="0"/>
        <w:spacing w:before="120"/>
        <w:jc w:val="both"/>
        <w:rPr>
          <w:bCs/>
          <w:kern w:val="0"/>
          <w:sz w:val="22"/>
          <w:lang w:eastAsia="pl-PL"/>
        </w:rPr>
      </w:pPr>
      <w:r w:rsidRPr="00623BA9">
        <w:rPr>
          <w:bCs/>
          <w:kern w:val="0"/>
          <w:sz w:val="22"/>
          <w:lang w:eastAsia="pl-PL"/>
        </w:rPr>
        <w:t>IEC 512-11g, IEC 512-9b, IEC 512-11c, IEC 512-11d, IEC 512-11a</w:t>
      </w:r>
    </w:p>
    <w:p w14:paraId="41D02C96" w14:textId="77777777" w:rsidR="00623BA9" w:rsidRPr="00623BA9" w:rsidRDefault="00623BA9" w:rsidP="00623BA9">
      <w:pPr>
        <w:tabs>
          <w:tab w:val="num" w:pos="1004"/>
        </w:tabs>
        <w:suppressAutoHyphens w:val="0"/>
        <w:spacing w:before="120"/>
        <w:ind w:left="567"/>
        <w:jc w:val="both"/>
        <w:rPr>
          <w:kern w:val="0"/>
          <w:sz w:val="22"/>
          <w:lang w:eastAsia="pl-PL"/>
        </w:rPr>
      </w:pPr>
      <w:bookmarkStart w:id="10" w:name="_Toc183616933"/>
      <w:r w:rsidRPr="00623BA9">
        <w:rPr>
          <w:kern w:val="0"/>
          <w:sz w:val="22"/>
          <w:lang w:eastAsia="pl-PL"/>
        </w:rPr>
        <w:t>Wymagania dla wtyków ekranowanych RJ45 kat.6</w:t>
      </w:r>
      <w:r w:rsidRPr="00623BA9">
        <w:rPr>
          <w:kern w:val="0"/>
          <w:sz w:val="22"/>
          <w:vertAlign w:val="subscript"/>
          <w:lang w:eastAsia="pl-PL"/>
        </w:rPr>
        <w:t>A</w:t>
      </w:r>
      <w:r w:rsidRPr="00623BA9">
        <w:rPr>
          <w:kern w:val="0"/>
          <w:sz w:val="22"/>
          <w:lang w:eastAsia="pl-PL"/>
        </w:rPr>
        <w:t xml:space="preserve"> (MPTL)</w:t>
      </w:r>
      <w:bookmarkEnd w:id="10"/>
      <w:r w:rsidRPr="00623BA9">
        <w:rPr>
          <w:kern w:val="0"/>
          <w:sz w:val="22"/>
          <w:lang w:eastAsia="pl-PL"/>
        </w:rPr>
        <w:t xml:space="preserve"> </w:t>
      </w:r>
    </w:p>
    <w:p w14:paraId="6A4B5CFE" w14:textId="77777777" w:rsidR="00623BA9" w:rsidRPr="00623BA9" w:rsidRDefault="00623BA9" w:rsidP="00623BA9">
      <w:pPr>
        <w:suppressAutoHyphens w:val="0"/>
        <w:spacing w:before="120"/>
        <w:ind w:left="567"/>
        <w:jc w:val="both"/>
        <w:rPr>
          <w:b/>
          <w:bCs/>
          <w:kern w:val="0"/>
          <w:sz w:val="22"/>
          <w:lang w:eastAsia="pl-PL"/>
        </w:rPr>
      </w:pPr>
      <w:r w:rsidRPr="00623BA9">
        <w:rPr>
          <w:kern w:val="0"/>
          <w:sz w:val="22"/>
          <w:lang w:eastAsia="pl-PL"/>
        </w:rPr>
        <w:t xml:space="preserve">Dla urządzeń </w:t>
      </w:r>
      <w:proofErr w:type="spellStart"/>
      <w:r w:rsidRPr="00623BA9">
        <w:rPr>
          <w:kern w:val="0"/>
          <w:sz w:val="22"/>
          <w:lang w:eastAsia="pl-PL"/>
        </w:rPr>
        <w:t>IoT</w:t>
      </w:r>
      <w:proofErr w:type="spellEnd"/>
      <w:r w:rsidRPr="00623BA9">
        <w:rPr>
          <w:kern w:val="0"/>
          <w:sz w:val="22"/>
          <w:lang w:eastAsia="pl-PL"/>
        </w:rPr>
        <w:t>, jeżeli jest to technicznie i funkcjonalnie uzasadnione należy stosować wtyki RJ45(MPTL) montowane bezpośrednio na skrętce. Przykładowe miejsca zastosowania to: WLAN, CCTV, KD itp. Taki sposób realizacji połączenia znacząco upraszcza topologie pod warunkiem spełnienia wymagań opisanych w normie EN 50173-6. Połączenie zrealizowane w topologii MPTL musi zostać poddane pomiarom i certyfikacji w celu uzyskania gwarancji na te łącza.</w:t>
      </w:r>
    </w:p>
    <w:p w14:paraId="683B68B1" w14:textId="77777777" w:rsidR="00623BA9" w:rsidRPr="00623BA9" w:rsidRDefault="00623BA9" w:rsidP="00623BA9">
      <w:pPr>
        <w:suppressAutoHyphens w:val="0"/>
        <w:spacing w:before="120"/>
        <w:ind w:left="567"/>
        <w:jc w:val="both"/>
        <w:rPr>
          <w:b/>
          <w:bCs/>
          <w:kern w:val="0"/>
          <w:sz w:val="22"/>
          <w:lang w:eastAsia="pl-PL"/>
        </w:rPr>
      </w:pPr>
      <w:r w:rsidRPr="00623BA9">
        <w:rPr>
          <w:kern w:val="0"/>
          <w:sz w:val="22"/>
          <w:lang w:eastAsia="pl-PL"/>
        </w:rPr>
        <w:t xml:space="preserve">Wtyk RJ45 musi składać się z dwóch funkcjonalnych sekcji: sekcji przedniej, zawierającej interfejs RJ45 oraz złącza IDC dedykowane dla par transmisyjnych, oraz sekcji tylnej, pełniącej rolę menadżera par. Konstrukcja wtyku nie może w żaden sposób ingerować w geometrię kabla, w szczególności w geometrię skręconych par, co negatywnie wpływa na parametry transmisyjne. Wtyk po złożeniu musi stworzyć automatycznie szczelną metalową klatkę ekranującą 360º (ekran wtyku ma szczelnie </w:t>
      </w:r>
      <w:r w:rsidRPr="00623BA9">
        <w:rPr>
          <w:kern w:val="0"/>
          <w:sz w:val="22"/>
          <w:lang w:eastAsia="pl-PL"/>
        </w:rPr>
        <w:lastRenderedPageBreak/>
        <w:t xml:space="preserve">przylegać po całym obwodzie do ekranu kabla). Moduł musi zapewniać pełną kompatybilność z sekwencjami terminowania T568A oraz T568B, przy czym terminowanie kabli musi odbywać się wyłącznie przy użyciu narzędzi umożliwiających jednoczesne zaciśnięcie wszystkich ośmiu żył jednym ruchem. Wymagany jest montaż zapewniający maksymalną długość </w:t>
      </w:r>
      <w:proofErr w:type="spellStart"/>
      <w:r w:rsidRPr="00623BA9">
        <w:rPr>
          <w:kern w:val="0"/>
          <w:sz w:val="22"/>
          <w:lang w:eastAsia="pl-PL"/>
        </w:rPr>
        <w:t>rozplotu</w:t>
      </w:r>
      <w:proofErr w:type="spellEnd"/>
      <w:r w:rsidRPr="00623BA9">
        <w:rPr>
          <w:kern w:val="0"/>
          <w:sz w:val="22"/>
          <w:lang w:eastAsia="pl-PL"/>
        </w:rPr>
        <w:t xml:space="preserve"> par nieprzekraczającą 6mm, co gwarantuje optymalną wydajność transmisji, wysoką powtarzalność oraz szybkość montażu. Niedopuszczalne są wtyki wymagające narzędzi uderzeniowych lub umożliwiające terminowanie bez użycia narzędzi.</w:t>
      </w:r>
    </w:p>
    <w:p w14:paraId="4A2C4822"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Minimalne wymagania dla wtyków RJ45</w:t>
      </w:r>
    </w:p>
    <w:p w14:paraId="1FD82788"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zgodność z ISO 11801 Kategoria 6</w:t>
      </w:r>
      <w:r w:rsidRPr="00623BA9">
        <w:rPr>
          <w:kern w:val="0"/>
          <w:sz w:val="22"/>
          <w:vertAlign w:val="subscript"/>
          <w:lang w:eastAsia="pl-PL"/>
        </w:rPr>
        <w:t>A</w:t>
      </w:r>
      <w:r w:rsidRPr="00623BA9">
        <w:rPr>
          <w:kern w:val="0"/>
          <w:sz w:val="22"/>
          <w:lang w:eastAsia="pl-PL"/>
        </w:rPr>
        <w:t>/Klasa E</w:t>
      </w:r>
      <w:r w:rsidRPr="00623BA9">
        <w:rPr>
          <w:kern w:val="0"/>
          <w:sz w:val="22"/>
          <w:vertAlign w:val="subscript"/>
          <w:lang w:eastAsia="pl-PL"/>
        </w:rPr>
        <w:t>A</w:t>
      </w:r>
      <w:r w:rsidRPr="00623BA9">
        <w:rPr>
          <w:kern w:val="0"/>
          <w:sz w:val="22"/>
          <w:lang w:eastAsia="pl-PL"/>
        </w:rPr>
        <w:t>;</w:t>
      </w:r>
    </w:p>
    <w:p w14:paraId="42714474" w14:textId="77777777" w:rsidR="00623BA9" w:rsidRPr="00623BA9" w:rsidRDefault="00623BA9" w:rsidP="00790D72">
      <w:pPr>
        <w:numPr>
          <w:ilvl w:val="0"/>
          <w:numId w:val="16"/>
        </w:numPr>
        <w:suppressAutoHyphens w:val="0"/>
        <w:spacing w:before="120"/>
        <w:jc w:val="both"/>
        <w:rPr>
          <w:kern w:val="0"/>
          <w:sz w:val="22"/>
          <w:lang w:eastAsia="pl-PL"/>
        </w:rPr>
      </w:pPr>
      <w:r w:rsidRPr="00623BA9">
        <w:rPr>
          <w:bCs/>
          <w:kern w:val="0"/>
          <w:sz w:val="22"/>
          <w:lang w:eastAsia="pl-PL"/>
        </w:rPr>
        <w:t>wymagany certyfikat niezależnego laboratorium na kanał transmisyjny zgodnie z ISO IEC 11801 w konfiguracji min. 4-złączowej do 100m;</w:t>
      </w:r>
    </w:p>
    <w:p w14:paraId="0E5BEAE3"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zgodność z wymaganiami standardów IEEE802.3af (</w:t>
      </w:r>
      <w:proofErr w:type="spellStart"/>
      <w:r w:rsidRPr="00623BA9">
        <w:rPr>
          <w:kern w:val="0"/>
          <w:sz w:val="22"/>
          <w:lang w:eastAsia="pl-PL"/>
        </w:rPr>
        <w:t>PoE</w:t>
      </w:r>
      <w:proofErr w:type="spellEnd"/>
      <w:r w:rsidRPr="00623BA9">
        <w:rPr>
          <w:kern w:val="0"/>
          <w:sz w:val="22"/>
          <w:lang w:eastAsia="pl-PL"/>
        </w:rPr>
        <w:t>), IEEE802.3at(</w:t>
      </w:r>
      <w:proofErr w:type="spellStart"/>
      <w:r w:rsidRPr="00623BA9">
        <w:rPr>
          <w:kern w:val="0"/>
          <w:sz w:val="22"/>
          <w:lang w:eastAsia="pl-PL"/>
        </w:rPr>
        <w:t>PoE</w:t>
      </w:r>
      <w:proofErr w:type="spellEnd"/>
      <w:r w:rsidRPr="00623BA9">
        <w:rPr>
          <w:kern w:val="0"/>
          <w:sz w:val="22"/>
          <w:lang w:eastAsia="pl-PL"/>
        </w:rPr>
        <w:t>+), IEEE802.3bt(</w:t>
      </w:r>
      <w:proofErr w:type="spellStart"/>
      <w:r w:rsidRPr="00623BA9">
        <w:rPr>
          <w:kern w:val="0"/>
          <w:sz w:val="22"/>
          <w:lang w:eastAsia="pl-PL"/>
        </w:rPr>
        <w:t>PoE</w:t>
      </w:r>
      <w:proofErr w:type="spellEnd"/>
      <w:r w:rsidRPr="00623BA9">
        <w:rPr>
          <w:kern w:val="0"/>
          <w:sz w:val="22"/>
          <w:lang w:eastAsia="pl-PL"/>
        </w:rPr>
        <w:t xml:space="preserve">++), </w:t>
      </w:r>
      <w:proofErr w:type="spellStart"/>
      <w:r w:rsidRPr="00623BA9">
        <w:rPr>
          <w:kern w:val="0"/>
          <w:sz w:val="22"/>
          <w:lang w:eastAsia="pl-PL"/>
        </w:rPr>
        <w:t>HDBase</w:t>
      </w:r>
      <w:proofErr w:type="spellEnd"/>
      <w:r w:rsidRPr="00623BA9">
        <w:rPr>
          <w:kern w:val="0"/>
          <w:sz w:val="22"/>
          <w:lang w:eastAsia="pl-PL"/>
        </w:rPr>
        <w:t>-T (100W);</w:t>
      </w:r>
    </w:p>
    <w:p w14:paraId="774ECAA6"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minimum 2000 cykli połączeniowych;</w:t>
      </w:r>
    </w:p>
    <w:p w14:paraId="24C12763"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wtyki muszą być zgodne z wymaganiami metod badawczych określonych w normie IEC 60512-99-002 w celu zapewnienia, że w przypadku wystąpienia łuku elektrycznego nie uszkodzi to krytycznego punktu styku wtyku i gniazda – wymagany certyfikat niezależnego laboratorium;</w:t>
      </w:r>
    </w:p>
    <w:p w14:paraId="2110B5CB"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 xml:space="preserve">możliwość ponownej </w:t>
      </w:r>
      <w:proofErr w:type="spellStart"/>
      <w:r w:rsidRPr="00623BA9">
        <w:rPr>
          <w:kern w:val="0"/>
          <w:sz w:val="22"/>
          <w:lang w:eastAsia="pl-PL"/>
        </w:rPr>
        <w:t>terminacji</w:t>
      </w:r>
      <w:proofErr w:type="spellEnd"/>
      <w:r w:rsidRPr="00623BA9">
        <w:rPr>
          <w:kern w:val="0"/>
          <w:sz w:val="22"/>
          <w:lang w:eastAsia="pl-PL"/>
        </w:rPr>
        <w:t xml:space="preserve"> wtyku – min. 20;</w:t>
      </w:r>
    </w:p>
    <w:p w14:paraId="191AE266"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wymagany zakres temperatury pracy: -40ºC do +85ºC;</w:t>
      </w:r>
    </w:p>
    <w:p w14:paraId="376C18A1"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 xml:space="preserve">zgodność z dyrektywą </w:t>
      </w:r>
      <w:proofErr w:type="spellStart"/>
      <w:r w:rsidRPr="00623BA9">
        <w:rPr>
          <w:kern w:val="0"/>
          <w:sz w:val="22"/>
          <w:lang w:eastAsia="pl-PL"/>
        </w:rPr>
        <w:t>RoHS</w:t>
      </w:r>
      <w:proofErr w:type="spellEnd"/>
      <w:r w:rsidRPr="00623BA9">
        <w:rPr>
          <w:kern w:val="0"/>
          <w:sz w:val="22"/>
          <w:lang w:eastAsia="pl-PL"/>
        </w:rPr>
        <w:t>, IEC 60603-7, klasa szczelności IP20 IEC 60529;</w:t>
      </w:r>
    </w:p>
    <w:p w14:paraId="48F9AD75"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wtyk wykonany z cynkowego odlewu ciśnieniowego zapewniający ekranowanie 360º – bez dodatkowych elementów ekranujących dokładanych do wtyku;</w:t>
      </w:r>
    </w:p>
    <w:p w14:paraId="2D803A98"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wtyk musi mieć prostą konstrukcję, która umożliwia szybkie terminowanie w każdych warunkach i składać się z nie więcej niż 2-óch części;</w:t>
      </w:r>
    </w:p>
    <w:p w14:paraId="2B54B1EF"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wtyk musi umożliwiać terminowanie kabli o różnej grubości drutu i linki – przynajmniej w  zakresie  od 22 do 26 AWG;</w:t>
      </w:r>
    </w:p>
    <w:p w14:paraId="6B3AFA0F" w14:textId="77777777" w:rsidR="00623BA9" w:rsidRPr="00623BA9" w:rsidRDefault="00623BA9" w:rsidP="00790D72">
      <w:pPr>
        <w:numPr>
          <w:ilvl w:val="0"/>
          <w:numId w:val="16"/>
        </w:numPr>
        <w:suppressAutoHyphens w:val="0"/>
        <w:spacing w:before="120"/>
        <w:jc w:val="both"/>
        <w:rPr>
          <w:kern w:val="0"/>
          <w:sz w:val="22"/>
          <w:lang w:eastAsia="pl-PL"/>
        </w:rPr>
      </w:pPr>
      <w:bookmarkStart w:id="11" w:name="_Hlk119594729"/>
      <w:r w:rsidRPr="00623BA9">
        <w:rPr>
          <w:kern w:val="0"/>
          <w:sz w:val="22"/>
          <w:lang w:eastAsia="pl-PL"/>
        </w:rPr>
        <w:t>możliwość terminowania na kablach o różnej średnicy – przynajmniej w zakresie od 6mm do 9mm;</w:t>
      </w:r>
    </w:p>
    <w:bookmarkEnd w:id="11"/>
    <w:p w14:paraId="5098024A" w14:textId="77777777" w:rsidR="00623BA9" w:rsidRPr="00623BA9" w:rsidRDefault="00623BA9" w:rsidP="00790D72">
      <w:pPr>
        <w:numPr>
          <w:ilvl w:val="0"/>
          <w:numId w:val="16"/>
        </w:numPr>
        <w:suppressAutoHyphens w:val="0"/>
        <w:spacing w:before="120"/>
        <w:jc w:val="both"/>
        <w:rPr>
          <w:kern w:val="0"/>
          <w:sz w:val="22"/>
          <w:lang w:eastAsia="pl-PL"/>
        </w:rPr>
      </w:pPr>
      <w:r w:rsidRPr="00623BA9">
        <w:rPr>
          <w:kern w:val="0"/>
          <w:sz w:val="22"/>
          <w:lang w:eastAsia="pl-PL"/>
        </w:rPr>
        <w:t>z racji na montaż w urządzeniach, które mogą mieć ograniczoną przestrzeń moduł musi mieć kompaktowe wymiary tzn. nie dłuższy niż 47mm;</w:t>
      </w:r>
    </w:p>
    <w:p w14:paraId="729CC000" w14:textId="77777777" w:rsidR="00623BA9" w:rsidRPr="00623BA9" w:rsidRDefault="00623BA9" w:rsidP="00623BA9">
      <w:pPr>
        <w:tabs>
          <w:tab w:val="num" w:pos="1004"/>
        </w:tabs>
        <w:suppressAutoHyphens w:val="0"/>
        <w:spacing w:before="120"/>
        <w:ind w:left="567"/>
        <w:jc w:val="both"/>
        <w:rPr>
          <w:kern w:val="0"/>
          <w:sz w:val="22"/>
          <w:lang w:eastAsia="pl-PL"/>
        </w:rPr>
      </w:pPr>
      <w:bookmarkStart w:id="12" w:name="_Toc183616934"/>
      <w:r w:rsidRPr="00623BA9">
        <w:rPr>
          <w:kern w:val="0"/>
          <w:sz w:val="22"/>
          <w:lang w:eastAsia="pl-PL"/>
        </w:rPr>
        <w:t>Wymagania dla paneli krosowych STP w wersji prostej</w:t>
      </w:r>
      <w:bookmarkEnd w:id="12"/>
      <w:r w:rsidRPr="00623BA9">
        <w:rPr>
          <w:kern w:val="0"/>
          <w:sz w:val="22"/>
          <w:lang w:eastAsia="pl-PL"/>
        </w:rPr>
        <w:t xml:space="preserve"> </w:t>
      </w:r>
    </w:p>
    <w:p w14:paraId="027EA828"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Wszystkie kable miedzianego okablowania poziomego należy zakończyć na panelach krosowych prostych o wysokości montażowej 1U i pojemności 24 portów. </w:t>
      </w:r>
    </w:p>
    <w:p w14:paraId="5005A63A" w14:textId="77777777" w:rsidR="00623BA9" w:rsidRPr="00BA387C" w:rsidRDefault="00623BA9" w:rsidP="00623BA9">
      <w:pPr>
        <w:suppressAutoHyphens w:val="0"/>
        <w:spacing w:before="120"/>
        <w:ind w:left="567"/>
        <w:jc w:val="both"/>
        <w:rPr>
          <w:bCs/>
          <w:kern w:val="0"/>
          <w:sz w:val="22"/>
          <w:lang w:eastAsia="pl-PL"/>
        </w:rPr>
      </w:pPr>
      <w:r w:rsidRPr="00BA387C">
        <w:rPr>
          <w:bCs/>
          <w:kern w:val="0"/>
          <w:sz w:val="22"/>
          <w:lang w:eastAsia="pl-PL"/>
        </w:rPr>
        <w:t>Minimalne wymagania dla panelu krosowego 24 porty:</w:t>
      </w:r>
    </w:p>
    <w:p w14:paraId="03C6D28C"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wysokość montażowa 1U, wersja prosta, 19”;</w:t>
      </w:r>
    </w:p>
    <w:p w14:paraId="7D87F64F"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możliwość numeracji każdego portu;</w:t>
      </w:r>
    </w:p>
    <w:p w14:paraId="64013067"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miejsca na opisy portów w panelu;</w:t>
      </w:r>
    </w:p>
    <w:p w14:paraId="1CAADB6D"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maksymalne upakowanie – do 24 portów miedzianych RJ45;</w:t>
      </w:r>
    </w:p>
    <w:p w14:paraId="61B0AFAD"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panel musi być wyposażony w mechanizmy zatrzaskowe dla modułów RJ45;</w:t>
      </w:r>
    </w:p>
    <w:p w14:paraId="525059D6"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montaż i demontaż modułów w panelu musi odbywać się bez specjalistycznych narzędzi;</w:t>
      </w:r>
    </w:p>
    <w:p w14:paraId="6F934659"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panel krosowy musi umożliwiać także montaż interfejsów multimedialnych (złącze F, USB, HDMI, Stereo 3,5mm, BNC, D-</w:t>
      </w:r>
      <w:proofErr w:type="spellStart"/>
      <w:r w:rsidRPr="00BA387C">
        <w:rPr>
          <w:bCs/>
          <w:kern w:val="0"/>
          <w:sz w:val="22"/>
          <w:lang w:eastAsia="pl-PL"/>
        </w:rPr>
        <w:t>Sub</w:t>
      </w:r>
      <w:proofErr w:type="spellEnd"/>
      <w:r w:rsidRPr="00BA387C">
        <w:rPr>
          <w:bCs/>
          <w:kern w:val="0"/>
          <w:sz w:val="22"/>
          <w:lang w:eastAsia="pl-PL"/>
        </w:rPr>
        <w:t>) ;</w:t>
      </w:r>
    </w:p>
    <w:p w14:paraId="7FFEBBD7"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panel krosowy musi posiadać z tyłu zintegrowaną półkę dla mocowania i podtrzymywania kabli wraz z możliwością przypięcia pojedynczych kabli opaskami</w:t>
      </w:r>
    </w:p>
    <w:p w14:paraId="6A791C84"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wszystkie porty panelu krosowego muszą mieć automatyczny kontakt z ekranem modułów RJ45;</w:t>
      </w:r>
    </w:p>
    <w:p w14:paraId="4347E612"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t xml:space="preserve">panel musi posiadać wbudowany port dla podłączenia uziemiania; </w:t>
      </w:r>
    </w:p>
    <w:p w14:paraId="38520C84" w14:textId="77777777" w:rsidR="00623BA9" w:rsidRPr="00BA387C" w:rsidRDefault="00623BA9" w:rsidP="00790D72">
      <w:pPr>
        <w:numPr>
          <w:ilvl w:val="0"/>
          <w:numId w:val="17"/>
        </w:numPr>
        <w:suppressAutoHyphens w:val="0"/>
        <w:spacing w:before="120"/>
        <w:jc w:val="both"/>
        <w:rPr>
          <w:bCs/>
          <w:kern w:val="0"/>
          <w:sz w:val="22"/>
          <w:lang w:eastAsia="pl-PL"/>
        </w:rPr>
      </w:pPr>
      <w:r w:rsidRPr="00BA387C">
        <w:rPr>
          <w:bCs/>
          <w:kern w:val="0"/>
          <w:sz w:val="22"/>
          <w:lang w:eastAsia="pl-PL"/>
        </w:rPr>
        <w:lastRenderedPageBreak/>
        <w:t>wszelkie porty panelu krosowego, które nie zostaną wykorzystane należy zaślepić zaślepką.</w:t>
      </w:r>
    </w:p>
    <w:p w14:paraId="3EB704D6" w14:textId="77777777" w:rsidR="00623BA9" w:rsidRPr="00BA387C" w:rsidRDefault="00623BA9" w:rsidP="00623BA9">
      <w:pPr>
        <w:suppressAutoHyphens w:val="0"/>
        <w:spacing w:before="120"/>
        <w:ind w:left="567"/>
        <w:jc w:val="both"/>
        <w:rPr>
          <w:bCs/>
          <w:kern w:val="0"/>
          <w:sz w:val="22"/>
          <w:lang w:eastAsia="pl-PL"/>
        </w:rPr>
      </w:pPr>
      <w:r w:rsidRPr="00BA387C">
        <w:rPr>
          <w:bCs/>
          <w:kern w:val="0"/>
          <w:sz w:val="22"/>
          <w:lang w:eastAsia="pl-PL"/>
        </w:rPr>
        <w:t>Uwaga: Panele mają być wyposażone w moduły gniazd tego samego typu co w gniazdach dostępowych Użytkownika (PL) ale dodatkowo wyposażone w zaślepkę przeciw kurzową.</w:t>
      </w:r>
    </w:p>
    <w:p w14:paraId="0E415A44" w14:textId="77777777" w:rsidR="00623BA9" w:rsidRPr="00BA387C" w:rsidRDefault="00623BA9" w:rsidP="00623BA9">
      <w:pPr>
        <w:tabs>
          <w:tab w:val="num" w:pos="1004"/>
        </w:tabs>
        <w:suppressAutoHyphens w:val="0"/>
        <w:spacing w:before="120"/>
        <w:ind w:left="567"/>
        <w:jc w:val="both"/>
        <w:rPr>
          <w:bCs/>
          <w:kern w:val="0"/>
          <w:sz w:val="22"/>
          <w:lang w:eastAsia="pl-PL"/>
        </w:rPr>
      </w:pPr>
      <w:bookmarkStart w:id="13" w:name="_Toc183616935"/>
      <w:bookmarkStart w:id="14" w:name="_Hlk119594877"/>
      <w:r w:rsidRPr="00BA387C">
        <w:rPr>
          <w:bCs/>
          <w:kern w:val="0"/>
          <w:sz w:val="22"/>
          <w:lang w:eastAsia="pl-PL"/>
        </w:rPr>
        <w:t>Wymagania dla kabli krosowych S/FTP kat.6A, 26AWG</w:t>
      </w:r>
      <w:bookmarkEnd w:id="13"/>
      <w:r w:rsidRPr="00BA387C">
        <w:rPr>
          <w:bCs/>
          <w:kern w:val="0"/>
          <w:sz w:val="22"/>
          <w:lang w:eastAsia="pl-PL"/>
        </w:rPr>
        <w:t xml:space="preserve">  </w:t>
      </w:r>
    </w:p>
    <w:p w14:paraId="7C3091FB" w14:textId="77777777" w:rsidR="00623BA9" w:rsidRPr="00BA387C" w:rsidRDefault="00623BA9" w:rsidP="00623BA9">
      <w:pPr>
        <w:suppressAutoHyphens w:val="0"/>
        <w:spacing w:before="120"/>
        <w:ind w:left="567"/>
        <w:jc w:val="both"/>
        <w:rPr>
          <w:bCs/>
          <w:kern w:val="0"/>
          <w:sz w:val="22"/>
          <w:lang w:eastAsia="pl-PL"/>
        </w:rPr>
      </w:pPr>
      <w:r w:rsidRPr="00BA387C">
        <w:rPr>
          <w:bCs/>
          <w:kern w:val="0"/>
          <w:sz w:val="22"/>
          <w:lang w:eastAsia="pl-PL"/>
        </w:rPr>
        <w:t>Minimalne wymagania dla kabli krosowych:</w:t>
      </w:r>
    </w:p>
    <w:p w14:paraId="6E5D3B9F"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kable krosowe mają być wykonane z linki ekranowanej 26AWG S/FTP kategorii 6</w:t>
      </w:r>
      <w:r w:rsidRPr="00623BA9">
        <w:rPr>
          <w:kern w:val="0"/>
          <w:sz w:val="22"/>
          <w:vertAlign w:val="subscript"/>
          <w:lang w:eastAsia="pl-PL"/>
        </w:rPr>
        <w:t>A</w:t>
      </w:r>
      <w:r w:rsidRPr="00623BA9">
        <w:rPr>
          <w:kern w:val="0"/>
          <w:sz w:val="22"/>
          <w:lang w:eastAsia="pl-PL"/>
        </w:rPr>
        <w:t>;</w:t>
      </w:r>
    </w:p>
    <w:p w14:paraId="09C54344"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wymagana średnica zewnętrzna kabla krosowego – max 6,1mm;</w:t>
      </w:r>
    </w:p>
    <w:p w14:paraId="6FB24EF5"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osłona zewnętrzna kabla krosowego LSZH;</w:t>
      </w:r>
    </w:p>
    <w:p w14:paraId="268C033E"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zgodność z ISO/IEC 11801 Klasa E</w:t>
      </w:r>
      <w:r w:rsidRPr="00623BA9">
        <w:rPr>
          <w:kern w:val="0"/>
          <w:sz w:val="22"/>
          <w:vertAlign w:val="subscript"/>
          <w:lang w:eastAsia="pl-PL"/>
        </w:rPr>
        <w:t>A</w:t>
      </w:r>
      <w:r w:rsidRPr="00623BA9">
        <w:rPr>
          <w:kern w:val="0"/>
          <w:sz w:val="22"/>
          <w:lang w:eastAsia="pl-PL"/>
        </w:rPr>
        <w:t>, IEC 60603-7, ROHS, IEC 60332-1, 60754-1, 61034-2;</w:t>
      </w:r>
    </w:p>
    <w:p w14:paraId="64652D46"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wymagana deklaracja zgodności z dyrektywą 2011/65/EC;</w:t>
      </w:r>
    </w:p>
    <w:p w14:paraId="1886C8C6"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kable krosowe mają być fabrycznie wyposażone w etykietę z kodem kreskowym z obu stron dla potrzeb mapowania połączeń;</w:t>
      </w:r>
    </w:p>
    <w:p w14:paraId="05D10E74"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piny wtyków wykonane z pozłacanego fosforobrązu, styki powlekane 50 mikro calami złota dla uzyskania najwyższej wydajności;</w:t>
      </w:r>
    </w:p>
    <w:p w14:paraId="4024264C"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konstrukcja wtyku musi uniemożliwiać zaczepianie końcówki kabla krosowego podczas wyciągania go z wiązki kabli;</w:t>
      </w:r>
    </w:p>
    <w:p w14:paraId="45DE0741"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kabel krosowy musi zapewniać identyfikowalność (na kablu musi być etykieta z podaną kategorią kabla, jego długością oraz numerem kontroli jakości);</w:t>
      </w:r>
      <w:r w:rsidRPr="00623BA9">
        <w:rPr>
          <w:kern w:val="0"/>
          <w:sz w:val="22"/>
          <w:lang w:eastAsia="pl-PL"/>
        </w:rPr>
        <w:tab/>
      </w:r>
    </w:p>
    <w:p w14:paraId="71C913B0"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 xml:space="preserve">kable krosowe muszą wspierać standardy aplikacji </w:t>
      </w:r>
      <w:proofErr w:type="spellStart"/>
      <w:r w:rsidRPr="00623BA9">
        <w:rPr>
          <w:kern w:val="0"/>
          <w:sz w:val="22"/>
          <w:lang w:eastAsia="pl-PL"/>
        </w:rPr>
        <w:t>PoE</w:t>
      </w:r>
      <w:proofErr w:type="spellEnd"/>
      <w:r w:rsidRPr="00623BA9">
        <w:rPr>
          <w:kern w:val="0"/>
          <w:sz w:val="22"/>
          <w:lang w:eastAsia="pl-PL"/>
        </w:rPr>
        <w:t xml:space="preserve"> IEEE 802.3af/802.3at oraz 802.3bt typ 3 i typ 4;</w:t>
      </w:r>
    </w:p>
    <w:p w14:paraId="4A05474A" w14:textId="77777777" w:rsidR="00623BA9" w:rsidRPr="00623BA9" w:rsidRDefault="00623BA9" w:rsidP="00790D72">
      <w:pPr>
        <w:numPr>
          <w:ilvl w:val="0"/>
          <w:numId w:val="30"/>
        </w:numPr>
        <w:suppressAutoHyphens w:val="0"/>
        <w:spacing w:before="120"/>
        <w:jc w:val="both"/>
        <w:rPr>
          <w:kern w:val="0"/>
          <w:sz w:val="22"/>
          <w:lang w:eastAsia="pl-PL"/>
        </w:rPr>
      </w:pPr>
      <w:proofErr w:type="spellStart"/>
      <w:r w:rsidRPr="00623BA9">
        <w:rPr>
          <w:kern w:val="0"/>
          <w:sz w:val="22"/>
          <w:lang w:eastAsia="pl-PL"/>
        </w:rPr>
        <w:t>patchcordy</w:t>
      </w:r>
      <w:proofErr w:type="spellEnd"/>
      <w:r w:rsidRPr="00623BA9">
        <w:rPr>
          <w:kern w:val="0"/>
          <w:sz w:val="22"/>
          <w:lang w:eastAsia="pl-PL"/>
        </w:rPr>
        <w:t xml:space="preserve"> muszą być zgodne z wymaganiami metod badawczych określonych w normie IEC 60512-99-002 w celu zapewnienia, że w przypadku wystąpienia łuku elektrycznego nie uszkodzi to krytycznego punktu styku wtyku i gniazda – wymagany certyfikat niezależnego laboratorium;</w:t>
      </w:r>
    </w:p>
    <w:p w14:paraId="478CC191"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minimalna ilość cykli połączeniowych min. 2000;</w:t>
      </w:r>
    </w:p>
    <w:p w14:paraId="7DEAAFCA" w14:textId="77777777" w:rsidR="00623BA9" w:rsidRPr="00623BA9" w:rsidRDefault="00623BA9" w:rsidP="00790D72">
      <w:pPr>
        <w:numPr>
          <w:ilvl w:val="0"/>
          <w:numId w:val="20"/>
        </w:numPr>
        <w:suppressAutoHyphens w:val="0"/>
        <w:spacing w:before="120"/>
        <w:jc w:val="both"/>
        <w:rPr>
          <w:bCs/>
          <w:kern w:val="0"/>
          <w:sz w:val="22"/>
          <w:lang w:eastAsia="pl-PL"/>
        </w:rPr>
      </w:pPr>
      <w:r w:rsidRPr="00623BA9">
        <w:rPr>
          <w:kern w:val="0"/>
          <w:sz w:val="22"/>
          <w:lang w:eastAsia="pl-PL"/>
        </w:rPr>
        <w:t>wszystkie kable krosowe mają być fabrycznie wykonane i</w:t>
      </w:r>
      <w:r w:rsidRPr="00623BA9">
        <w:rPr>
          <w:bCs/>
          <w:kern w:val="0"/>
          <w:sz w:val="22"/>
          <w:lang w:eastAsia="pl-PL"/>
        </w:rPr>
        <w:t xml:space="preserve"> testowane przez producenta na NEXT, RL oraz mapę połączeń;</w:t>
      </w:r>
    </w:p>
    <w:p w14:paraId="2F66C99A"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należy przewidzieć 100% kabli krosowych do podłączeń z obu stron;</w:t>
      </w:r>
    </w:p>
    <w:p w14:paraId="1550DE1B"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kable krosowe muszą opcjonalnie umożliwiać zastosowanie dodatkowych zabezpieczeń uniemożliwiających nieautoryzowane wypięcie kabla z portu;</w:t>
      </w:r>
    </w:p>
    <w:p w14:paraId="5A657E62"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kable krosowe muszą być dostępne w wielu kolorach – zgodnie z dokumentacją;</w:t>
      </w:r>
    </w:p>
    <w:p w14:paraId="02AE67DF"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dostępna długość kabli krosowych od 0.2m do 50m;</w:t>
      </w:r>
    </w:p>
    <w:p w14:paraId="77D3898F" w14:textId="77777777" w:rsidR="00623BA9" w:rsidRPr="00623BA9" w:rsidRDefault="00623BA9" w:rsidP="00623BA9">
      <w:pPr>
        <w:tabs>
          <w:tab w:val="num" w:pos="1004"/>
        </w:tabs>
        <w:suppressAutoHyphens w:val="0"/>
        <w:spacing w:before="120"/>
        <w:ind w:left="567"/>
        <w:jc w:val="both"/>
        <w:rPr>
          <w:kern w:val="0"/>
          <w:sz w:val="22"/>
          <w:lang w:eastAsia="pl-PL"/>
        </w:rPr>
      </w:pPr>
      <w:bookmarkStart w:id="15" w:name="_Toc183616936"/>
      <w:r w:rsidRPr="00623BA9">
        <w:rPr>
          <w:kern w:val="0"/>
          <w:sz w:val="22"/>
          <w:lang w:eastAsia="pl-PL"/>
        </w:rPr>
        <w:t>Wymagania dla kabli krosowych F/UTP kat.6A, 28AWG</w:t>
      </w:r>
      <w:bookmarkEnd w:id="15"/>
      <w:r w:rsidRPr="00623BA9">
        <w:rPr>
          <w:kern w:val="0"/>
          <w:sz w:val="22"/>
          <w:lang w:eastAsia="pl-PL"/>
        </w:rPr>
        <w:t xml:space="preserve">  </w:t>
      </w:r>
    </w:p>
    <w:p w14:paraId="095131F5"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Należy zastosować kable krosowe zmniejszonym przekroju przewodnika 28AWG, aby usprawnić zarządzanie, poprawić przejrzystość w szafie, zwiększyć dostęp do portów oraz zoptymalizować przepływ powietrza do urządzeń aktywnych (lepsze chłodzenie). </w:t>
      </w:r>
    </w:p>
    <w:p w14:paraId="0AF649EA"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Minimalne wymagania dla kabli krosowych:</w:t>
      </w:r>
    </w:p>
    <w:p w14:paraId="257E5B8B"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kable krosowe mają być wykonane z drutu 28AWG F/UTP kategorii 6</w:t>
      </w:r>
      <w:r w:rsidRPr="00623BA9">
        <w:rPr>
          <w:kern w:val="0"/>
          <w:sz w:val="22"/>
          <w:vertAlign w:val="subscript"/>
          <w:lang w:eastAsia="pl-PL"/>
        </w:rPr>
        <w:t>A</w:t>
      </w:r>
      <w:r w:rsidRPr="00623BA9">
        <w:rPr>
          <w:kern w:val="0"/>
          <w:sz w:val="22"/>
          <w:lang w:eastAsia="pl-PL"/>
        </w:rPr>
        <w:t>;</w:t>
      </w:r>
    </w:p>
    <w:p w14:paraId="7B8AAC8C"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wymagana średnica zewnętrzna kabla krosowego – max 4,7mm;</w:t>
      </w:r>
    </w:p>
    <w:p w14:paraId="120A7AE3"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osłona zewnętrzna kabla krosowego LSZH;</w:t>
      </w:r>
    </w:p>
    <w:p w14:paraId="37190C0A"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wymagana deklaracja zgodności z dyrektywą 2011/65/EC;</w:t>
      </w:r>
    </w:p>
    <w:p w14:paraId="56EFB09A"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zgodność z ISO/IEC 11801 Klasa E</w:t>
      </w:r>
      <w:r w:rsidRPr="00623BA9">
        <w:rPr>
          <w:kern w:val="0"/>
          <w:sz w:val="22"/>
          <w:vertAlign w:val="subscript"/>
          <w:lang w:eastAsia="pl-PL"/>
        </w:rPr>
        <w:t>A</w:t>
      </w:r>
      <w:r w:rsidRPr="00623BA9">
        <w:rPr>
          <w:kern w:val="0"/>
          <w:sz w:val="22"/>
          <w:lang w:eastAsia="pl-PL"/>
        </w:rPr>
        <w:t>, IEC 60603-7, ROHS, IEC 60332-1, 60754-2, 61034-2;</w:t>
      </w:r>
    </w:p>
    <w:p w14:paraId="4456DD09" w14:textId="77777777" w:rsidR="00623BA9" w:rsidRPr="00623BA9" w:rsidRDefault="00623BA9" w:rsidP="00790D72">
      <w:pPr>
        <w:numPr>
          <w:ilvl w:val="0"/>
          <w:numId w:val="20"/>
        </w:numPr>
        <w:suppressAutoHyphens w:val="0"/>
        <w:spacing w:before="120"/>
        <w:jc w:val="both"/>
        <w:rPr>
          <w:kern w:val="0"/>
          <w:sz w:val="22"/>
          <w:lang w:eastAsia="pl-PL"/>
        </w:rPr>
      </w:pPr>
      <w:proofErr w:type="spellStart"/>
      <w:r w:rsidRPr="00623BA9">
        <w:rPr>
          <w:kern w:val="0"/>
          <w:sz w:val="22"/>
          <w:lang w:eastAsia="pl-PL"/>
        </w:rPr>
        <w:t>patchcordy</w:t>
      </w:r>
      <w:proofErr w:type="spellEnd"/>
      <w:r w:rsidRPr="00623BA9">
        <w:rPr>
          <w:kern w:val="0"/>
          <w:sz w:val="22"/>
          <w:lang w:eastAsia="pl-PL"/>
        </w:rPr>
        <w:t xml:space="preserve"> muszą być zgodne z wymaganiami metod badawczych określonych w normie IEC 60512-99-002 w celu zapewnienia, że w przypadku wystąpienia łuku elektrycznego nie uszkodzi to krytycznego punktu styku wtyku i gniazda;</w:t>
      </w:r>
    </w:p>
    <w:p w14:paraId="536A7AFC"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lastRenderedPageBreak/>
        <w:t>kable krosowe mają być fabrycznie wyposażone w etykietę z kodem kreskowym z obu stron dla potrzeb mapowania połączeń;</w:t>
      </w:r>
    </w:p>
    <w:p w14:paraId="36FCF1C9"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 xml:space="preserve">piny wtyków wykonane z pozłacanego fosforobrązu, styki powlekane 50 mikro calami złota dla uzyskania najwyższej wydajności; </w:t>
      </w:r>
    </w:p>
    <w:p w14:paraId="20D47680"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konstrukcja wtyku musi uniemożliwiać zaczepianie końcówki kabla krosowego podczas wyciągania go z wiązki kabli;</w:t>
      </w:r>
    </w:p>
    <w:p w14:paraId="11D2D51C"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kabel krosowy musi zapewniać identyfikowalność (na kablu musi być etykieta z podaną kategorią kabla, jego długością oraz numerem kontroli jakości);</w:t>
      </w:r>
      <w:r w:rsidRPr="00623BA9">
        <w:rPr>
          <w:kern w:val="0"/>
          <w:sz w:val="22"/>
          <w:lang w:eastAsia="pl-PL"/>
        </w:rPr>
        <w:tab/>
      </w:r>
    </w:p>
    <w:p w14:paraId="60464705"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 xml:space="preserve">kable krosowe muszą wspierać standardy aplikacji </w:t>
      </w:r>
      <w:proofErr w:type="spellStart"/>
      <w:r w:rsidRPr="00623BA9">
        <w:rPr>
          <w:kern w:val="0"/>
          <w:sz w:val="22"/>
          <w:lang w:eastAsia="pl-PL"/>
        </w:rPr>
        <w:t>PoE</w:t>
      </w:r>
      <w:proofErr w:type="spellEnd"/>
      <w:r w:rsidRPr="00623BA9">
        <w:rPr>
          <w:kern w:val="0"/>
          <w:sz w:val="22"/>
          <w:lang w:eastAsia="pl-PL"/>
        </w:rPr>
        <w:t xml:space="preserve"> IEEE 802.3af/802.3at oraz 802.3bt typ 3 i typ 4;</w:t>
      </w:r>
    </w:p>
    <w:p w14:paraId="031F7F55"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minimalna ilość cykli połączeniowych min. 2000;</w:t>
      </w:r>
    </w:p>
    <w:p w14:paraId="6A64A4A9" w14:textId="77777777" w:rsidR="00623BA9" w:rsidRPr="00623BA9" w:rsidRDefault="00623BA9" w:rsidP="00790D72">
      <w:pPr>
        <w:numPr>
          <w:ilvl w:val="0"/>
          <w:numId w:val="20"/>
        </w:numPr>
        <w:suppressAutoHyphens w:val="0"/>
        <w:spacing w:before="120"/>
        <w:jc w:val="both"/>
        <w:rPr>
          <w:bCs/>
          <w:kern w:val="0"/>
          <w:sz w:val="22"/>
          <w:lang w:eastAsia="pl-PL"/>
        </w:rPr>
      </w:pPr>
      <w:r w:rsidRPr="00623BA9">
        <w:rPr>
          <w:kern w:val="0"/>
          <w:sz w:val="22"/>
          <w:lang w:eastAsia="pl-PL"/>
        </w:rPr>
        <w:t>wszystkie kable krosowe mają być fabrycznie wykonane i</w:t>
      </w:r>
      <w:r w:rsidRPr="00623BA9">
        <w:rPr>
          <w:bCs/>
          <w:kern w:val="0"/>
          <w:sz w:val="22"/>
          <w:lang w:eastAsia="pl-PL"/>
        </w:rPr>
        <w:t xml:space="preserve"> testowane przez producenta na NEXT, RL oraz mapę połączeń;</w:t>
      </w:r>
    </w:p>
    <w:p w14:paraId="320DDDDC"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należy przewidzieć 100% kabli krosowych do podłączeń z obu stron;</w:t>
      </w:r>
    </w:p>
    <w:p w14:paraId="59051211"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kable krosowe muszą opcjonalnie umożliwiać zastosowanie dodatkowych zabezpieczeń uniemożliwiających nieautoryzowane wypięcie kabla z portu;</w:t>
      </w:r>
    </w:p>
    <w:p w14:paraId="32930B84"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kable krosowe muszą być dostępne w wielu kolorach – zgodnie z dokumentacją;</w:t>
      </w:r>
    </w:p>
    <w:p w14:paraId="4E2D8BA9" w14:textId="77777777" w:rsidR="00623BA9" w:rsidRPr="00623BA9" w:rsidRDefault="00623BA9" w:rsidP="00790D72">
      <w:pPr>
        <w:numPr>
          <w:ilvl w:val="0"/>
          <w:numId w:val="20"/>
        </w:numPr>
        <w:suppressAutoHyphens w:val="0"/>
        <w:spacing w:before="120"/>
        <w:jc w:val="both"/>
        <w:rPr>
          <w:kern w:val="0"/>
          <w:sz w:val="22"/>
          <w:lang w:eastAsia="pl-PL"/>
        </w:rPr>
      </w:pPr>
      <w:r w:rsidRPr="00623BA9">
        <w:rPr>
          <w:kern w:val="0"/>
          <w:sz w:val="22"/>
          <w:lang w:eastAsia="pl-PL"/>
        </w:rPr>
        <w:t>dostępna długość kabli krosowych od 0.2m do 40m;</w:t>
      </w:r>
    </w:p>
    <w:p w14:paraId="4453C1E3" w14:textId="77777777" w:rsidR="00623BA9" w:rsidRPr="00623BA9" w:rsidRDefault="00623BA9" w:rsidP="00623BA9">
      <w:pPr>
        <w:suppressAutoHyphens w:val="0"/>
        <w:spacing w:before="120"/>
        <w:ind w:left="567"/>
        <w:jc w:val="both"/>
        <w:rPr>
          <w:iCs/>
          <w:kern w:val="0"/>
          <w:sz w:val="22"/>
          <w:lang w:val="x-none" w:eastAsia="pl-PL"/>
        </w:rPr>
      </w:pPr>
      <w:bookmarkStart w:id="16" w:name="_Toc183616937"/>
      <w:bookmarkStart w:id="17" w:name="_Toc207786769"/>
      <w:bookmarkStart w:id="18" w:name="_Hlk62302009"/>
      <w:bookmarkStart w:id="19" w:name="_Toc536376706"/>
      <w:bookmarkStart w:id="20" w:name="_Toc113237"/>
      <w:bookmarkStart w:id="21" w:name="_Toc19286536"/>
      <w:bookmarkStart w:id="22" w:name="_Toc19286606"/>
      <w:bookmarkStart w:id="23" w:name="_Toc19286765"/>
      <w:bookmarkStart w:id="24" w:name="_Toc19287147"/>
      <w:bookmarkStart w:id="25" w:name="_Ref233621884"/>
      <w:bookmarkStart w:id="26" w:name="_Toc243115294"/>
      <w:bookmarkEnd w:id="14"/>
      <w:r w:rsidRPr="00623BA9">
        <w:rPr>
          <w:iCs/>
          <w:kern w:val="0"/>
          <w:sz w:val="22"/>
          <w:lang w:val="x-none" w:eastAsia="pl-PL"/>
        </w:rPr>
        <w:t>Światłowodowy system okablowania strukturalnego</w:t>
      </w:r>
      <w:bookmarkEnd w:id="16"/>
      <w:bookmarkEnd w:id="17"/>
      <w:r w:rsidRPr="00623BA9">
        <w:rPr>
          <w:iCs/>
          <w:kern w:val="0"/>
          <w:sz w:val="22"/>
          <w:lang w:val="x-none" w:eastAsia="pl-PL"/>
        </w:rPr>
        <w:t xml:space="preserve"> </w:t>
      </w:r>
    </w:p>
    <w:p w14:paraId="5C420618" w14:textId="77777777" w:rsidR="00623BA9" w:rsidRPr="00623BA9" w:rsidRDefault="00623BA9" w:rsidP="00623BA9">
      <w:pPr>
        <w:tabs>
          <w:tab w:val="num" w:pos="1004"/>
        </w:tabs>
        <w:suppressAutoHyphens w:val="0"/>
        <w:spacing w:before="120"/>
        <w:ind w:left="567"/>
        <w:jc w:val="both"/>
        <w:rPr>
          <w:kern w:val="0"/>
          <w:sz w:val="22"/>
          <w:lang w:eastAsia="pl-PL"/>
        </w:rPr>
      </w:pPr>
      <w:bookmarkStart w:id="27" w:name="_Toc183616938"/>
      <w:bookmarkStart w:id="28" w:name="_Toc63793141"/>
      <w:bookmarkStart w:id="29" w:name="_Toc67134031"/>
      <w:bookmarkStart w:id="30" w:name="_Toc62304920"/>
      <w:bookmarkStart w:id="31" w:name="_Toc63793142"/>
      <w:bookmarkEnd w:id="18"/>
      <w:r w:rsidRPr="00623BA9">
        <w:rPr>
          <w:kern w:val="0"/>
          <w:sz w:val="22"/>
          <w:lang w:eastAsia="pl-PL"/>
        </w:rPr>
        <w:t>Kable światłowodowe uniwersalne wielomodowe OM4</w:t>
      </w:r>
      <w:bookmarkEnd w:id="27"/>
      <w:r w:rsidRPr="00623BA9">
        <w:rPr>
          <w:kern w:val="0"/>
          <w:sz w:val="22"/>
          <w:lang w:eastAsia="pl-PL"/>
        </w:rPr>
        <w:t xml:space="preserve">  </w:t>
      </w:r>
      <w:bookmarkEnd w:id="28"/>
    </w:p>
    <w:p w14:paraId="6BF09E62"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Okablowanie pionowe ma zapewnić kanały transmisyjne o dużej przepływności bitowej łączące poszczególne punkty dystrybucyjne sieci ze sobą. Dobrane kable światłowodowe zapewniają minimalizację zakłóceń elektromagnetycznych oraz  maksymalną uniwersalność w uruchamianiu różnorodnych protokołów transmisyjnych. </w:t>
      </w:r>
    </w:p>
    <w:p w14:paraId="08F90360"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Połączenia światłowodowe przedstawione są na rysunku dołączonym do dokumentacji.</w:t>
      </w:r>
    </w:p>
    <w:p w14:paraId="54033165" w14:textId="77777777" w:rsidR="00623BA9" w:rsidRPr="00623BA9" w:rsidRDefault="00623BA9" w:rsidP="00623BA9">
      <w:pPr>
        <w:tabs>
          <w:tab w:val="num" w:pos="864"/>
        </w:tabs>
        <w:suppressAutoHyphens w:val="0"/>
        <w:spacing w:before="120"/>
        <w:ind w:left="567"/>
        <w:jc w:val="both"/>
        <w:rPr>
          <w:bCs/>
          <w:kern w:val="0"/>
          <w:sz w:val="22"/>
          <w:u w:val="single"/>
          <w:lang w:eastAsia="pl-PL"/>
        </w:rPr>
      </w:pPr>
      <w:bookmarkStart w:id="32" w:name="_Toc183616939"/>
      <w:r w:rsidRPr="00623BA9">
        <w:rPr>
          <w:bCs/>
          <w:kern w:val="0"/>
          <w:sz w:val="22"/>
          <w:u w:val="single"/>
          <w:lang w:eastAsia="pl-PL"/>
        </w:rPr>
        <w:t>Minimalne wymagania dla kabli światłowodowych 12x OM4</w:t>
      </w:r>
      <w:bookmarkEnd w:id="32"/>
      <w:r w:rsidRPr="00623BA9">
        <w:rPr>
          <w:bCs/>
          <w:kern w:val="0"/>
          <w:sz w:val="22"/>
          <w:u w:val="single"/>
          <w:lang w:eastAsia="pl-PL"/>
        </w:rPr>
        <w:t xml:space="preserve"> </w:t>
      </w:r>
    </w:p>
    <w:p w14:paraId="198AE063"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Parametry podstawowe</w:t>
      </w:r>
    </w:p>
    <w:p w14:paraId="7FCEF0A1"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powłoka zewnętrzna kabla – LSZH;</w:t>
      </w:r>
    </w:p>
    <w:p w14:paraId="40F2594F"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konstrukcja luźnej tuby wypełnionej żelem;</w:t>
      </w:r>
    </w:p>
    <w:p w14:paraId="2C58F940"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rdzeń ma być zabezpieczony przed wnikaniem wody przy pomocy włókien szklanych;</w:t>
      </w:r>
    </w:p>
    <w:p w14:paraId="6C5EE603"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osłona zewnętrzna odporna na promienie UV;</w:t>
      </w:r>
    </w:p>
    <w:p w14:paraId="0FAAF229"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włókna w buforze 250µm;</w:t>
      </w:r>
    </w:p>
    <w:p w14:paraId="2C18C61E"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maksymalna średnica zewnętrzna kabla – 7,5mm;</w:t>
      </w:r>
    </w:p>
    <w:p w14:paraId="4D7541B7"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promień gięcia podczas instalacji / krótkoterminowo – 150mm;</w:t>
      </w:r>
    </w:p>
    <w:p w14:paraId="2666FB00"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promień gięcia podczas pracy / długoterminowo – 75mm;</w:t>
      </w:r>
    </w:p>
    <w:p w14:paraId="57B7E998"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wszystkie włókna w kablu dla łatwej identyfikacji mają mieć inny kolor;</w:t>
      </w:r>
    </w:p>
    <w:p w14:paraId="458947B5"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tłumienność dla fali 850nm – 3,5dB/km;</w:t>
      </w:r>
    </w:p>
    <w:p w14:paraId="3E90BC47"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tłumienność dla fali 1300nm – 1,5dB/km;</w:t>
      </w:r>
    </w:p>
    <w:p w14:paraId="5193BB3F"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Parametry mechaniczne</w:t>
      </w:r>
    </w:p>
    <w:p w14:paraId="2B83365B" w14:textId="77777777" w:rsidR="00623BA9" w:rsidRPr="00623BA9" w:rsidRDefault="00623BA9" w:rsidP="00790D72">
      <w:pPr>
        <w:numPr>
          <w:ilvl w:val="0"/>
          <w:numId w:val="28"/>
        </w:numPr>
        <w:suppressAutoHyphens w:val="0"/>
        <w:spacing w:before="120"/>
        <w:jc w:val="both"/>
        <w:rPr>
          <w:kern w:val="0"/>
          <w:sz w:val="22"/>
          <w:lang w:eastAsia="pl-PL"/>
        </w:rPr>
      </w:pPr>
      <w:r w:rsidRPr="00623BA9">
        <w:rPr>
          <w:kern w:val="0"/>
          <w:sz w:val="22"/>
          <w:lang w:eastAsia="pl-PL"/>
        </w:rPr>
        <w:t>wytrzymałość na rozciąganie podczas pracy / długoterminowe – 600N</w:t>
      </w:r>
    </w:p>
    <w:p w14:paraId="63C90C0F" w14:textId="77777777" w:rsidR="00623BA9" w:rsidRPr="00623BA9" w:rsidRDefault="00623BA9" w:rsidP="00790D72">
      <w:pPr>
        <w:numPr>
          <w:ilvl w:val="0"/>
          <w:numId w:val="28"/>
        </w:numPr>
        <w:suppressAutoHyphens w:val="0"/>
        <w:spacing w:before="120"/>
        <w:jc w:val="both"/>
        <w:rPr>
          <w:kern w:val="0"/>
          <w:sz w:val="22"/>
          <w:lang w:eastAsia="pl-PL"/>
        </w:rPr>
      </w:pPr>
      <w:r w:rsidRPr="00623BA9">
        <w:rPr>
          <w:kern w:val="0"/>
          <w:sz w:val="22"/>
          <w:lang w:eastAsia="pl-PL"/>
        </w:rPr>
        <w:t>wytrzymałość na rozciąganie podczas instalacji / krótkoterminowe – 2000N</w:t>
      </w:r>
    </w:p>
    <w:p w14:paraId="32E094D6" w14:textId="77777777" w:rsidR="00623BA9" w:rsidRPr="00623BA9" w:rsidRDefault="00623BA9" w:rsidP="00790D72">
      <w:pPr>
        <w:numPr>
          <w:ilvl w:val="0"/>
          <w:numId w:val="28"/>
        </w:numPr>
        <w:suppressAutoHyphens w:val="0"/>
        <w:spacing w:before="120"/>
        <w:jc w:val="both"/>
        <w:rPr>
          <w:kern w:val="0"/>
          <w:sz w:val="22"/>
          <w:lang w:eastAsia="pl-PL"/>
        </w:rPr>
      </w:pPr>
      <w:r w:rsidRPr="00623BA9">
        <w:rPr>
          <w:kern w:val="0"/>
          <w:sz w:val="22"/>
          <w:lang w:eastAsia="pl-PL"/>
        </w:rPr>
        <w:t>wytrzymałość na ściskanie – 2000N/100mm</w:t>
      </w:r>
    </w:p>
    <w:p w14:paraId="6CBA931B"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lastRenderedPageBreak/>
        <w:t>Standardy</w:t>
      </w:r>
    </w:p>
    <w:p w14:paraId="4CAA69F2" w14:textId="77777777" w:rsidR="00623BA9" w:rsidRPr="00623BA9" w:rsidRDefault="00623BA9" w:rsidP="00790D72">
      <w:pPr>
        <w:numPr>
          <w:ilvl w:val="0"/>
          <w:numId w:val="29"/>
        </w:numPr>
        <w:suppressAutoHyphens w:val="0"/>
        <w:spacing w:before="120"/>
        <w:jc w:val="both"/>
        <w:rPr>
          <w:kern w:val="0"/>
          <w:sz w:val="22"/>
          <w:lang w:eastAsia="pl-PL"/>
        </w:rPr>
      </w:pPr>
      <w:proofErr w:type="spellStart"/>
      <w:r w:rsidRPr="00623BA9">
        <w:rPr>
          <w:kern w:val="0"/>
          <w:sz w:val="22"/>
          <w:lang w:eastAsia="pl-PL"/>
        </w:rPr>
        <w:t>euroklasa</w:t>
      </w:r>
      <w:proofErr w:type="spellEnd"/>
      <w:r w:rsidRPr="00623BA9">
        <w:rPr>
          <w:kern w:val="0"/>
          <w:sz w:val="22"/>
          <w:lang w:eastAsia="pl-PL"/>
        </w:rPr>
        <w:t xml:space="preserve"> - B2ca-s1a-d1-a1</w:t>
      </w:r>
    </w:p>
    <w:p w14:paraId="40AF3B8F" w14:textId="77777777" w:rsidR="00623BA9" w:rsidRPr="00623BA9" w:rsidRDefault="00623BA9" w:rsidP="00790D72">
      <w:pPr>
        <w:numPr>
          <w:ilvl w:val="0"/>
          <w:numId w:val="29"/>
        </w:numPr>
        <w:suppressAutoHyphens w:val="0"/>
        <w:spacing w:before="120"/>
        <w:jc w:val="both"/>
        <w:rPr>
          <w:kern w:val="0"/>
          <w:sz w:val="22"/>
          <w:lang w:eastAsia="pl-PL"/>
        </w:rPr>
      </w:pPr>
      <w:r w:rsidRPr="00623BA9">
        <w:rPr>
          <w:kern w:val="0"/>
          <w:sz w:val="22"/>
          <w:lang w:eastAsia="pl-PL"/>
        </w:rPr>
        <w:t xml:space="preserve">zgodność z ISO 11801, IEC 60794-1, EN 50173, IEC 60332-1-2, IEC 60332-3-24, IEC 61034, EN 50575, EN 50399, IEC 60754, </w:t>
      </w:r>
      <w:proofErr w:type="spellStart"/>
      <w:r w:rsidRPr="00623BA9">
        <w:rPr>
          <w:kern w:val="0"/>
          <w:sz w:val="22"/>
          <w:lang w:eastAsia="pl-PL"/>
        </w:rPr>
        <w:t>RoHS</w:t>
      </w:r>
      <w:proofErr w:type="spellEnd"/>
      <w:r w:rsidRPr="00623BA9">
        <w:rPr>
          <w:kern w:val="0"/>
          <w:sz w:val="22"/>
          <w:lang w:eastAsia="pl-PL"/>
        </w:rPr>
        <w:t>.</w:t>
      </w:r>
    </w:p>
    <w:p w14:paraId="1D8CC434" w14:textId="77777777" w:rsidR="00623BA9" w:rsidRPr="00623BA9" w:rsidRDefault="00623BA9" w:rsidP="00623BA9">
      <w:pPr>
        <w:tabs>
          <w:tab w:val="num" w:pos="1004"/>
        </w:tabs>
        <w:suppressAutoHyphens w:val="0"/>
        <w:spacing w:before="120"/>
        <w:ind w:left="567"/>
        <w:jc w:val="both"/>
        <w:rPr>
          <w:kern w:val="0"/>
          <w:sz w:val="22"/>
          <w:lang w:eastAsia="pl-PL"/>
        </w:rPr>
      </w:pPr>
      <w:bookmarkStart w:id="33" w:name="_Toc183616940"/>
      <w:r w:rsidRPr="00623BA9">
        <w:rPr>
          <w:kern w:val="0"/>
          <w:sz w:val="22"/>
          <w:lang w:eastAsia="pl-PL"/>
        </w:rPr>
        <w:t xml:space="preserve">Kable światłowodowe uniwersalne </w:t>
      </w:r>
      <w:proofErr w:type="spellStart"/>
      <w:r w:rsidRPr="00623BA9">
        <w:rPr>
          <w:kern w:val="0"/>
          <w:sz w:val="22"/>
          <w:lang w:eastAsia="pl-PL"/>
        </w:rPr>
        <w:t>jednomodowe</w:t>
      </w:r>
      <w:proofErr w:type="spellEnd"/>
      <w:r w:rsidRPr="00623BA9">
        <w:rPr>
          <w:kern w:val="0"/>
          <w:sz w:val="22"/>
          <w:lang w:eastAsia="pl-PL"/>
        </w:rPr>
        <w:t xml:space="preserve"> OS2</w:t>
      </w:r>
      <w:bookmarkEnd w:id="33"/>
      <w:r w:rsidRPr="00623BA9">
        <w:rPr>
          <w:kern w:val="0"/>
          <w:sz w:val="22"/>
          <w:lang w:eastAsia="pl-PL"/>
        </w:rPr>
        <w:t xml:space="preserve">  </w:t>
      </w:r>
    </w:p>
    <w:p w14:paraId="3C4FBDE8"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Okablowanie pionowe ma zapewnić kanały transmisyjne o dużej przepływności bitowej łączące poszczególne punkty dystrybucyjne sieci ze sobą. Dobrane kable światłowodowe zapewniają minimalizację zakłóceń elektromagnetycznych oraz  maksymalną uniwersalność w uruchamianiu różnorodnych protokołów transmisyjnych. </w:t>
      </w:r>
    </w:p>
    <w:p w14:paraId="5A353DE7"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Połączenia światłowodowe przedstawione są na rysunku dołączonym do dokumentacji.</w:t>
      </w:r>
    </w:p>
    <w:p w14:paraId="4794B1D7" w14:textId="77777777" w:rsidR="00623BA9" w:rsidRPr="00623BA9" w:rsidRDefault="00623BA9" w:rsidP="00623BA9">
      <w:pPr>
        <w:suppressAutoHyphens w:val="0"/>
        <w:spacing w:before="120"/>
        <w:ind w:left="567"/>
        <w:jc w:val="both"/>
        <w:rPr>
          <w:kern w:val="0"/>
          <w:sz w:val="22"/>
          <w:lang w:eastAsia="pl-PL"/>
        </w:rPr>
      </w:pPr>
    </w:p>
    <w:p w14:paraId="2E7766AA" w14:textId="77777777" w:rsidR="00623BA9" w:rsidRPr="00623BA9" w:rsidRDefault="00623BA9" w:rsidP="00623BA9">
      <w:pPr>
        <w:tabs>
          <w:tab w:val="num" w:pos="864"/>
        </w:tabs>
        <w:suppressAutoHyphens w:val="0"/>
        <w:spacing w:before="120"/>
        <w:ind w:left="567"/>
        <w:jc w:val="both"/>
        <w:rPr>
          <w:bCs/>
          <w:kern w:val="0"/>
          <w:sz w:val="22"/>
          <w:u w:val="single"/>
          <w:lang w:eastAsia="pl-PL"/>
        </w:rPr>
      </w:pPr>
      <w:bookmarkStart w:id="34" w:name="_Toc183616941"/>
      <w:r w:rsidRPr="00623BA9">
        <w:rPr>
          <w:bCs/>
          <w:kern w:val="0"/>
          <w:sz w:val="22"/>
          <w:u w:val="single"/>
          <w:lang w:eastAsia="pl-PL"/>
        </w:rPr>
        <w:t>Minimalne wymagania dla kabli światłowodowych 12x OS2</w:t>
      </w:r>
      <w:bookmarkEnd w:id="34"/>
      <w:r w:rsidRPr="00623BA9">
        <w:rPr>
          <w:bCs/>
          <w:kern w:val="0"/>
          <w:sz w:val="22"/>
          <w:u w:val="single"/>
          <w:lang w:eastAsia="pl-PL"/>
        </w:rPr>
        <w:t xml:space="preserve"> </w:t>
      </w:r>
    </w:p>
    <w:p w14:paraId="35AA4E44"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Parametry podstawowe</w:t>
      </w:r>
    </w:p>
    <w:p w14:paraId="61895D9E"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powłoka zewnętrzna kabla – LSZH;</w:t>
      </w:r>
    </w:p>
    <w:p w14:paraId="6DD96B36"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konstrukcja luźnej tuby wypełnionej żelem;</w:t>
      </w:r>
    </w:p>
    <w:p w14:paraId="48F2D746"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rdzeń ma być zabezpieczony przed wnikaniem wody przy pomocy włókien szklanych;</w:t>
      </w:r>
    </w:p>
    <w:p w14:paraId="27397E8F"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osłona zewnętrzna odporna na promienie UV;</w:t>
      </w:r>
    </w:p>
    <w:p w14:paraId="63B8FD87"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włókna w buforze 250µm;</w:t>
      </w:r>
    </w:p>
    <w:p w14:paraId="4AE30C1E"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maksymalna średnica zewnętrzna kabla – 7,5mm;</w:t>
      </w:r>
    </w:p>
    <w:p w14:paraId="0354C035"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promień gięcia podczas instalacji / krótkoterminowo – 150mm;</w:t>
      </w:r>
    </w:p>
    <w:p w14:paraId="655E548B"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promień gięcia podczas pracy / długoterminowo – 75mm;</w:t>
      </w:r>
    </w:p>
    <w:p w14:paraId="6EDE478A"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wszystkie włókna w kablu dla łatwej identyfikacji mają mieć inny kolor;</w:t>
      </w:r>
    </w:p>
    <w:p w14:paraId="606B7151"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tłumienność dla fali 1310nm – 0,4dB/km;</w:t>
      </w:r>
    </w:p>
    <w:p w14:paraId="14E717C1" w14:textId="77777777" w:rsidR="00623BA9" w:rsidRPr="00623BA9" w:rsidRDefault="00623BA9" w:rsidP="00790D72">
      <w:pPr>
        <w:numPr>
          <w:ilvl w:val="0"/>
          <w:numId w:val="27"/>
        </w:numPr>
        <w:suppressAutoHyphens w:val="0"/>
        <w:spacing w:before="120"/>
        <w:jc w:val="both"/>
        <w:rPr>
          <w:kern w:val="0"/>
          <w:sz w:val="22"/>
          <w:lang w:eastAsia="pl-PL"/>
        </w:rPr>
      </w:pPr>
      <w:r w:rsidRPr="00623BA9">
        <w:rPr>
          <w:kern w:val="0"/>
          <w:sz w:val="22"/>
          <w:lang w:eastAsia="pl-PL"/>
        </w:rPr>
        <w:t>tłumienność dla fali 1550nm – 0,3dB/km;</w:t>
      </w:r>
    </w:p>
    <w:p w14:paraId="00870D1A"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Parametry mechaniczne</w:t>
      </w:r>
    </w:p>
    <w:p w14:paraId="580E4495" w14:textId="77777777" w:rsidR="00623BA9" w:rsidRPr="00623BA9" w:rsidRDefault="00623BA9" w:rsidP="00790D72">
      <w:pPr>
        <w:numPr>
          <w:ilvl w:val="0"/>
          <w:numId w:val="28"/>
        </w:numPr>
        <w:suppressAutoHyphens w:val="0"/>
        <w:spacing w:before="120"/>
        <w:jc w:val="both"/>
        <w:rPr>
          <w:kern w:val="0"/>
          <w:sz w:val="22"/>
          <w:lang w:eastAsia="pl-PL"/>
        </w:rPr>
      </w:pPr>
      <w:r w:rsidRPr="00623BA9">
        <w:rPr>
          <w:kern w:val="0"/>
          <w:sz w:val="22"/>
          <w:lang w:eastAsia="pl-PL"/>
        </w:rPr>
        <w:t>wytrzymałość na rozciąganie podczas pracy / długoterminowe – 600N</w:t>
      </w:r>
    </w:p>
    <w:p w14:paraId="3669F36E" w14:textId="77777777" w:rsidR="00623BA9" w:rsidRPr="00623BA9" w:rsidRDefault="00623BA9" w:rsidP="00790D72">
      <w:pPr>
        <w:numPr>
          <w:ilvl w:val="0"/>
          <w:numId w:val="28"/>
        </w:numPr>
        <w:suppressAutoHyphens w:val="0"/>
        <w:spacing w:before="120"/>
        <w:jc w:val="both"/>
        <w:rPr>
          <w:kern w:val="0"/>
          <w:sz w:val="22"/>
          <w:lang w:eastAsia="pl-PL"/>
        </w:rPr>
      </w:pPr>
      <w:r w:rsidRPr="00623BA9">
        <w:rPr>
          <w:kern w:val="0"/>
          <w:sz w:val="22"/>
          <w:lang w:eastAsia="pl-PL"/>
        </w:rPr>
        <w:t>wytrzymałość na rozciąganie podczas instalacji / krótkoterminowe – 2000N</w:t>
      </w:r>
    </w:p>
    <w:p w14:paraId="19AC8619" w14:textId="77777777" w:rsidR="00623BA9" w:rsidRPr="00623BA9" w:rsidRDefault="00623BA9" w:rsidP="00790D72">
      <w:pPr>
        <w:numPr>
          <w:ilvl w:val="0"/>
          <w:numId w:val="28"/>
        </w:numPr>
        <w:suppressAutoHyphens w:val="0"/>
        <w:spacing w:before="120"/>
        <w:jc w:val="both"/>
        <w:rPr>
          <w:kern w:val="0"/>
          <w:sz w:val="22"/>
          <w:lang w:eastAsia="pl-PL"/>
        </w:rPr>
      </w:pPr>
      <w:r w:rsidRPr="00623BA9">
        <w:rPr>
          <w:kern w:val="0"/>
          <w:sz w:val="22"/>
          <w:lang w:eastAsia="pl-PL"/>
        </w:rPr>
        <w:t>wytrzymałość na ściskanie – 2000N/100mm</w:t>
      </w:r>
    </w:p>
    <w:p w14:paraId="0AA13D55"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Standardy</w:t>
      </w:r>
    </w:p>
    <w:p w14:paraId="66BAADF5" w14:textId="77777777" w:rsidR="00623BA9" w:rsidRPr="00623BA9" w:rsidRDefault="00623BA9" w:rsidP="00790D72">
      <w:pPr>
        <w:numPr>
          <w:ilvl w:val="0"/>
          <w:numId w:val="29"/>
        </w:numPr>
        <w:suppressAutoHyphens w:val="0"/>
        <w:spacing w:before="120"/>
        <w:jc w:val="both"/>
        <w:rPr>
          <w:kern w:val="0"/>
          <w:sz w:val="22"/>
          <w:lang w:eastAsia="pl-PL"/>
        </w:rPr>
      </w:pPr>
      <w:proofErr w:type="spellStart"/>
      <w:r w:rsidRPr="00623BA9">
        <w:rPr>
          <w:kern w:val="0"/>
          <w:sz w:val="22"/>
          <w:lang w:eastAsia="pl-PL"/>
        </w:rPr>
        <w:t>euroklasa</w:t>
      </w:r>
      <w:proofErr w:type="spellEnd"/>
      <w:r w:rsidRPr="00623BA9">
        <w:rPr>
          <w:kern w:val="0"/>
          <w:sz w:val="22"/>
          <w:lang w:eastAsia="pl-PL"/>
        </w:rPr>
        <w:t xml:space="preserve"> - B2ca-s1a-d1-a1</w:t>
      </w:r>
    </w:p>
    <w:p w14:paraId="22B0862B" w14:textId="77777777" w:rsidR="00623BA9" w:rsidRPr="00623BA9" w:rsidRDefault="00623BA9" w:rsidP="00790D72">
      <w:pPr>
        <w:numPr>
          <w:ilvl w:val="0"/>
          <w:numId w:val="29"/>
        </w:numPr>
        <w:suppressAutoHyphens w:val="0"/>
        <w:spacing w:before="120"/>
        <w:jc w:val="both"/>
        <w:rPr>
          <w:kern w:val="0"/>
          <w:sz w:val="22"/>
          <w:lang w:eastAsia="pl-PL"/>
        </w:rPr>
      </w:pPr>
      <w:r w:rsidRPr="00623BA9">
        <w:rPr>
          <w:kern w:val="0"/>
          <w:sz w:val="22"/>
          <w:lang w:eastAsia="pl-PL"/>
        </w:rPr>
        <w:t xml:space="preserve">zgodność z ISO 11801, IEC 60794-1, EN 50173, IEC 60332-1-2, IEC 60332-3-24, IEC 61034, EN 50575, EN 50399, IEC 60754, </w:t>
      </w:r>
      <w:proofErr w:type="spellStart"/>
      <w:r w:rsidRPr="00623BA9">
        <w:rPr>
          <w:kern w:val="0"/>
          <w:sz w:val="22"/>
          <w:lang w:eastAsia="pl-PL"/>
        </w:rPr>
        <w:t>RoHS</w:t>
      </w:r>
      <w:proofErr w:type="spellEnd"/>
      <w:r w:rsidRPr="00623BA9">
        <w:rPr>
          <w:kern w:val="0"/>
          <w:sz w:val="22"/>
          <w:lang w:eastAsia="pl-PL"/>
        </w:rPr>
        <w:t>.</w:t>
      </w:r>
    </w:p>
    <w:p w14:paraId="6917E441" w14:textId="77777777" w:rsidR="00623BA9" w:rsidRPr="00623BA9" w:rsidRDefault="00623BA9" w:rsidP="00623BA9">
      <w:pPr>
        <w:tabs>
          <w:tab w:val="num" w:pos="1004"/>
        </w:tabs>
        <w:suppressAutoHyphens w:val="0"/>
        <w:spacing w:before="120"/>
        <w:ind w:left="567"/>
        <w:jc w:val="both"/>
        <w:rPr>
          <w:kern w:val="0"/>
          <w:sz w:val="22"/>
          <w:lang w:eastAsia="pl-PL"/>
        </w:rPr>
      </w:pPr>
      <w:bookmarkStart w:id="35" w:name="_Toc536376707"/>
      <w:bookmarkStart w:id="36" w:name="_Toc113238"/>
      <w:bookmarkStart w:id="37" w:name="_Toc19286537"/>
      <w:bookmarkStart w:id="38" w:name="_Toc19286607"/>
      <w:bookmarkStart w:id="39" w:name="_Toc19286766"/>
      <w:bookmarkStart w:id="40" w:name="_Toc19287148"/>
      <w:bookmarkStart w:id="41" w:name="_Toc183616942"/>
      <w:bookmarkEnd w:id="19"/>
      <w:bookmarkEnd w:id="20"/>
      <w:bookmarkEnd w:id="21"/>
      <w:bookmarkEnd w:id="22"/>
      <w:bookmarkEnd w:id="23"/>
      <w:bookmarkEnd w:id="24"/>
      <w:bookmarkEnd w:id="29"/>
      <w:bookmarkEnd w:id="30"/>
      <w:bookmarkEnd w:id="31"/>
      <w:r w:rsidRPr="00623BA9">
        <w:rPr>
          <w:kern w:val="0"/>
          <w:sz w:val="22"/>
          <w:lang w:eastAsia="pl-PL"/>
        </w:rPr>
        <w:t>Obudowa światłowodowa</w:t>
      </w:r>
      <w:bookmarkEnd w:id="25"/>
      <w:bookmarkEnd w:id="26"/>
      <w:bookmarkEnd w:id="35"/>
      <w:bookmarkEnd w:id="36"/>
      <w:bookmarkEnd w:id="37"/>
      <w:bookmarkEnd w:id="38"/>
      <w:bookmarkEnd w:id="39"/>
      <w:bookmarkEnd w:id="40"/>
      <w:bookmarkEnd w:id="41"/>
      <w:r w:rsidRPr="00623BA9">
        <w:rPr>
          <w:kern w:val="0"/>
          <w:sz w:val="22"/>
          <w:lang w:eastAsia="pl-PL"/>
        </w:rPr>
        <w:t xml:space="preserve"> </w:t>
      </w:r>
    </w:p>
    <w:p w14:paraId="549C7A23"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Obudowy światłowodowe muszą mieć konstrukcję pozwalającą na ochronę, organizację oraz zarządzanie kablami światłowodowymi, spawami, </w:t>
      </w:r>
      <w:proofErr w:type="spellStart"/>
      <w:r w:rsidRPr="00623BA9">
        <w:rPr>
          <w:kern w:val="0"/>
          <w:sz w:val="22"/>
          <w:lang w:eastAsia="pl-PL"/>
        </w:rPr>
        <w:t>pigtailami</w:t>
      </w:r>
      <w:proofErr w:type="spellEnd"/>
      <w:r w:rsidRPr="00623BA9">
        <w:rPr>
          <w:kern w:val="0"/>
          <w:sz w:val="22"/>
          <w:lang w:eastAsia="pl-PL"/>
        </w:rPr>
        <w:t>, adapterami i kablami krosowymi. Rozwiązanie musi być na tyle uniwersalne aby umożliwić montaż różnych kaset z adapterami światłowodowymi (ST, SC, LC, MTRJ, E2000, MPO), kaset przeterminowanych MPO/LC a także złącz RJ45 oraz interfejsów multimedialnych (USB, F, HDMI, D-SUB).</w:t>
      </w:r>
    </w:p>
    <w:p w14:paraId="12067978"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Pojemność obudowy światłowodowej:</w:t>
      </w:r>
    </w:p>
    <w:p w14:paraId="1D6EA186" w14:textId="77777777" w:rsidR="00623BA9" w:rsidRPr="00623BA9" w:rsidRDefault="00623BA9" w:rsidP="00790D72">
      <w:pPr>
        <w:numPr>
          <w:ilvl w:val="0"/>
          <w:numId w:val="24"/>
        </w:numPr>
        <w:suppressAutoHyphens w:val="0"/>
        <w:spacing w:before="120"/>
        <w:jc w:val="both"/>
        <w:rPr>
          <w:kern w:val="0"/>
          <w:sz w:val="22"/>
          <w:lang w:eastAsia="pl-PL"/>
        </w:rPr>
      </w:pPr>
      <w:r w:rsidRPr="00623BA9">
        <w:rPr>
          <w:kern w:val="0"/>
          <w:sz w:val="22"/>
          <w:lang w:eastAsia="pl-PL"/>
        </w:rPr>
        <w:t>obudowa 1U/19” musi obsłużyć do 4 kaset i 96 włókien dla adapterów LC;</w:t>
      </w:r>
    </w:p>
    <w:p w14:paraId="38375C9C"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Minimalne wymagania dla obudowy światłowodowej:</w:t>
      </w:r>
    </w:p>
    <w:p w14:paraId="3EE898B9" w14:textId="77777777" w:rsidR="00623BA9" w:rsidRPr="00623BA9" w:rsidRDefault="00623BA9" w:rsidP="00790D72">
      <w:pPr>
        <w:numPr>
          <w:ilvl w:val="0"/>
          <w:numId w:val="24"/>
        </w:numPr>
        <w:suppressAutoHyphens w:val="0"/>
        <w:spacing w:before="120"/>
        <w:jc w:val="both"/>
        <w:rPr>
          <w:kern w:val="0"/>
          <w:sz w:val="22"/>
          <w:lang w:eastAsia="pl-PL"/>
        </w:rPr>
      </w:pPr>
      <w:bookmarkStart w:id="42" w:name="_Toc536376708"/>
      <w:bookmarkStart w:id="43" w:name="_Toc113239"/>
      <w:r w:rsidRPr="00623BA9">
        <w:rPr>
          <w:kern w:val="0"/>
          <w:sz w:val="22"/>
          <w:lang w:eastAsia="pl-PL"/>
        </w:rPr>
        <w:t>montaż i demontaż kaset w panelu musi odbywać się bez użycia dodatkowych narzędzi;</w:t>
      </w:r>
    </w:p>
    <w:p w14:paraId="7C37D90E" w14:textId="77777777" w:rsidR="00623BA9" w:rsidRPr="00623BA9" w:rsidRDefault="00623BA9" w:rsidP="00790D72">
      <w:pPr>
        <w:numPr>
          <w:ilvl w:val="0"/>
          <w:numId w:val="24"/>
        </w:numPr>
        <w:suppressAutoHyphens w:val="0"/>
        <w:spacing w:before="120"/>
        <w:jc w:val="both"/>
        <w:rPr>
          <w:kern w:val="0"/>
          <w:sz w:val="22"/>
          <w:lang w:eastAsia="pl-PL"/>
        </w:rPr>
      </w:pPr>
      <w:r w:rsidRPr="00623BA9">
        <w:rPr>
          <w:kern w:val="0"/>
          <w:sz w:val="22"/>
          <w:lang w:eastAsia="pl-PL"/>
        </w:rPr>
        <w:lastRenderedPageBreak/>
        <w:t>obudowa musi mieć wysuwaną szufladę ułatwiającą prace instalacyjne oraz eksploatacyjne;</w:t>
      </w:r>
    </w:p>
    <w:p w14:paraId="058EE4DA" w14:textId="77777777" w:rsidR="00623BA9" w:rsidRPr="00623BA9" w:rsidRDefault="00623BA9" w:rsidP="00790D72">
      <w:pPr>
        <w:numPr>
          <w:ilvl w:val="0"/>
          <w:numId w:val="24"/>
        </w:numPr>
        <w:suppressAutoHyphens w:val="0"/>
        <w:spacing w:before="120"/>
        <w:jc w:val="both"/>
        <w:rPr>
          <w:kern w:val="0"/>
          <w:sz w:val="22"/>
          <w:lang w:eastAsia="pl-PL"/>
        </w:rPr>
      </w:pPr>
      <w:r w:rsidRPr="00623BA9">
        <w:rPr>
          <w:kern w:val="0"/>
          <w:sz w:val="22"/>
          <w:lang w:eastAsia="pl-PL"/>
        </w:rPr>
        <w:t>od tyłu obudowa ma posiadać:</w:t>
      </w:r>
    </w:p>
    <w:p w14:paraId="55EE2EEC" w14:textId="77777777" w:rsidR="00623BA9" w:rsidRPr="00623BA9" w:rsidRDefault="00623BA9" w:rsidP="00790D72">
      <w:pPr>
        <w:numPr>
          <w:ilvl w:val="1"/>
          <w:numId w:val="24"/>
        </w:numPr>
        <w:suppressAutoHyphens w:val="0"/>
        <w:spacing w:before="120"/>
        <w:jc w:val="both"/>
        <w:rPr>
          <w:kern w:val="0"/>
          <w:sz w:val="22"/>
          <w:lang w:eastAsia="pl-PL"/>
        </w:rPr>
      </w:pPr>
      <w:r w:rsidRPr="00623BA9">
        <w:rPr>
          <w:kern w:val="0"/>
          <w:sz w:val="22"/>
          <w:lang w:eastAsia="pl-PL"/>
        </w:rPr>
        <w:t>po każdej stronie do wyboru po min. 1 wejściu kabli światłowodowych fabrycznie zaślepionych;</w:t>
      </w:r>
    </w:p>
    <w:p w14:paraId="2D8B08A0" w14:textId="77777777" w:rsidR="00623BA9" w:rsidRPr="00623BA9" w:rsidRDefault="00623BA9" w:rsidP="00790D72">
      <w:pPr>
        <w:numPr>
          <w:ilvl w:val="1"/>
          <w:numId w:val="24"/>
        </w:numPr>
        <w:suppressAutoHyphens w:val="0"/>
        <w:spacing w:before="120"/>
        <w:jc w:val="both"/>
        <w:rPr>
          <w:kern w:val="0"/>
          <w:sz w:val="22"/>
          <w:lang w:eastAsia="pl-PL"/>
        </w:rPr>
      </w:pPr>
      <w:r w:rsidRPr="00623BA9">
        <w:rPr>
          <w:kern w:val="0"/>
          <w:sz w:val="22"/>
          <w:lang w:eastAsia="pl-PL"/>
        </w:rPr>
        <w:t xml:space="preserve">po każdej stronie możliwość montażu min. 1 elementu odciążającego (likwidujące naprężenie kabli przy wejściu do obudowy); </w:t>
      </w:r>
    </w:p>
    <w:p w14:paraId="49D6A363" w14:textId="77777777" w:rsidR="00623BA9" w:rsidRPr="00623BA9" w:rsidRDefault="00623BA9" w:rsidP="00790D72">
      <w:pPr>
        <w:numPr>
          <w:ilvl w:val="1"/>
          <w:numId w:val="24"/>
        </w:numPr>
        <w:suppressAutoHyphens w:val="0"/>
        <w:spacing w:before="120"/>
        <w:jc w:val="both"/>
        <w:rPr>
          <w:kern w:val="0"/>
          <w:sz w:val="22"/>
          <w:lang w:eastAsia="pl-PL"/>
        </w:rPr>
      </w:pPr>
      <w:r w:rsidRPr="00623BA9">
        <w:rPr>
          <w:kern w:val="0"/>
          <w:sz w:val="22"/>
          <w:lang w:eastAsia="pl-PL"/>
        </w:rPr>
        <w:t>dla portów wejścia kabli zaślepki z możliwością dostosowania ich do średnicy wprowadzanego kabla światłowodowego;</w:t>
      </w:r>
    </w:p>
    <w:p w14:paraId="4A46EED2" w14:textId="77777777" w:rsidR="00623BA9" w:rsidRPr="00623BA9" w:rsidRDefault="00623BA9" w:rsidP="00790D72">
      <w:pPr>
        <w:numPr>
          <w:ilvl w:val="1"/>
          <w:numId w:val="24"/>
        </w:numPr>
        <w:suppressAutoHyphens w:val="0"/>
        <w:spacing w:before="120"/>
        <w:jc w:val="both"/>
        <w:rPr>
          <w:kern w:val="0"/>
          <w:sz w:val="22"/>
          <w:lang w:eastAsia="pl-PL"/>
        </w:rPr>
      </w:pPr>
      <w:r w:rsidRPr="00623BA9">
        <w:rPr>
          <w:kern w:val="0"/>
          <w:sz w:val="22"/>
          <w:lang w:eastAsia="pl-PL"/>
        </w:rPr>
        <w:t xml:space="preserve">uchylną osłonę zamykaną na zamek lub zatrzaski; osłona musi być łatwo </w:t>
      </w:r>
      <w:proofErr w:type="spellStart"/>
      <w:r w:rsidRPr="00623BA9">
        <w:rPr>
          <w:kern w:val="0"/>
          <w:sz w:val="22"/>
          <w:lang w:eastAsia="pl-PL"/>
        </w:rPr>
        <w:t>demontowalna</w:t>
      </w:r>
      <w:proofErr w:type="spellEnd"/>
      <w:r w:rsidRPr="00623BA9">
        <w:rPr>
          <w:kern w:val="0"/>
          <w:sz w:val="22"/>
          <w:lang w:eastAsia="pl-PL"/>
        </w:rPr>
        <w:t>, aby nie przeszkadzała podczas instalacji;</w:t>
      </w:r>
    </w:p>
    <w:p w14:paraId="1E44D0AC" w14:textId="77777777" w:rsidR="00623BA9" w:rsidRPr="00623BA9" w:rsidRDefault="00623BA9" w:rsidP="00790D72">
      <w:pPr>
        <w:numPr>
          <w:ilvl w:val="0"/>
          <w:numId w:val="24"/>
        </w:numPr>
        <w:suppressAutoHyphens w:val="0"/>
        <w:spacing w:before="120"/>
        <w:jc w:val="both"/>
        <w:rPr>
          <w:kern w:val="0"/>
          <w:sz w:val="22"/>
          <w:lang w:eastAsia="pl-PL"/>
        </w:rPr>
      </w:pPr>
      <w:r w:rsidRPr="00623BA9">
        <w:rPr>
          <w:kern w:val="0"/>
          <w:sz w:val="22"/>
          <w:lang w:eastAsia="pl-PL"/>
        </w:rPr>
        <w:t>od frontu obudowa musi mieć:</w:t>
      </w:r>
    </w:p>
    <w:p w14:paraId="51061CEB" w14:textId="77777777" w:rsidR="00623BA9" w:rsidRPr="00623BA9" w:rsidRDefault="00623BA9" w:rsidP="00790D72">
      <w:pPr>
        <w:numPr>
          <w:ilvl w:val="1"/>
          <w:numId w:val="24"/>
        </w:numPr>
        <w:suppressAutoHyphens w:val="0"/>
        <w:spacing w:before="120"/>
        <w:jc w:val="both"/>
        <w:rPr>
          <w:kern w:val="0"/>
          <w:sz w:val="22"/>
          <w:lang w:eastAsia="pl-PL"/>
        </w:rPr>
      </w:pPr>
      <w:r w:rsidRPr="00623BA9">
        <w:rPr>
          <w:kern w:val="0"/>
          <w:sz w:val="22"/>
          <w:lang w:eastAsia="pl-PL"/>
        </w:rPr>
        <w:t xml:space="preserve">dodatkowy dystans zabezpieczający przed dostępem do </w:t>
      </w:r>
      <w:proofErr w:type="spellStart"/>
      <w:r w:rsidRPr="00623BA9">
        <w:rPr>
          <w:kern w:val="0"/>
          <w:sz w:val="22"/>
          <w:lang w:eastAsia="pl-PL"/>
        </w:rPr>
        <w:t>patchordów</w:t>
      </w:r>
      <w:proofErr w:type="spellEnd"/>
      <w:r w:rsidRPr="00623BA9">
        <w:rPr>
          <w:kern w:val="0"/>
          <w:sz w:val="22"/>
          <w:lang w:eastAsia="pl-PL"/>
        </w:rPr>
        <w:t xml:space="preserve"> światłowodowych oraz adapterów wraz z uchylną zamykaną osłoną z możliwością umieszczenia opisów; osłona powinna być łatwo </w:t>
      </w:r>
      <w:proofErr w:type="spellStart"/>
      <w:r w:rsidRPr="00623BA9">
        <w:rPr>
          <w:kern w:val="0"/>
          <w:sz w:val="22"/>
          <w:lang w:eastAsia="pl-PL"/>
        </w:rPr>
        <w:t>demontowalna</w:t>
      </w:r>
      <w:proofErr w:type="spellEnd"/>
      <w:r w:rsidRPr="00623BA9">
        <w:rPr>
          <w:kern w:val="0"/>
          <w:sz w:val="22"/>
          <w:lang w:eastAsia="pl-PL"/>
        </w:rPr>
        <w:t>, aby nie przeszkadzała podczas instalacji;</w:t>
      </w:r>
    </w:p>
    <w:p w14:paraId="72903351" w14:textId="77777777" w:rsidR="00623BA9" w:rsidRPr="00623BA9" w:rsidRDefault="00623BA9" w:rsidP="00790D72">
      <w:pPr>
        <w:numPr>
          <w:ilvl w:val="1"/>
          <w:numId w:val="24"/>
        </w:numPr>
        <w:suppressAutoHyphens w:val="0"/>
        <w:spacing w:before="120"/>
        <w:jc w:val="both"/>
        <w:rPr>
          <w:kern w:val="0"/>
          <w:sz w:val="22"/>
          <w:lang w:eastAsia="pl-PL"/>
        </w:rPr>
      </w:pPr>
      <w:r w:rsidRPr="00623BA9">
        <w:rPr>
          <w:kern w:val="0"/>
          <w:sz w:val="22"/>
          <w:lang w:eastAsia="pl-PL"/>
        </w:rPr>
        <w:t xml:space="preserve">po obu stronach </w:t>
      </w:r>
      <w:proofErr w:type="spellStart"/>
      <w:r w:rsidRPr="00623BA9">
        <w:rPr>
          <w:kern w:val="0"/>
          <w:sz w:val="22"/>
          <w:lang w:eastAsia="pl-PL"/>
        </w:rPr>
        <w:t>panela</w:t>
      </w:r>
      <w:proofErr w:type="spellEnd"/>
      <w:r w:rsidRPr="00623BA9">
        <w:rPr>
          <w:kern w:val="0"/>
          <w:sz w:val="22"/>
          <w:lang w:eastAsia="pl-PL"/>
        </w:rPr>
        <w:t xml:space="preserve"> światłowodowego zamontowane elementy organizujące/podtrzymujące </w:t>
      </w:r>
      <w:proofErr w:type="spellStart"/>
      <w:r w:rsidRPr="00623BA9">
        <w:rPr>
          <w:kern w:val="0"/>
          <w:sz w:val="22"/>
          <w:lang w:eastAsia="pl-PL"/>
        </w:rPr>
        <w:t>patchcordy</w:t>
      </w:r>
      <w:proofErr w:type="spellEnd"/>
      <w:r w:rsidRPr="00623BA9">
        <w:rPr>
          <w:kern w:val="0"/>
          <w:sz w:val="22"/>
          <w:lang w:eastAsia="pl-PL"/>
        </w:rPr>
        <w:t xml:space="preserve"> światłowodowe;</w:t>
      </w:r>
    </w:p>
    <w:p w14:paraId="210DA35D" w14:textId="77777777" w:rsidR="00623BA9" w:rsidRPr="00623BA9" w:rsidRDefault="00623BA9" w:rsidP="00790D72">
      <w:pPr>
        <w:numPr>
          <w:ilvl w:val="0"/>
          <w:numId w:val="24"/>
        </w:numPr>
        <w:suppressAutoHyphens w:val="0"/>
        <w:spacing w:before="120"/>
        <w:jc w:val="both"/>
        <w:rPr>
          <w:kern w:val="0"/>
          <w:sz w:val="22"/>
          <w:lang w:eastAsia="pl-PL"/>
        </w:rPr>
      </w:pPr>
      <w:r w:rsidRPr="00623BA9">
        <w:rPr>
          <w:kern w:val="0"/>
          <w:sz w:val="22"/>
          <w:lang w:eastAsia="pl-PL"/>
        </w:rPr>
        <w:t>obudowa światłowodowa ma być fabrycznie wyposażona w:</w:t>
      </w:r>
    </w:p>
    <w:p w14:paraId="2340E0DB" w14:textId="77777777" w:rsidR="00623BA9" w:rsidRPr="00623BA9" w:rsidRDefault="00623BA9" w:rsidP="00790D72">
      <w:pPr>
        <w:numPr>
          <w:ilvl w:val="1"/>
          <w:numId w:val="24"/>
        </w:numPr>
        <w:suppressAutoHyphens w:val="0"/>
        <w:spacing w:before="120"/>
        <w:jc w:val="both"/>
        <w:rPr>
          <w:kern w:val="0"/>
          <w:sz w:val="22"/>
          <w:lang w:eastAsia="pl-PL"/>
        </w:rPr>
      </w:pPr>
      <w:r w:rsidRPr="00623BA9">
        <w:rPr>
          <w:kern w:val="0"/>
          <w:sz w:val="22"/>
          <w:lang w:eastAsia="pl-PL"/>
        </w:rPr>
        <w:t xml:space="preserve">min. 2 </w:t>
      </w:r>
      <w:proofErr w:type="spellStart"/>
      <w:r w:rsidRPr="00623BA9">
        <w:rPr>
          <w:kern w:val="0"/>
          <w:sz w:val="22"/>
          <w:lang w:eastAsia="pl-PL"/>
        </w:rPr>
        <w:t>demontowalne</w:t>
      </w:r>
      <w:proofErr w:type="spellEnd"/>
      <w:r w:rsidRPr="00623BA9">
        <w:rPr>
          <w:kern w:val="0"/>
          <w:sz w:val="22"/>
          <w:lang w:eastAsia="pl-PL"/>
        </w:rPr>
        <w:t xml:space="preserve"> szpule organizujące zapas włókien światłowodowych wewnątrz obudowy;</w:t>
      </w:r>
    </w:p>
    <w:p w14:paraId="0AFF02A2" w14:textId="77777777" w:rsidR="00623BA9" w:rsidRPr="00623BA9" w:rsidRDefault="00623BA9" w:rsidP="00790D72">
      <w:pPr>
        <w:numPr>
          <w:ilvl w:val="1"/>
          <w:numId w:val="24"/>
        </w:numPr>
        <w:suppressAutoHyphens w:val="0"/>
        <w:spacing w:before="120"/>
        <w:jc w:val="both"/>
        <w:rPr>
          <w:kern w:val="0"/>
          <w:sz w:val="22"/>
          <w:lang w:eastAsia="pl-PL"/>
        </w:rPr>
      </w:pPr>
      <w:r w:rsidRPr="00623BA9">
        <w:rPr>
          <w:kern w:val="0"/>
          <w:sz w:val="22"/>
          <w:lang w:eastAsia="pl-PL"/>
        </w:rPr>
        <w:t>elementy organizujące przebieg kabla wewnątrz obudowy;</w:t>
      </w:r>
    </w:p>
    <w:p w14:paraId="7414C8DB"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Wszelkie wolne </w:t>
      </w:r>
      <w:proofErr w:type="spellStart"/>
      <w:r w:rsidRPr="00623BA9">
        <w:rPr>
          <w:kern w:val="0"/>
          <w:sz w:val="22"/>
          <w:lang w:eastAsia="pl-PL"/>
        </w:rPr>
        <w:t>sloty</w:t>
      </w:r>
      <w:proofErr w:type="spellEnd"/>
      <w:r w:rsidRPr="00623BA9">
        <w:rPr>
          <w:kern w:val="0"/>
          <w:sz w:val="22"/>
          <w:lang w:eastAsia="pl-PL"/>
        </w:rPr>
        <w:t xml:space="preserve"> obudowy światłowodowej, które nie zostaną wykorzystane należy zaślepić zaślepką.</w:t>
      </w:r>
    </w:p>
    <w:p w14:paraId="5C6A68C0" w14:textId="77777777" w:rsidR="00623BA9" w:rsidRPr="00623BA9" w:rsidRDefault="00623BA9" w:rsidP="00623BA9">
      <w:pPr>
        <w:tabs>
          <w:tab w:val="num" w:pos="1004"/>
        </w:tabs>
        <w:suppressAutoHyphens w:val="0"/>
        <w:spacing w:before="120"/>
        <w:ind w:left="567"/>
        <w:jc w:val="both"/>
        <w:rPr>
          <w:kern w:val="0"/>
          <w:sz w:val="22"/>
          <w:lang w:eastAsia="pl-PL"/>
        </w:rPr>
      </w:pPr>
      <w:bookmarkStart w:id="44" w:name="_Toc19286538"/>
      <w:bookmarkStart w:id="45" w:name="_Toc19286608"/>
      <w:bookmarkStart w:id="46" w:name="_Toc19286767"/>
      <w:bookmarkStart w:id="47" w:name="_Toc19287149"/>
      <w:bookmarkStart w:id="48" w:name="_Toc183616943"/>
      <w:r w:rsidRPr="00623BA9">
        <w:rPr>
          <w:kern w:val="0"/>
          <w:sz w:val="22"/>
          <w:lang w:eastAsia="pl-PL"/>
        </w:rPr>
        <w:t>Wymagania dla kaset światłowodowych</w:t>
      </w:r>
      <w:bookmarkEnd w:id="42"/>
      <w:bookmarkEnd w:id="43"/>
      <w:bookmarkEnd w:id="44"/>
      <w:bookmarkEnd w:id="45"/>
      <w:bookmarkEnd w:id="46"/>
      <w:bookmarkEnd w:id="47"/>
      <w:bookmarkEnd w:id="48"/>
      <w:r w:rsidRPr="00623BA9">
        <w:rPr>
          <w:kern w:val="0"/>
          <w:sz w:val="22"/>
          <w:lang w:eastAsia="pl-PL"/>
        </w:rPr>
        <w:t xml:space="preserve">  </w:t>
      </w:r>
    </w:p>
    <w:p w14:paraId="79417CDE"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Projektowane obudowy światłowodowe należy wyposażyć w odpowiednią ilość modułów z adapterami światłowodowymi zgodnie z rysunkami elewacji szaf.</w:t>
      </w:r>
    </w:p>
    <w:p w14:paraId="606038CC"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Minimalne wymagania dla modułów z adapterami SC duplex</w:t>
      </w:r>
    </w:p>
    <w:p w14:paraId="666FD687" w14:textId="77777777" w:rsidR="00623BA9" w:rsidRPr="00623BA9" w:rsidRDefault="00623BA9" w:rsidP="00790D72">
      <w:pPr>
        <w:numPr>
          <w:ilvl w:val="0"/>
          <w:numId w:val="18"/>
        </w:numPr>
        <w:suppressAutoHyphens w:val="0"/>
        <w:spacing w:before="120"/>
        <w:jc w:val="both"/>
        <w:rPr>
          <w:kern w:val="0"/>
          <w:sz w:val="22"/>
          <w:lang w:eastAsia="pl-PL"/>
        </w:rPr>
      </w:pPr>
      <w:r w:rsidRPr="00623BA9">
        <w:rPr>
          <w:kern w:val="0"/>
          <w:sz w:val="22"/>
          <w:lang w:eastAsia="pl-PL"/>
        </w:rPr>
        <w:t>moduły muszą być wyposażone w 6, 8 lub 12 dupleksowych adapterów SC/PC w zależności od konfiguracji połączeń;</w:t>
      </w:r>
    </w:p>
    <w:p w14:paraId="6B85F2E0" w14:textId="77777777" w:rsidR="00623BA9" w:rsidRPr="00623BA9" w:rsidRDefault="00623BA9" w:rsidP="00790D72">
      <w:pPr>
        <w:numPr>
          <w:ilvl w:val="0"/>
          <w:numId w:val="18"/>
        </w:numPr>
        <w:suppressAutoHyphens w:val="0"/>
        <w:spacing w:before="120"/>
        <w:jc w:val="both"/>
        <w:rPr>
          <w:kern w:val="0"/>
          <w:sz w:val="22"/>
          <w:lang w:eastAsia="pl-PL"/>
        </w:rPr>
      </w:pPr>
      <w:r w:rsidRPr="00623BA9">
        <w:rPr>
          <w:kern w:val="0"/>
          <w:sz w:val="22"/>
          <w:lang w:eastAsia="pl-PL"/>
        </w:rPr>
        <w:t>adaptery mają być zgodne z TIA/EIA-568-C.3, TIA/EIA-604 FOCIS-10;</w:t>
      </w:r>
    </w:p>
    <w:p w14:paraId="0CC3628E" w14:textId="77777777" w:rsidR="00623BA9" w:rsidRPr="00623BA9" w:rsidRDefault="00623BA9" w:rsidP="00790D72">
      <w:pPr>
        <w:numPr>
          <w:ilvl w:val="0"/>
          <w:numId w:val="18"/>
        </w:numPr>
        <w:suppressAutoHyphens w:val="0"/>
        <w:spacing w:before="120"/>
        <w:jc w:val="both"/>
        <w:rPr>
          <w:kern w:val="0"/>
          <w:sz w:val="22"/>
          <w:lang w:eastAsia="pl-PL"/>
        </w:rPr>
      </w:pPr>
      <w:r w:rsidRPr="00623BA9">
        <w:rPr>
          <w:kern w:val="0"/>
          <w:sz w:val="22"/>
          <w:lang w:eastAsia="pl-PL"/>
        </w:rPr>
        <w:t>moduły z adapterami musza być montowane w slotach paneli krosowych na zatrzaski bez potrzeby stosowania jakichkolwiek narzędzi;</w:t>
      </w:r>
    </w:p>
    <w:p w14:paraId="3EA899B5" w14:textId="77777777" w:rsidR="00623BA9" w:rsidRPr="00623BA9" w:rsidRDefault="00623BA9" w:rsidP="00790D72">
      <w:pPr>
        <w:numPr>
          <w:ilvl w:val="0"/>
          <w:numId w:val="18"/>
        </w:numPr>
        <w:suppressAutoHyphens w:val="0"/>
        <w:spacing w:before="120"/>
        <w:jc w:val="both"/>
        <w:rPr>
          <w:kern w:val="0"/>
          <w:sz w:val="22"/>
          <w:lang w:eastAsia="pl-PL"/>
        </w:rPr>
      </w:pPr>
      <w:r w:rsidRPr="00623BA9">
        <w:rPr>
          <w:kern w:val="0"/>
          <w:sz w:val="22"/>
          <w:lang w:eastAsia="pl-PL"/>
        </w:rPr>
        <w:t>adaptery muszą posiadać ceramiczny element dopasowujący;</w:t>
      </w:r>
    </w:p>
    <w:p w14:paraId="651D9077" w14:textId="77777777" w:rsidR="00623BA9" w:rsidRPr="00623BA9" w:rsidRDefault="00623BA9" w:rsidP="00790D72">
      <w:pPr>
        <w:numPr>
          <w:ilvl w:val="0"/>
          <w:numId w:val="18"/>
        </w:numPr>
        <w:suppressAutoHyphens w:val="0"/>
        <w:spacing w:before="120"/>
        <w:jc w:val="both"/>
        <w:rPr>
          <w:kern w:val="0"/>
          <w:sz w:val="22"/>
          <w:lang w:eastAsia="pl-PL"/>
        </w:rPr>
      </w:pPr>
      <w:r w:rsidRPr="00623BA9">
        <w:rPr>
          <w:kern w:val="0"/>
          <w:sz w:val="22"/>
          <w:lang w:eastAsia="pl-PL"/>
        </w:rPr>
        <w:t>adaptery muszą mieć odpowiednią kolorystykę dla rozróżnienia rodzaju włókien stosowanych do połączeń:</w:t>
      </w:r>
    </w:p>
    <w:p w14:paraId="3A3C0BA8" w14:textId="77777777" w:rsidR="00623BA9" w:rsidRPr="00623BA9" w:rsidRDefault="00623BA9" w:rsidP="00790D72">
      <w:pPr>
        <w:numPr>
          <w:ilvl w:val="1"/>
          <w:numId w:val="18"/>
        </w:numPr>
        <w:suppressAutoHyphens w:val="0"/>
        <w:spacing w:before="120"/>
        <w:jc w:val="both"/>
        <w:rPr>
          <w:kern w:val="0"/>
          <w:sz w:val="22"/>
          <w:lang w:eastAsia="pl-PL"/>
        </w:rPr>
      </w:pPr>
      <w:r w:rsidRPr="00623BA9">
        <w:rPr>
          <w:kern w:val="0"/>
          <w:sz w:val="22"/>
          <w:lang w:eastAsia="pl-PL"/>
        </w:rPr>
        <w:t xml:space="preserve">dla włókien OM3-OM4 </w:t>
      </w:r>
      <w:r w:rsidRPr="00623BA9">
        <w:rPr>
          <w:kern w:val="0"/>
          <w:sz w:val="22"/>
          <w:lang w:eastAsia="pl-PL"/>
        </w:rPr>
        <w:tab/>
        <w:t xml:space="preserve">– kolor </w:t>
      </w:r>
      <w:proofErr w:type="spellStart"/>
      <w:r w:rsidRPr="00623BA9">
        <w:rPr>
          <w:kern w:val="0"/>
          <w:sz w:val="22"/>
          <w:lang w:eastAsia="pl-PL"/>
        </w:rPr>
        <w:t>aqua</w:t>
      </w:r>
      <w:proofErr w:type="spellEnd"/>
      <w:r w:rsidRPr="00623BA9">
        <w:rPr>
          <w:kern w:val="0"/>
          <w:sz w:val="22"/>
          <w:lang w:eastAsia="pl-PL"/>
        </w:rPr>
        <w:t>;</w:t>
      </w:r>
    </w:p>
    <w:p w14:paraId="2C98117C" w14:textId="77777777" w:rsidR="00623BA9" w:rsidRPr="00623BA9" w:rsidRDefault="00623BA9" w:rsidP="00790D72">
      <w:pPr>
        <w:numPr>
          <w:ilvl w:val="1"/>
          <w:numId w:val="18"/>
        </w:numPr>
        <w:suppressAutoHyphens w:val="0"/>
        <w:spacing w:before="120"/>
        <w:jc w:val="both"/>
        <w:rPr>
          <w:kern w:val="0"/>
          <w:sz w:val="22"/>
          <w:lang w:eastAsia="pl-PL"/>
        </w:rPr>
      </w:pPr>
      <w:r w:rsidRPr="00623BA9">
        <w:rPr>
          <w:kern w:val="0"/>
          <w:sz w:val="22"/>
          <w:lang w:eastAsia="pl-PL"/>
        </w:rPr>
        <w:t>dla włókien OS2</w:t>
      </w:r>
      <w:r w:rsidRPr="00623BA9">
        <w:rPr>
          <w:kern w:val="0"/>
          <w:sz w:val="22"/>
          <w:lang w:eastAsia="pl-PL"/>
        </w:rPr>
        <w:tab/>
        <w:t>– kolor niebieski dla wersji złącz PC</w:t>
      </w:r>
    </w:p>
    <w:p w14:paraId="60E399A3" w14:textId="77777777" w:rsidR="00623BA9" w:rsidRPr="00623BA9" w:rsidRDefault="00623BA9" w:rsidP="00623BA9">
      <w:pPr>
        <w:tabs>
          <w:tab w:val="num" w:pos="1004"/>
        </w:tabs>
        <w:suppressAutoHyphens w:val="0"/>
        <w:spacing w:before="120"/>
        <w:ind w:left="567"/>
        <w:jc w:val="both"/>
        <w:rPr>
          <w:kern w:val="0"/>
          <w:sz w:val="22"/>
          <w:lang w:eastAsia="pl-PL"/>
        </w:rPr>
      </w:pPr>
      <w:bookmarkStart w:id="49" w:name="_Toc536376709"/>
      <w:bookmarkStart w:id="50" w:name="_Toc113240"/>
      <w:bookmarkStart w:id="51" w:name="_Toc19286539"/>
      <w:bookmarkStart w:id="52" w:name="_Toc19286609"/>
      <w:bookmarkStart w:id="53" w:name="_Toc19286768"/>
      <w:bookmarkStart w:id="54" w:name="_Toc19287150"/>
      <w:bookmarkStart w:id="55" w:name="_Toc183616944"/>
      <w:r w:rsidRPr="00623BA9">
        <w:rPr>
          <w:kern w:val="0"/>
          <w:sz w:val="22"/>
          <w:lang w:eastAsia="pl-PL"/>
        </w:rPr>
        <w:t>Wymagania dla tac na spawy światłowodowe</w:t>
      </w:r>
      <w:bookmarkEnd w:id="49"/>
      <w:bookmarkEnd w:id="50"/>
      <w:bookmarkEnd w:id="51"/>
      <w:bookmarkEnd w:id="52"/>
      <w:bookmarkEnd w:id="53"/>
      <w:bookmarkEnd w:id="54"/>
      <w:bookmarkEnd w:id="55"/>
      <w:r w:rsidRPr="00623BA9">
        <w:rPr>
          <w:kern w:val="0"/>
          <w:sz w:val="22"/>
          <w:lang w:eastAsia="pl-PL"/>
        </w:rPr>
        <w:t xml:space="preserve">   </w:t>
      </w:r>
    </w:p>
    <w:p w14:paraId="1689E905" w14:textId="77777777" w:rsidR="00623BA9" w:rsidRPr="00623BA9" w:rsidRDefault="00623BA9" w:rsidP="00790D72">
      <w:pPr>
        <w:numPr>
          <w:ilvl w:val="0"/>
          <w:numId w:val="19"/>
        </w:numPr>
        <w:suppressAutoHyphens w:val="0"/>
        <w:spacing w:before="120"/>
        <w:jc w:val="both"/>
        <w:rPr>
          <w:kern w:val="0"/>
          <w:sz w:val="22"/>
          <w:lang w:eastAsia="pl-PL"/>
        </w:rPr>
      </w:pPr>
      <w:bookmarkStart w:id="56" w:name="_Hlk119595083"/>
      <w:r w:rsidRPr="00623BA9">
        <w:rPr>
          <w:kern w:val="0"/>
          <w:sz w:val="22"/>
          <w:lang w:eastAsia="pl-PL"/>
        </w:rPr>
        <w:t>taca ma obsługiwać do 24 spawów;</w:t>
      </w:r>
    </w:p>
    <w:p w14:paraId="43BD2062" w14:textId="77777777" w:rsidR="00623BA9" w:rsidRPr="00623BA9" w:rsidRDefault="00623BA9" w:rsidP="00790D72">
      <w:pPr>
        <w:numPr>
          <w:ilvl w:val="0"/>
          <w:numId w:val="19"/>
        </w:numPr>
        <w:suppressAutoHyphens w:val="0"/>
        <w:spacing w:before="120"/>
        <w:jc w:val="both"/>
        <w:rPr>
          <w:kern w:val="0"/>
          <w:sz w:val="22"/>
          <w:lang w:eastAsia="pl-PL"/>
        </w:rPr>
      </w:pPr>
      <w:r w:rsidRPr="00623BA9">
        <w:rPr>
          <w:kern w:val="0"/>
          <w:sz w:val="22"/>
          <w:lang w:eastAsia="pl-PL"/>
        </w:rPr>
        <w:t>możliwość instalacji osłonek spawów 60mm i 45mm;</w:t>
      </w:r>
    </w:p>
    <w:p w14:paraId="499038F3" w14:textId="77777777" w:rsidR="00623BA9" w:rsidRPr="00623BA9" w:rsidRDefault="00623BA9" w:rsidP="00790D72">
      <w:pPr>
        <w:numPr>
          <w:ilvl w:val="0"/>
          <w:numId w:val="19"/>
        </w:numPr>
        <w:suppressAutoHyphens w:val="0"/>
        <w:spacing w:before="120"/>
        <w:jc w:val="both"/>
        <w:rPr>
          <w:kern w:val="0"/>
          <w:sz w:val="22"/>
          <w:lang w:eastAsia="pl-PL"/>
        </w:rPr>
      </w:pPr>
      <w:r w:rsidRPr="00623BA9">
        <w:rPr>
          <w:kern w:val="0"/>
          <w:sz w:val="22"/>
          <w:lang w:eastAsia="pl-PL"/>
        </w:rPr>
        <w:t>taca ma mieć konstrukcję bez ostrych narożników i krawędzi;</w:t>
      </w:r>
    </w:p>
    <w:p w14:paraId="3CE5AAF4" w14:textId="77777777" w:rsidR="00623BA9" w:rsidRPr="00623BA9" w:rsidRDefault="00623BA9" w:rsidP="00790D72">
      <w:pPr>
        <w:numPr>
          <w:ilvl w:val="0"/>
          <w:numId w:val="19"/>
        </w:numPr>
        <w:suppressAutoHyphens w:val="0"/>
        <w:spacing w:before="120"/>
        <w:jc w:val="both"/>
        <w:rPr>
          <w:kern w:val="0"/>
          <w:sz w:val="22"/>
          <w:lang w:eastAsia="pl-PL"/>
        </w:rPr>
      </w:pPr>
      <w:r w:rsidRPr="00623BA9">
        <w:rPr>
          <w:kern w:val="0"/>
          <w:sz w:val="22"/>
          <w:lang w:eastAsia="pl-PL"/>
        </w:rPr>
        <w:t>taca ma mieć zintegrowane elementy do układania zapasu włókien światłowodowych dbając o zachowanie odpowiednich promieni gięcia;</w:t>
      </w:r>
    </w:p>
    <w:p w14:paraId="51DC22F7" w14:textId="77777777" w:rsidR="00623BA9" w:rsidRPr="00623BA9" w:rsidRDefault="00623BA9" w:rsidP="00790D72">
      <w:pPr>
        <w:numPr>
          <w:ilvl w:val="0"/>
          <w:numId w:val="19"/>
        </w:numPr>
        <w:suppressAutoHyphens w:val="0"/>
        <w:spacing w:before="120"/>
        <w:jc w:val="both"/>
        <w:rPr>
          <w:kern w:val="0"/>
          <w:sz w:val="22"/>
          <w:lang w:eastAsia="pl-PL"/>
        </w:rPr>
      </w:pPr>
      <w:r w:rsidRPr="00623BA9">
        <w:rPr>
          <w:kern w:val="0"/>
          <w:sz w:val="22"/>
          <w:lang w:eastAsia="pl-PL"/>
        </w:rPr>
        <w:t>taca musi posiadać uchwyty zabezpieczające przed wypadaniem włókien z tacy;</w:t>
      </w:r>
    </w:p>
    <w:p w14:paraId="05362CC9" w14:textId="77777777" w:rsidR="00623BA9" w:rsidRPr="00623BA9" w:rsidRDefault="00623BA9" w:rsidP="00790D72">
      <w:pPr>
        <w:numPr>
          <w:ilvl w:val="0"/>
          <w:numId w:val="19"/>
        </w:numPr>
        <w:suppressAutoHyphens w:val="0"/>
        <w:spacing w:before="120"/>
        <w:jc w:val="both"/>
        <w:rPr>
          <w:kern w:val="0"/>
          <w:sz w:val="22"/>
          <w:lang w:eastAsia="pl-PL"/>
        </w:rPr>
      </w:pPr>
      <w:r w:rsidRPr="00623BA9">
        <w:rPr>
          <w:kern w:val="0"/>
          <w:sz w:val="22"/>
          <w:lang w:eastAsia="pl-PL"/>
        </w:rPr>
        <w:lastRenderedPageBreak/>
        <w:t>taca musi być wyposażona w zamykaną przezroczystą osłonę, na zawiasach która chroni włókna i spawy światłowodowe;</w:t>
      </w:r>
    </w:p>
    <w:p w14:paraId="0A60C056" w14:textId="77777777" w:rsidR="00623BA9" w:rsidRPr="00623BA9" w:rsidRDefault="00623BA9" w:rsidP="00790D72">
      <w:pPr>
        <w:numPr>
          <w:ilvl w:val="0"/>
          <w:numId w:val="19"/>
        </w:numPr>
        <w:suppressAutoHyphens w:val="0"/>
        <w:spacing w:before="120"/>
        <w:jc w:val="both"/>
        <w:rPr>
          <w:kern w:val="0"/>
          <w:sz w:val="22"/>
          <w:lang w:eastAsia="pl-PL"/>
        </w:rPr>
      </w:pPr>
      <w:r w:rsidRPr="00623BA9">
        <w:rPr>
          <w:kern w:val="0"/>
          <w:sz w:val="22"/>
          <w:lang w:eastAsia="pl-PL"/>
        </w:rPr>
        <w:t>możliwość instalacji tac na spawy piętrowo (jedna na drugą);</w:t>
      </w:r>
    </w:p>
    <w:p w14:paraId="3CBF6840" w14:textId="77777777" w:rsidR="00623BA9" w:rsidRPr="00623BA9" w:rsidRDefault="00623BA9" w:rsidP="00623BA9">
      <w:pPr>
        <w:tabs>
          <w:tab w:val="num" w:pos="1004"/>
        </w:tabs>
        <w:suppressAutoHyphens w:val="0"/>
        <w:spacing w:before="120"/>
        <w:ind w:left="567"/>
        <w:jc w:val="both"/>
        <w:rPr>
          <w:kern w:val="0"/>
          <w:sz w:val="22"/>
          <w:lang w:eastAsia="pl-PL"/>
        </w:rPr>
      </w:pPr>
      <w:bookmarkStart w:id="57" w:name="_Toc183611493"/>
      <w:bookmarkStart w:id="58" w:name="_Toc183616945"/>
      <w:bookmarkStart w:id="59" w:name="_Hlk56875549"/>
      <w:r w:rsidRPr="00623BA9">
        <w:rPr>
          <w:kern w:val="0"/>
          <w:sz w:val="22"/>
          <w:lang w:eastAsia="pl-PL"/>
        </w:rPr>
        <w:t xml:space="preserve">Wymagania dla </w:t>
      </w:r>
      <w:proofErr w:type="spellStart"/>
      <w:r w:rsidRPr="00623BA9">
        <w:rPr>
          <w:kern w:val="0"/>
          <w:sz w:val="22"/>
          <w:lang w:eastAsia="pl-PL"/>
        </w:rPr>
        <w:t>pigtaili</w:t>
      </w:r>
      <w:proofErr w:type="spellEnd"/>
      <w:r w:rsidRPr="00623BA9">
        <w:rPr>
          <w:kern w:val="0"/>
          <w:sz w:val="22"/>
          <w:lang w:eastAsia="pl-PL"/>
        </w:rPr>
        <w:t xml:space="preserve"> światłowodowych OS2 SC</w:t>
      </w:r>
      <w:bookmarkEnd w:id="57"/>
      <w:r w:rsidRPr="00623BA9">
        <w:rPr>
          <w:kern w:val="0"/>
          <w:sz w:val="22"/>
          <w:lang w:eastAsia="pl-PL"/>
        </w:rPr>
        <w:t>/PC</w:t>
      </w:r>
      <w:bookmarkEnd w:id="58"/>
    </w:p>
    <w:p w14:paraId="160F4442"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 xml:space="preserve">Światłowodowe </w:t>
      </w:r>
      <w:proofErr w:type="spellStart"/>
      <w:r w:rsidRPr="00623BA9">
        <w:rPr>
          <w:bCs/>
          <w:kern w:val="0"/>
          <w:sz w:val="22"/>
          <w:lang w:eastAsia="pl-PL"/>
        </w:rPr>
        <w:t>pigtaile</w:t>
      </w:r>
      <w:proofErr w:type="spellEnd"/>
      <w:r w:rsidRPr="00623BA9">
        <w:rPr>
          <w:bCs/>
          <w:kern w:val="0"/>
          <w:sz w:val="22"/>
          <w:lang w:eastAsia="pl-PL"/>
        </w:rPr>
        <w:t xml:space="preserve"> SC/PC muszą spełniać wszystkie poniższe wymagania:</w:t>
      </w:r>
    </w:p>
    <w:p w14:paraId="62BA45C2" w14:textId="77777777" w:rsidR="00623BA9" w:rsidRPr="00623BA9" w:rsidRDefault="00623BA9" w:rsidP="00790D72">
      <w:pPr>
        <w:numPr>
          <w:ilvl w:val="0"/>
          <w:numId w:val="22"/>
        </w:numPr>
        <w:suppressAutoHyphens w:val="0"/>
        <w:spacing w:before="120"/>
        <w:jc w:val="both"/>
        <w:rPr>
          <w:kern w:val="0"/>
          <w:sz w:val="22"/>
          <w:lang w:eastAsia="pl-PL"/>
        </w:rPr>
      </w:pPr>
      <w:r w:rsidRPr="00623BA9">
        <w:rPr>
          <w:kern w:val="0"/>
          <w:sz w:val="22"/>
          <w:lang w:eastAsia="pl-PL"/>
        </w:rPr>
        <w:t>osłona zewnętrzna – LSZH;</w:t>
      </w:r>
    </w:p>
    <w:p w14:paraId="1F12FCA5" w14:textId="77777777" w:rsidR="00623BA9" w:rsidRPr="00623BA9" w:rsidRDefault="00623BA9" w:rsidP="00790D72">
      <w:pPr>
        <w:numPr>
          <w:ilvl w:val="0"/>
          <w:numId w:val="22"/>
        </w:numPr>
        <w:suppressAutoHyphens w:val="0"/>
        <w:spacing w:before="120"/>
        <w:jc w:val="both"/>
        <w:rPr>
          <w:kern w:val="0"/>
          <w:sz w:val="22"/>
          <w:lang w:eastAsia="pl-PL"/>
        </w:rPr>
      </w:pPr>
      <w:r w:rsidRPr="00623BA9">
        <w:rPr>
          <w:kern w:val="0"/>
          <w:sz w:val="22"/>
          <w:lang w:eastAsia="pl-PL"/>
        </w:rPr>
        <w:t>bufor – 900µm;</w:t>
      </w:r>
    </w:p>
    <w:p w14:paraId="3672FF43"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Parametry optyczne IL : max. 0,5dB;</w:t>
      </w:r>
    </w:p>
    <w:p w14:paraId="74B78574"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Parametry optyczne RL: min. 55dB;</w:t>
      </w:r>
    </w:p>
    <w:p w14:paraId="3F87A45C"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Trwałość złączy</w:t>
      </w:r>
    </w:p>
    <w:p w14:paraId="51B92294" w14:textId="77777777" w:rsidR="00623BA9" w:rsidRPr="00623BA9" w:rsidRDefault="00623BA9" w:rsidP="00790D72">
      <w:pPr>
        <w:numPr>
          <w:ilvl w:val="0"/>
          <w:numId w:val="22"/>
        </w:numPr>
        <w:suppressAutoHyphens w:val="0"/>
        <w:spacing w:before="120"/>
        <w:jc w:val="both"/>
        <w:rPr>
          <w:kern w:val="0"/>
          <w:sz w:val="22"/>
          <w:lang w:eastAsia="pl-PL"/>
        </w:rPr>
      </w:pPr>
      <w:r w:rsidRPr="00623BA9">
        <w:rPr>
          <w:kern w:val="0"/>
          <w:sz w:val="22"/>
          <w:lang w:eastAsia="pl-PL"/>
        </w:rPr>
        <w:t>Min. 500 cykli połączeniowych;</w:t>
      </w:r>
    </w:p>
    <w:p w14:paraId="46707AB5"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Normalizacja</w:t>
      </w:r>
    </w:p>
    <w:bookmarkEnd w:id="59"/>
    <w:p w14:paraId="64203DA8"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LSZH IEC 60332-1-2 </w:t>
      </w:r>
    </w:p>
    <w:p w14:paraId="43EA2FF2"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IEC 60332-3-24 </w:t>
      </w:r>
    </w:p>
    <w:p w14:paraId="0A3E2F8F"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IEC 60754-1</w:t>
      </w:r>
    </w:p>
    <w:p w14:paraId="0EB32FDC"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IEC 60754-2 </w:t>
      </w:r>
    </w:p>
    <w:p w14:paraId="0B3FB329"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IEC 61034-2</w:t>
      </w:r>
    </w:p>
    <w:p w14:paraId="25C8F421"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TIA-604-3 (FOCIS-3) </w:t>
      </w:r>
    </w:p>
    <w:p w14:paraId="294A4D5D"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TIA-604-5 (FOCIS-10) </w:t>
      </w:r>
    </w:p>
    <w:p w14:paraId="2286A52E"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TIA 568.3-D </w:t>
      </w:r>
    </w:p>
    <w:p w14:paraId="227B98A0"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IEC 60793-2-10 Ed 6 </w:t>
      </w:r>
    </w:p>
    <w:p w14:paraId="7A9AED77"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IEC11801-1 Ed 3 </w:t>
      </w:r>
    </w:p>
    <w:p w14:paraId="2494E90A" w14:textId="77777777" w:rsidR="00623BA9" w:rsidRPr="00623BA9" w:rsidRDefault="00623BA9" w:rsidP="00790D72">
      <w:pPr>
        <w:numPr>
          <w:ilvl w:val="0"/>
          <w:numId w:val="22"/>
        </w:numPr>
        <w:suppressAutoHyphens w:val="0"/>
        <w:spacing w:before="120"/>
        <w:jc w:val="both"/>
        <w:rPr>
          <w:bCs/>
          <w:kern w:val="0"/>
          <w:sz w:val="22"/>
          <w:lang w:eastAsia="pl-PL"/>
        </w:rPr>
      </w:pPr>
      <w:proofErr w:type="spellStart"/>
      <w:r w:rsidRPr="00623BA9">
        <w:rPr>
          <w:bCs/>
          <w:kern w:val="0"/>
          <w:sz w:val="22"/>
          <w:lang w:eastAsia="pl-PL"/>
        </w:rPr>
        <w:t>RoHS</w:t>
      </w:r>
      <w:proofErr w:type="spellEnd"/>
      <w:r w:rsidRPr="00623BA9">
        <w:rPr>
          <w:bCs/>
          <w:kern w:val="0"/>
          <w:sz w:val="22"/>
          <w:lang w:eastAsia="pl-PL"/>
        </w:rPr>
        <w:t>.</w:t>
      </w:r>
    </w:p>
    <w:p w14:paraId="7FBCF361" w14:textId="77777777" w:rsidR="00623BA9" w:rsidRPr="00623BA9" w:rsidRDefault="00623BA9" w:rsidP="00623BA9">
      <w:pPr>
        <w:tabs>
          <w:tab w:val="num" w:pos="1004"/>
        </w:tabs>
        <w:suppressAutoHyphens w:val="0"/>
        <w:spacing w:before="120"/>
        <w:ind w:left="567"/>
        <w:jc w:val="both"/>
        <w:rPr>
          <w:bCs/>
          <w:kern w:val="0"/>
          <w:sz w:val="22"/>
          <w:lang w:eastAsia="pl-PL"/>
        </w:rPr>
      </w:pPr>
      <w:bookmarkStart w:id="60" w:name="_Toc183611492"/>
      <w:bookmarkStart w:id="61" w:name="_Toc183616946"/>
      <w:bookmarkStart w:id="62" w:name="_Toc536376712"/>
      <w:bookmarkStart w:id="63" w:name="_Toc113243"/>
      <w:r w:rsidRPr="00623BA9">
        <w:rPr>
          <w:bCs/>
          <w:kern w:val="0"/>
          <w:sz w:val="22"/>
          <w:lang w:eastAsia="pl-PL"/>
        </w:rPr>
        <w:t xml:space="preserve">Wymagania dla </w:t>
      </w:r>
      <w:proofErr w:type="spellStart"/>
      <w:r w:rsidRPr="00623BA9">
        <w:rPr>
          <w:bCs/>
          <w:kern w:val="0"/>
          <w:sz w:val="22"/>
          <w:lang w:eastAsia="pl-PL"/>
        </w:rPr>
        <w:t>pigtaili</w:t>
      </w:r>
      <w:proofErr w:type="spellEnd"/>
      <w:r w:rsidRPr="00623BA9">
        <w:rPr>
          <w:bCs/>
          <w:kern w:val="0"/>
          <w:sz w:val="22"/>
          <w:lang w:eastAsia="pl-PL"/>
        </w:rPr>
        <w:t xml:space="preserve"> światłowodowych OM4 SC/PC</w:t>
      </w:r>
      <w:bookmarkEnd w:id="60"/>
      <w:bookmarkEnd w:id="61"/>
    </w:p>
    <w:p w14:paraId="0ED1CCC6" w14:textId="77777777" w:rsidR="00623BA9" w:rsidRPr="00623BA9" w:rsidRDefault="00623BA9" w:rsidP="00623BA9">
      <w:pPr>
        <w:suppressAutoHyphens w:val="0"/>
        <w:spacing w:before="120"/>
        <w:ind w:left="567"/>
        <w:jc w:val="both"/>
        <w:rPr>
          <w:bCs/>
          <w:kern w:val="0"/>
          <w:sz w:val="22"/>
          <w:lang w:eastAsia="pl-PL"/>
        </w:rPr>
      </w:pPr>
      <w:bookmarkStart w:id="64" w:name="_Hlk81223124"/>
      <w:r w:rsidRPr="00623BA9">
        <w:rPr>
          <w:bCs/>
          <w:kern w:val="0"/>
          <w:sz w:val="22"/>
          <w:lang w:eastAsia="pl-PL"/>
        </w:rPr>
        <w:t xml:space="preserve">Światłowodowe </w:t>
      </w:r>
      <w:proofErr w:type="spellStart"/>
      <w:r w:rsidRPr="00623BA9">
        <w:rPr>
          <w:bCs/>
          <w:kern w:val="0"/>
          <w:sz w:val="22"/>
          <w:lang w:eastAsia="pl-PL"/>
        </w:rPr>
        <w:t>pigtaile</w:t>
      </w:r>
      <w:proofErr w:type="spellEnd"/>
      <w:r w:rsidRPr="00623BA9">
        <w:rPr>
          <w:bCs/>
          <w:kern w:val="0"/>
          <w:sz w:val="22"/>
          <w:lang w:eastAsia="pl-PL"/>
        </w:rPr>
        <w:t xml:space="preserve"> SC muszą spełniać wszystkie poniższe wymagania:</w:t>
      </w:r>
    </w:p>
    <w:p w14:paraId="21A97736"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osłona zewnętrzna – LSZH;</w:t>
      </w:r>
    </w:p>
    <w:p w14:paraId="7D4F1DB1"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bufor – 900µm</w:t>
      </w:r>
    </w:p>
    <w:p w14:paraId="5F330FA7"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Parametry optyczne IL: max. 0,15dB</w:t>
      </w:r>
    </w:p>
    <w:p w14:paraId="44EC595A"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Parametry optyczne RL: min. 26dB</w:t>
      </w:r>
    </w:p>
    <w:p w14:paraId="3A2CA9D0"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Trwałość złączy</w:t>
      </w:r>
    </w:p>
    <w:p w14:paraId="5E7B5B6A"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Min. 500 cykli połączeniowych;</w:t>
      </w:r>
    </w:p>
    <w:p w14:paraId="3D6EDCF5"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Normalizacja</w:t>
      </w:r>
    </w:p>
    <w:p w14:paraId="611F689C"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LSZH IEC 60332-1-2 </w:t>
      </w:r>
    </w:p>
    <w:p w14:paraId="0CFD1F10"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IEC 60332-3-24 </w:t>
      </w:r>
    </w:p>
    <w:p w14:paraId="659D5BFD"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IEC 60754-1</w:t>
      </w:r>
    </w:p>
    <w:p w14:paraId="60DED512"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IEC 60754-2 </w:t>
      </w:r>
    </w:p>
    <w:p w14:paraId="5FA0FD69"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IEC 61034-2</w:t>
      </w:r>
    </w:p>
    <w:p w14:paraId="3E26983C"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TIA-604-3 (FOCIS-3) </w:t>
      </w:r>
    </w:p>
    <w:p w14:paraId="69AB0FA2"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TIA-604-5 (FOCIS-10) </w:t>
      </w:r>
    </w:p>
    <w:p w14:paraId="6283B1E3"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lastRenderedPageBreak/>
        <w:t xml:space="preserve">TIA 568.3-D </w:t>
      </w:r>
    </w:p>
    <w:p w14:paraId="714C2ADA"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IEC 60793-2-10 Ed 6 </w:t>
      </w:r>
    </w:p>
    <w:p w14:paraId="1214E1C9" w14:textId="77777777" w:rsidR="00623BA9" w:rsidRPr="00623BA9" w:rsidRDefault="00623BA9" w:rsidP="00790D72">
      <w:pPr>
        <w:numPr>
          <w:ilvl w:val="0"/>
          <w:numId w:val="22"/>
        </w:numPr>
        <w:suppressAutoHyphens w:val="0"/>
        <w:spacing w:before="120"/>
        <w:jc w:val="both"/>
        <w:rPr>
          <w:bCs/>
          <w:kern w:val="0"/>
          <w:sz w:val="22"/>
          <w:lang w:eastAsia="pl-PL"/>
        </w:rPr>
      </w:pPr>
      <w:r w:rsidRPr="00623BA9">
        <w:rPr>
          <w:bCs/>
          <w:kern w:val="0"/>
          <w:sz w:val="22"/>
          <w:lang w:eastAsia="pl-PL"/>
        </w:rPr>
        <w:t xml:space="preserve">IEC11801-1 Ed 3 </w:t>
      </w:r>
    </w:p>
    <w:p w14:paraId="4626A7C6" w14:textId="77777777" w:rsidR="00623BA9" w:rsidRPr="00623BA9" w:rsidRDefault="00623BA9" w:rsidP="00790D72">
      <w:pPr>
        <w:numPr>
          <w:ilvl w:val="0"/>
          <w:numId w:val="22"/>
        </w:numPr>
        <w:suppressAutoHyphens w:val="0"/>
        <w:spacing w:before="120"/>
        <w:jc w:val="both"/>
        <w:rPr>
          <w:bCs/>
          <w:kern w:val="0"/>
          <w:sz w:val="22"/>
          <w:lang w:eastAsia="pl-PL"/>
        </w:rPr>
      </w:pPr>
      <w:proofErr w:type="spellStart"/>
      <w:r w:rsidRPr="00623BA9">
        <w:rPr>
          <w:bCs/>
          <w:kern w:val="0"/>
          <w:sz w:val="22"/>
          <w:lang w:eastAsia="pl-PL"/>
        </w:rPr>
        <w:t>RoHS</w:t>
      </w:r>
      <w:bookmarkEnd w:id="62"/>
      <w:bookmarkEnd w:id="63"/>
      <w:bookmarkEnd w:id="64"/>
      <w:proofErr w:type="spellEnd"/>
    </w:p>
    <w:p w14:paraId="53FF22E8" w14:textId="77777777" w:rsidR="00623BA9" w:rsidRPr="00623BA9" w:rsidRDefault="00623BA9" w:rsidP="00623BA9">
      <w:pPr>
        <w:tabs>
          <w:tab w:val="num" w:pos="1004"/>
        </w:tabs>
        <w:suppressAutoHyphens w:val="0"/>
        <w:spacing w:before="120"/>
        <w:ind w:left="567"/>
        <w:jc w:val="both"/>
        <w:rPr>
          <w:bCs/>
          <w:kern w:val="0"/>
          <w:sz w:val="22"/>
          <w:lang w:eastAsia="pl-PL"/>
        </w:rPr>
      </w:pPr>
      <w:bookmarkStart w:id="65" w:name="_Toc183611494"/>
      <w:bookmarkStart w:id="66" w:name="_Toc183616947"/>
      <w:bookmarkStart w:id="67" w:name="_Hlk207784213"/>
      <w:bookmarkStart w:id="68" w:name="_Hlk119595255"/>
      <w:r w:rsidRPr="00623BA9">
        <w:rPr>
          <w:bCs/>
          <w:kern w:val="0"/>
          <w:sz w:val="22"/>
          <w:lang w:eastAsia="pl-PL"/>
        </w:rPr>
        <w:t>Wymagania dla kabli krosowych światłowodowych OM4 SC-LC Duplex</w:t>
      </w:r>
      <w:bookmarkEnd w:id="65"/>
      <w:bookmarkEnd w:id="66"/>
    </w:p>
    <w:bookmarkEnd w:id="67"/>
    <w:p w14:paraId="7DEAFF29" w14:textId="77777777" w:rsidR="00623BA9" w:rsidRPr="00623BA9" w:rsidRDefault="00623BA9" w:rsidP="00623BA9">
      <w:pPr>
        <w:suppressAutoHyphens w:val="0"/>
        <w:spacing w:before="120"/>
        <w:ind w:left="567"/>
        <w:jc w:val="both"/>
        <w:rPr>
          <w:bCs/>
          <w:kern w:val="0"/>
          <w:sz w:val="22"/>
          <w:lang w:eastAsia="pl-PL"/>
        </w:rPr>
      </w:pPr>
      <w:r w:rsidRPr="00623BA9">
        <w:rPr>
          <w:bCs/>
          <w:kern w:val="0"/>
          <w:sz w:val="22"/>
          <w:lang w:eastAsia="pl-PL"/>
        </w:rPr>
        <w:t>Światłowodowe kable krosowe SC-LC dupleks muszą spełniać poniższe wymagania:</w:t>
      </w:r>
    </w:p>
    <w:p w14:paraId="3B4BC2C7" w14:textId="77777777" w:rsidR="00623BA9" w:rsidRPr="00623BA9" w:rsidRDefault="00623BA9" w:rsidP="00790D72">
      <w:pPr>
        <w:numPr>
          <w:ilvl w:val="0"/>
          <w:numId w:val="21"/>
        </w:numPr>
        <w:suppressAutoHyphens w:val="0"/>
        <w:spacing w:before="120"/>
        <w:jc w:val="both"/>
        <w:rPr>
          <w:bCs/>
          <w:kern w:val="0"/>
          <w:sz w:val="22"/>
          <w:lang w:eastAsia="pl-PL"/>
        </w:rPr>
      </w:pPr>
      <w:r w:rsidRPr="00623BA9">
        <w:rPr>
          <w:bCs/>
          <w:kern w:val="0"/>
          <w:sz w:val="22"/>
          <w:lang w:eastAsia="pl-PL"/>
        </w:rPr>
        <w:t>osłona zewnętrzna – LSZH;</w:t>
      </w:r>
    </w:p>
    <w:p w14:paraId="647C21EF" w14:textId="77777777" w:rsidR="00623BA9" w:rsidRPr="00623BA9" w:rsidRDefault="00623BA9" w:rsidP="00790D72">
      <w:pPr>
        <w:numPr>
          <w:ilvl w:val="0"/>
          <w:numId w:val="21"/>
        </w:numPr>
        <w:suppressAutoHyphens w:val="0"/>
        <w:spacing w:before="120"/>
        <w:jc w:val="both"/>
        <w:rPr>
          <w:bCs/>
          <w:kern w:val="0"/>
          <w:sz w:val="22"/>
          <w:lang w:eastAsia="pl-PL"/>
        </w:rPr>
      </w:pPr>
      <w:r w:rsidRPr="00623BA9">
        <w:rPr>
          <w:bCs/>
          <w:kern w:val="0"/>
          <w:sz w:val="22"/>
          <w:lang w:eastAsia="pl-PL"/>
        </w:rPr>
        <w:t xml:space="preserve">kolor płaszcza zewnętrznego: </w:t>
      </w:r>
      <w:proofErr w:type="spellStart"/>
      <w:r w:rsidRPr="00623BA9">
        <w:rPr>
          <w:bCs/>
          <w:kern w:val="0"/>
          <w:sz w:val="22"/>
          <w:lang w:eastAsia="pl-PL"/>
        </w:rPr>
        <w:t>aqua</w:t>
      </w:r>
      <w:proofErr w:type="spellEnd"/>
      <w:r w:rsidRPr="00623BA9">
        <w:rPr>
          <w:bCs/>
          <w:kern w:val="0"/>
          <w:sz w:val="22"/>
          <w:lang w:eastAsia="pl-PL"/>
        </w:rPr>
        <w:t>;</w:t>
      </w:r>
    </w:p>
    <w:p w14:paraId="092EBF45" w14:textId="77777777" w:rsidR="00623BA9" w:rsidRPr="00623BA9" w:rsidRDefault="00623BA9" w:rsidP="00790D72">
      <w:pPr>
        <w:numPr>
          <w:ilvl w:val="0"/>
          <w:numId w:val="21"/>
        </w:numPr>
        <w:suppressAutoHyphens w:val="0"/>
        <w:spacing w:before="120"/>
        <w:jc w:val="both"/>
        <w:rPr>
          <w:bCs/>
          <w:kern w:val="0"/>
          <w:sz w:val="22"/>
          <w:lang w:eastAsia="pl-PL"/>
        </w:rPr>
      </w:pPr>
      <w:r w:rsidRPr="00623BA9">
        <w:rPr>
          <w:bCs/>
          <w:kern w:val="0"/>
          <w:sz w:val="22"/>
          <w:lang w:eastAsia="pl-PL"/>
        </w:rPr>
        <w:t>kable krosowe mają być fabrycznie wyposażone w etykietę z kodem kreskowym z obu stron dla potrzeb mapowania połączeń;</w:t>
      </w:r>
    </w:p>
    <w:p w14:paraId="616C6DB1" w14:textId="77777777" w:rsidR="00623BA9" w:rsidRPr="00623BA9" w:rsidRDefault="00623BA9" w:rsidP="00790D72">
      <w:pPr>
        <w:numPr>
          <w:ilvl w:val="0"/>
          <w:numId w:val="21"/>
        </w:numPr>
        <w:suppressAutoHyphens w:val="0"/>
        <w:spacing w:before="120"/>
        <w:jc w:val="both"/>
        <w:rPr>
          <w:bCs/>
          <w:kern w:val="0"/>
          <w:sz w:val="22"/>
          <w:lang w:eastAsia="pl-PL"/>
        </w:rPr>
      </w:pPr>
      <w:r w:rsidRPr="00623BA9">
        <w:rPr>
          <w:bCs/>
          <w:kern w:val="0"/>
          <w:sz w:val="22"/>
          <w:lang w:eastAsia="pl-PL"/>
        </w:rPr>
        <w:t>średnica zewnętrzna – 1.6mm;</w:t>
      </w:r>
    </w:p>
    <w:p w14:paraId="17B8FEE9" w14:textId="77777777" w:rsidR="00623BA9" w:rsidRPr="00623BA9" w:rsidRDefault="00623BA9" w:rsidP="00790D72">
      <w:pPr>
        <w:numPr>
          <w:ilvl w:val="0"/>
          <w:numId w:val="21"/>
        </w:numPr>
        <w:suppressAutoHyphens w:val="0"/>
        <w:spacing w:before="120"/>
        <w:jc w:val="both"/>
        <w:rPr>
          <w:kern w:val="0"/>
          <w:sz w:val="22"/>
          <w:lang w:eastAsia="pl-PL"/>
        </w:rPr>
      </w:pPr>
      <w:r w:rsidRPr="00623BA9">
        <w:rPr>
          <w:kern w:val="0"/>
          <w:sz w:val="22"/>
          <w:lang w:eastAsia="pl-PL"/>
        </w:rPr>
        <w:t>długość kabli krosowych co 1m w zakresie przynajmniej od 1m do 50m;</w:t>
      </w:r>
    </w:p>
    <w:p w14:paraId="2F1801CB"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Parametry optyczne IL: max. 0,15dB;</w:t>
      </w:r>
    </w:p>
    <w:p w14:paraId="470997B8"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Parametry optyczne RL: min. 26dB;</w:t>
      </w:r>
    </w:p>
    <w:p w14:paraId="560E58EA"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Trwałość złączy</w:t>
      </w:r>
    </w:p>
    <w:p w14:paraId="7F75F87F" w14:textId="77777777" w:rsidR="00623BA9" w:rsidRPr="00623BA9" w:rsidRDefault="00623BA9" w:rsidP="00790D72">
      <w:pPr>
        <w:numPr>
          <w:ilvl w:val="0"/>
          <w:numId w:val="21"/>
        </w:numPr>
        <w:suppressAutoHyphens w:val="0"/>
        <w:spacing w:before="120"/>
        <w:jc w:val="both"/>
        <w:rPr>
          <w:kern w:val="0"/>
          <w:sz w:val="22"/>
          <w:lang w:eastAsia="pl-PL"/>
        </w:rPr>
      </w:pPr>
      <w:r w:rsidRPr="00623BA9">
        <w:rPr>
          <w:kern w:val="0"/>
          <w:sz w:val="22"/>
          <w:lang w:eastAsia="pl-PL"/>
        </w:rPr>
        <w:t>Min. 500 cykli połączeniowych;</w:t>
      </w:r>
    </w:p>
    <w:p w14:paraId="6BCB2B20"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Normalizacja: </w:t>
      </w:r>
    </w:p>
    <w:bookmarkEnd w:id="68"/>
    <w:p w14:paraId="6C4268BA" w14:textId="77777777" w:rsidR="00623BA9" w:rsidRPr="00623BA9" w:rsidRDefault="00623BA9" w:rsidP="00790D72">
      <w:pPr>
        <w:numPr>
          <w:ilvl w:val="0"/>
          <w:numId w:val="21"/>
        </w:numPr>
        <w:suppressAutoHyphens w:val="0"/>
        <w:spacing w:before="120"/>
        <w:jc w:val="both"/>
        <w:rPr>
          <w:kern w:val="0"/>
          <w:sz w:val="22"/>
          <w:lang w:eastAsia="pl-PL"/>
        </w:rPr>
      </w:pPr>
      <w:r w:rsidRPr="00623BA9">
        <w:rPr>
          <w:kern w:val="0"/>
          <w:sz w:val="22"/>
          <w:lang w:eastAsia="pl-PL"/>
        </w:rPr>
        <w:t>IEC 60332-1-2,IEC 60332-3-24, IEC 60754-1,IEC 60754-2,IEC 61034-2,TIA-604-3 (FOCIS-3),</w:t>
      </w:r>
    </w:p>
    <w:p w14:paraId="4AB89C62" w14:textId="77777777" w:rsidR="00623BA9" w:rsidRPr="00623BA9" w:rsidRDefault="00623BA9" w:rsidP="00790D72">
      <w:pPr>
        <w:numPr>
          <w:ilvl w:val="0"/>
          <w:numId w:val="21"/>
        </w:numPr>
        <w:suppressAutoHyphens w:val="0"/>
        <w:spacing w:before="120"/>
        <w:jc w:val="both"/>
        <w:rPr>
          <w:kern w:val="0"/>
          <w:sz w:val="22"/>
          <w:lang w:eastAsia="pl-PL"/>
        </w:rPr>
      </w:pPr>
      <w:r w:rsidRPr="00623BA9">
        <w:rPr>
          <w:kern w:val="0"/>
          <w:sz w:val="22"/>
          <w:lang w:eastAsia="pl-PL"/>
        </w:rPr>
        <w:t>TIA-604-5 (FOCIS-10),</w:t>
      </w:r>
    </w:p>
    <w:p w14:paraId="27543C56" w14:textId="77777777" w:rsidR="00623BA9" w:rsidRPr="00623BA9" w:rsidRDefault="00623BA9" w:rsidP="00790D72">
      <w:pPr>
        <w:numPr>
          <w:ilvl w:val="0"/>
          <w:numId w:val="21"/>
        </w:numPr>
        <w:suppressAutoHyphens w:val="0"/>
        <w:spacing w:before="120"/>
        <w:jc w:val="both"/>
        <w:rPr>
          <w:kern w:val="0"/>
          <w:sz w:val="22"/>
          <w:lang w:eastAsia="pl-PL"/>
        </w:rPr>
      </w:pPr>
      <w:r w:rsidRPr="00623BA9">
        <w:rPr>
          <w:kern w:val="0"/>
          <w:sz w:val="22"/>
          <w:lang w:eastAsia="pl-PL"/>
        </w:rPr>
        <w:t>TIA 568.3-D, IEC</w:t>
      </w:r>
    </w:p>
    <w:p w14:paraId="659B75D3" w14:textId="77777777" w:rsidR="00623BA9" w:rsidRPr="00623BA9" w:rsidRDefault="00623BA9" w:rsidP="00790D72">
      <w:pPr>
        <w:numPr>
          <w:ilvl w:val="0"/>
          <w:numId w:val="21"/>
        </w:numPr>
        <w:suppressAutoHyphens w:val="0"/>
        <w:spacing w:before="120"/>
        <w:jc w:val="both"/>
        <w:rPr>
          <w:kern w:val="0"/>
          <w:sz w:val="22"/>
          <w:lang w:eastAsia="pl-PL"/>
        </w:rPr>
      </w:pPr>
      <w:r w:rsidRPr="00623BA9">
        <w:rPr>
          <w:kern w:val="0"/>
          <w:sz w:val="22"/>
          <w:lang w:eastAsia="pl-PL"/>
        </w:rPr>
        <w:t xml:space="preserve">60793-2-10 Ed 6, </w:t>
      </w:r>
    </w:p>
    <w:p w14:paraId="1803FD8A" w14:textId="77777777" w:rsidR="00623BA9" w:rsidRPr="00623BA9" w:rsidRDefault="00623BA9" w:rsidP="00790D72">
      <w:pPr>
        <w:numPr>
          <w:ilvl w:val="0"/>
          <w:numId w:val="21"/>
        </w:numPr>
        <w:suppressAutoHyphens w:val="0"/>
        <w:spacing w:before="120"/>
        <w:jc w:val="both"/>
        <w:rPr>
          <w:kern w:val="0"/>
          <w:sz w:val="22"/>
          <w:lang w:eastAsia="pl-PL"/>
        </w:rPr>
      </w:pPr>
      <w:r w:rsidRPr="00623BA9">
        <w:rPr>
          <w:kern w:val="0"/>
          <w:sz w:val="22"/>
          <w:lang w:eastAsia="pl-PL"/>
        </w:rPr>
        <w:t>IEC11801-1 Ed 3,</w:t>
      </w:r>
    </w:p>
    <w:p w14:paraId="6C226176" w14:textId="77777777" w:rsidR="00623BA9" w:rsidRPr="00623BA9" w:rsidRDefault="00623BA9" w:rsidP="00790D72">
      <w:pPr>
        <w:numPr>
          <w:ilvl w:val="0"/>
          <w:numId w:val="21"/>
        </w:numPr>
        <w:suppressAutoHyphens w:val="0"/>
        <w:spacing w:before="120"/>
        <w:jc w:val="both"/>
        <w:rPr>
          <w:kern w:val="0"/>
          <w:sz w:val="22"/>
          <w:lang w:eastAsia="pl-PL"/>
        </w:rPr>
      </w:pPr>
      <w:proofErr w:type="spellStart"/>
      <w:r w:rsidRPr="00623BA9">
        <w:rPr>
          <w:kern w:val="0"/>
          <w:sz w:val="22"/>
          <w:lang w:eastAsia="pl-PL"/>
        </w:rPr>
        <w:t>RoHS</w:t>
      </w:r>
      <w:proofErr w:type="spellEnd"/>
    </w:p>
    <w:p w14:paraId="261E7616" w14:textId="7E484F59" w:rsidR="00623BA9" w:rsidRPr="00623BA9" w:rsidRDefault="00623BA9" w:rsidP="00623BA9">
      <w:pPr>
        <w:tabs>
          <w:tab w:val="num" w:pos="1004"/>
        </w:tabs>
        <w:suppressAutoHyphens w:val="0"/>
        <w:spacing w:before="120"/>
        <w:ind w:left="567"/>
        <w:jc w:val="both"/>
        <w:rPr>
          <w:kern w:val="0"/>
          <w:sz w:val="22"/>
          <w:lang w:eastAsia="pl-PL"/>
        </w:rPr>
      </w:pPr>
      <w:r w:rsidRPr="00623BA9">
        <w:rPr>
          <w:kern w:val="0"/>
          <w:sz w:val="22"/>
          <w:lang w:eastAsia="pl-PL"/>
        </w:rPr>
        <w:t>Wymagania dla  wkładek SFP</w:t>
      </w:r>
    </w:p>
    <w:p w14:paraId="79A4FE6F" w14:textId="27065429"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 xml:space="preserve">Wkładka optyczna referencyjna Cisco SFP-10G-SR    to wkładka SFP+ przeznaczona do transmisji danych z prędkością 10 </w:t>
      </w:r>
      <w:proofErr w:type="spellStart"/>
      <w:r w:rsidRPr="00623BA9">
        <w:rPr>
          <w:kern w:val="0"/>
          <w:sz w:val="22"/>
          <w:lang w:eastAsia="pl-PL"/>
        </w:rPr>
        <w:t>Gb</w:t>
      </w:r>
      <w:proofErr w:type="spellEnd"/>
      <w:r w:rsidRPr="00623BA9">
        <w:rPr>
          <w:kern w:val="0"/>
          <w:sz w:val="22"/>
          <w:lang w:eastAsia="pl-PL"/>
        </w:rPr>
        <w:t xml:space="preserve">/s.,  działa na wielomodowym włóknie optycznym (MMF) o długości fali 850 </w:t>
      </w:r>
      <w:proofErr w:type="spellStart"/>
      <w:r w:rsidRPr="00623BA9">
        <w:rPr>
          <w:kern w:val="0"/>
          <w:sz w:val="22"/>
          <w:lang w:eastAsia="pl-PL"/>
        </w:rPr>
        <w:t>nm</w:t>
      </w:r>
      <w:proofErr w:type="spellEnd"/>
      <w:r w:rsidRPr="00623BA9">
        <w:rPr>
          <w:kern w:val="0"/>
          <w:sz w:val="22"/>
          <w:lang w:eastAsia="pl-PL"/>
        </w:rPr>
        <w:t xml:space="preserve">, umożliwiając </w:t>
      </w:r>
      <w:proofErr w:type="spellStart"/>
      <w:r w:rsidRPr="00623BA9">
        <w:rPr>
          <w:kern w:val="0"/>
          <w:sz w:val="22"/>
          <w:lang w:eastAsia="pl-PL"/>
        </w:rPr>
        <w:t>przesył</w:t>
      </w:r>
      <w:proofErr w:type="spellEnd"/>
      <w:r w:rsidRPr="00623BA9">
        <w:rPr>
          <w:kern w:val="0"/>
          <w:sz w:val="22"/>
          <w:lang w:eastAsia="pl-PL"/>
        </w:rPr>
        <w:t xml:space="preserve"> na odległość do 300 metrów przy użyciu włókna OM3  . Moduł Cisco SFP-10G-SR </w:t>
      </w:r>
      <w:r>
        <w:rPr>
          <w:kern w:val="0"/>
          <w:sz w:val="22"/>
          <w:lang w:eastAsia="pl-PL"/>
        </w:rPr>
        <w:t xml:space="preserve"> </w:t>
      </w:r>
      <w:r w:rsidRPr="00623BA9">
        <w:rPr>
          <w:kern w:val="0"/>
          <w:sz w:val="22"/>
          <w:lang w:eastAsia="pl-PL"/>
        </w:rPr>
        <w:t>SFP+  wyposażony w złącze LC.</w:t>
      </w:r>
    </w:p>
    <w:p w14:paraId="49C1DD5D" w14:textId="77777777" w:rsidR="00623BA9" w:rsidRPr="00623BA9" w:rsidRDefault="00623BA9" w:rsidP="00623BA9">
      <w:pPr>
        <w:suppressAutoHyphens w:val="0"/>
        <w:spacing w:before="120"/>
        <w:ind w:left="567"/>
        <w:jc w:val="both"/>
        <w:rPr>
          <w:kern w:val="0"/>
          <w:sz w:val="22"/>
          <w:lang w:eastAsia="pl-PL"/>
        </w:rPr>
      </w:pPr>
    </w:p>
    <w:p w14:paraId="2D560823" w14:textId="77777777" w:rsidR="00623BA9" w:rsidRPr="00623BA9" w:rsidRDefault="00623BA9" w:rsidP="00623BA9">
      <w:pPr>
        <w:suppressAutoHyphens w:val="0"/>
        <w:spacing w:before="120"/>
        <w:ind w:left="567"/>
        <w:jc w:val="both"/>
        <w:rPr>
          <w:iCs/>
          <w:kern w:val="0"/>
          <w:sz w:val="22"/>
          <w:lang w:val="x-none" w:eastAsia="pl-PL"/>
        </w:rPr>
      </w:pPr>
      <w:bookmarkStart w:id="69" w:name="_Toc344626055"/>
      <w:bookmarkStart w:id="70" w:name="_Toc536376714"/>
      <w:bookmarkStart w:id="71" w:name="_Toc113246"/>
      <w:bookmarkStart w:id="72" w:name="_Toc19286543"/>
      <w:bookmarkStart w:id="73" w:name="_Toc19286613"/>
      <w:bookmarkStart w:id="74" w:name="_Toc19286772"/>
      <w:bookmarkStart w:id="75" w:name="_Toc19287154"/>
      <w:bookmarkStart w:id="76" w:name="_Toc183616948"/>
      <w:bookmarkStart w:id="77" w:name="_Toc207786770"/>
      <w:bookmarkEnd w:id="56"/>
      <w:r w:rsidRPr="00623BA9">
        <w:rPr>
          <w:iCs/>
          <w:kern w:val="0"/>
          <w:sz w:val="22"/>
          <w:lang w:val="x-none" w:eastAsia="pl-PL"/>
        </w:rPr>
        <w:t>Dystrybucj</w:t>
      </w:r>
      <w:bookmarkEnd w:id="69"/>
      <w:r w:rsidRPr="00623BA9">
        <w:rPr>
          <w:iCs/>
          <w:kern w:val="0"/>
          <w:sz w:val="22"/>
          <w:lang w:val="x-none" w:eastAsia="pl-PL"/>
        </w:rPr>
        <w:t>a okablowania strukturalnego</w:t>
      </w:r>
      <w:bookmarkStart w:id="78" w:name="_Hlk119595330"/>
      <w:bookmarkEnd w:id="70"/>
      <w:bookmarkEnd w:id="71"/>
      <w:bookmarkEnd w:id="72"/>
      <w:bookmarkEnd w:id="73"/>
      <w:bookmarkEnd w:id="74"/>
      <w:bookmarkEnd w:id="75"/>
      <w:bookmarkEnd w:id="76"/>
      <w:bookmarkEnd w:id="77"/>
    </w:p>
    <w:p w14:paraId="5882E7E7"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W punktach dystrybucyjnych będzie instalowana infrastruktura fizyczna wraz z aktywnym sprzętem sieciowym oraz sprzętem IT w różnych konfiguracjach. Aby zapewnić wysoki standard obsługi projektowanych urządzeń oraz możliwość bezproblemowego montażu nowych urządzeń w przyszłości zaprojektowano poniższy system 19” obudów, który będzie to umożliwiał.</w:t>
      </w:r>
    </w:p>
    <w:p w14:paraId="310763CF"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Wymagania dla szafy BMS/SMS:</w:t>
      </w:r>
    </w:p>
    <w:p w14:paraId="038CBC58" w14:textId="77777777" w:rsidR="00623BA9" w:rsidRPr="00623BA9" w:rsidRDefault="00623BA9" w:rsidP="00790D72">
      <w:pPr>
        <w:numPr>
          <w:ilvl w:val="0"/>
          <w:numId w:val="31"/>
        </w:numPr>
        <w:suppressAutoHyphens w:val="0"/>
        <w:spacing w:before="120"/>
        <w:jc w:val="both"/>
        <w:rPr>
          <w:kern w:val="0"/>
          <w:sz w:val="22"/>
          <w:lang w:eastAsia="pl-PL"/>
        </w:rPr>
      </w:pPr>
      <w:r w:rsidRPr="00623BA9">
        <w:rPr>
          <w:kern w:val="0"/>
          <w:sz w:val="22"/>
          <w:lang w:eastAsia="pl-PL"/>
        </w:rPr>
        <w:t>Szafa 42U podzielona na dwie części z osobnymi drzwiami</w:t>
      </w:r>
    </w:p>
    <w:p w14:paraId="49221BAA" w14:textId="77777777" w:rsidR="00623BA9" w:rsidRPr="00623BA9" w:rsidRDefault="00623BA9" w:rsidP="00790D72">
      <w:pPr>
        <w:numPr>
          <w:ilvl w:val="0"/>
          <w:numId w:val="31"/>
        </w:numPr>
        <w:suppressAutoHyphens w:val="0"/>
        <w:spacing w:before="120"/>
        <w:jc w:val="both"/>
        <w:rPr>
          <w:kern w:val="0"/>
          <w:sz w:val="22"/>
          <w:lang w:eastAsia="pl-PL"/>
        </w:rPr>
      </w:pPr>
      <w:r w:rsidRPr="00623BA9">
        <w:rPr>
          <w:kern w:val="0"/>
          <w:sz w:val="22"/>
          <w:lang w:eastAsia="pl-PL"/>
        </w:rPr>
        <w:t>800x1200</w:t>
      </w:r>
    </w:p>
    <w:p w14:paraId="3C8C1C3A" w14:textId="77777777" w:rsidR="00623BA9" w:rsidRPr="00623BA9" w:rsidRDefault="00623BA9" w:rsidP="00790D72">
      <w:pPr>
        <w:numPr>
          <w:ilvl w:val="0"/>
          <w:numId w:val="31"/>
        </w:numPr>
        <w:suppressAutoHyphens w:val="0"/>
        <w:spacing w:before="120"/>
        <w:jc w:val="both"/>
        <w:rPr>
          <w:kern w:val="0"/>
          <w:sz w:val="22"/>
          <w:lang w:eastAsia="pl-PL"/>
        </w:rPr>
      </w:pPr>
      <w:r w:rsidRPr="00623BA9">
        <w:rPr>
          <w:kern w:val="0"/>
          <w:sz w:val="22"/>
          <w:lang w:eastAsia="pl-PL"/>
        </w:rPr>
        <w:t>Część górna (22U-42U) dla systemu BMS</w:t>
      </w:r>
    </w:p>
    <w:p w14:paraId="6623C43F" w14:textId="77777777" w:rsidR="00623BA9" w:rsidRPr="00623BA9" w:rsidRDefault="00623BA9" w:rsidP="00790D72">
      <w:pPr>
        <w:numPr>
          <w:ilvl w:val="0"/>
          <w:numId w:val="31"/>
        </w:numPr>
        <w:suppressAutoHyphens w:val="0"/>
        <w:spacing w:before="120"/>
        <w:jc w:val="both"/>
        <w:rPr>
          <w:kern w:val="0"/>
          <w:sz w:val="22"/>
          <w:lang w:eastAsia="pl-PL"/>
        </w:rPr>
      </w:pPr>
      <w:r w:rsidRPr="00623BA9">
        <w:rPr>
          <w:kern w:val="0"/>
          <w:sz w:val="22"/>
          <w:lang w:eastAsia="pl-PL"/>
        </w:rPr>
        <w:t>Część dolna (1U-21U) dla systemów SMS</w:t>
      </w:r>
    </w:p>
    <w:p w14:paraId="052C834D" w14:textId="77777777" w:rsidR="00623BA9" w:rsidRPr="00623BA9" w:rsidRDefault="00623BA9" w:rsidP="00623BA9">
      <w:pPr>
        <w:suppressAutoHyphens w:val="0"/>
        <w:spacing w:before="120"/>
        <w:ind w:left="567"/>
        <w:jc w:val="both"/>
        <w:rPr>
          <w:kern w:val="0"/>
          <w:sz w:val="22"/>
          <w:lang w:eastAsia="pl-PL"/>
        </w:rPr>
      </w:pPr>
      <w:r w:rsidRPr="00623BA9">
        <w:rPr>
          <w:kern w:val="0"/>
          <w:sz w:val="22"/>
          <w:lang w:eastAsia="pl-PL"/>
        </w:rPr>
        <w:t>Pozostałe szafy:</w:t>
      </w:r>
    </w:p>
    <w:p w14:paraId="2E304A8F" w14:textId="075BD447" w:rsidR="002A45B1" w:rsidRPr="00125F3D" w:rsidRDefault="00623BA9" w:rsidP="00790D72">
      <w:pPr>
        <w:numPr>
          <w:ilvl w:val="0"/>
          <w:numId w:val="32"/>
        </w:numPr>
        <w:suppressAutoHyphens w:val="0"/>
        <w:spacing w:before="120"/>
        <w:jc w:val="both"/>
        <w:rPr>
          <w:kern w:val="0"/>
          <w:sz w:val="22"/>
          <w:lang w:eastAsia="pl-PL"/>
        </w:rPr>
      </w:pPr>
      <w:r w:rsidRPr="00623BA9">
        <w:rPr>
          <w:kern w:val="0"/>
          <w:sz w:val="22"/>
          <w:lang w:eastAsia="pl-PL"/>
        </w:rPr>
        <w:t>Wymiary 42U 800x1000</w:t>
      </w:r>
      <w:bookmarkEnd w:id="78"/>
    </w:p>
    <w:p w14:paraId="4E9C7BED" w14:textId="2AFBF681" w:rsidR="00125F3D" w:rsidRPr="00125F3D" w:rsidRDefault="00125F3D" w:rsidP="00125F3D">
      <w:pPr>
        <w:suppressAutoHyphens w:val="0"/>
        <w:spacing w:before="120"/>
        <w:ind w:left="567"/>
        <w:jc w:val="both"/>
        <w:rPr>
          <w:kern w:val="0"/>
          <w:sz w:val="22"/>
          <w:lang w:eastAsia="pl-PL"/>
        </w:rPr>
      </w:pPr>
      <w:r w:rsidRPr="00125F3D">
        <w:rPr>
          <w:kern w:val="0"/>
          <w:sz w:val="22"/>
          <w:lang w:eastAsia="pl-PL"/>
        </w:rPr>
        <w:lastRenderedPageBreak/>
        <w:t xml:space="preserve">Wszystkie </w:t>
      </w:r>
      <w:r>
        <w:rPr>
          <w:kern w:val="0"/>
          <w:sz w:val="22"/>
          <w:lang w:eastAsia="pl-PL"/>
        </w:rPr>
        <w:t xml:space="preserve"> </w:t>
      </w:r>
      <w:r w:rsidRPr="00125F3D">
        <w:rPr>
          <w:kern w:val="0"/>
          <w:sz w:val="22"/>
          <w:lang w:eastAsia="pl-PL"/>
        </w:rPr>
        <w:t xml:space="preserve"> szafy IT zgodnie z rysunkami dołączonymi do dokumentacji muszą zostać wyposażone w </w:t>
      </w:r>
      <w:proofErr w:type="spellStart"/>
      <w:r w:rsidRPr="00125F3D">
        <w:rPr>
          <w:kern w:val="0"/>
          <w:sz w:val="22"/>
          <w:lang w:eastAsia="pl-PL"/>
        </w:rPr>
        <w:t>organizery</w:t>
      </w:r>
      <w:proofErr w:type="spellEnd"/>
      <w:r w:rsidRPr="00125F3D">
        <w:rPr>
          <w:kern w:val="0"/>
          <w:sz w:val="22"/>
          <w:lang w:eastAsia="pl-PL"/>
        </w:rPr>
        <w:t xml:space="preserve"> poziome dwustronne z pokrywami (możliwość otwarcia góra/dół) zabezpieczającymi przed wypadaniem kabli krosowych. </w:t>
      </w:r>
      <w:proofErr w:type="spellStart"/>
      <w:r w:rsidRPr="00125F3D">
        <w:rPr>
          <w:kern w:val="0"/>
          <w:sz w:val="22"/>
          <w:lang w:eastAsia="pl-PL"/>
        </w:rPr>
        <w:t>Organizery</w:t>
      </w:r>
      <w:proofErr w:type="spellEnd"/>
      <w:r w:rsidRPr="00125F3D">
        <w:rPr>
          <w:kern w:val="0"/>
          <w:sz w:val="22"/>
          <w:lang w:eastAsia="pl-PL"/>
        </w:rPr>
        <w:t xml:space="preserve"> poziome mają mieć wysokość 1U i przynajmniej po 12 wejść (tył/przód) z góry i z dołu na kable krosowe. W środkowej części </w:t>
      </w:r>
      <w:proofErr w:type="spellStart"/>
      <w:r w:rsidRPr="00125F3D">
        <w:rPr>
          <w:kern w:val="0"/>
          <w:sz w:val="22"/>
          <w:lang w:eastAsia="pl-PL"/>
        </w:rPr>
        <w:t>organizera</w:t>
      </w:r>
      <w:proofErr w:type="spellEnd"/>
      <w:r w:rsidRPr="00125F3D">
        <w:rPr>
          <w:kern w:val="0"/>
          <w:sz w:val="22"/>
          <w:lang w:eastAsia="pl-PL"/>
        </w:rPr>
        <w:t xml:space="preserve"> mają znajdować się przynajmniej 2 wyloty owalne na wyprowadzenie kabli krosowych do tyłu; krawędzie wylotów muszą być zabezpieczone w taki sposób aby kable krosowe nie były narażone na ostre krawędzie. Pojemność </w:t>
      </w:r>
      <w:proofErr w:type="spellStart"/>
      <w:r w:rsidRPr="00125F3D">
        <w:rPr>
          <w:kern w:val="0"/>
          <w:sz w:val="22"/>
          <w:lang w:eastAsia="pl-PL"/>
        </w:rPr>
        <w:t>organizera</w:t>
      </w:r>
      <w:proofErr w:type="spellEnd"/>
      <w:r w:rsidRPr="00125F3D">
        <w:rPr>
          <w:kern w:val="0"/>
          <w:sz w:val="22"/>
          <w:lang w:eastAsia="pl-PL"/>
        </w:rPr>
        <w:t xml:space="preserve"> musi zostać dobrana w taki sposób aby obsłużyć projektowaną ilość i rodzaj kabli krosowych wraz z min.50% zapasem przestrzeni na przyszłość. Skrajne boczne prowadnice kablowe muszą mieć kształt zapewniający odpowiedni promień gięcie kabli krosowych oraz nie narażać ich na ostre krawędzie.</w:t>
      </w:r>
    </w:p>
    <w:p w14:paraId="4C71E51F" w14:textId="598D9C9C" w:rsidR="00125F3D" w:rsidRPr="00125F3D" w:rsidRDefault="00125F3D" w:rsidP="00125F3D">
      <w:pPr>
        <w:suppressAutoHyphens w:val="0"/>
        <w:spacing w:before="120"/>
        <w:ind w:left="567"/>
        <w:jc w:val="both"/>
        <w:rPr>
          <w:kern w:val="0"/>
          <w:sz w:val="22"/>
          <w:lang w:eastAsia="pl-PL"/>
        </w:rPr>
      </w:pPr>
      <w:r w:rsidRPr="00125F3D">
        <w:rPr>
          <w:kern w:val="0"/>
          <w:sz w:val="22"/>
          <w:lang w:eastAsia="pl-PL"/>
        </w:rPr>
        <w:t>Zarządzane listwy PDU</w:t>
      </w:r>
      <w:r>
        <w:rPr>
          <w:kern w:val="0"/>
          <w:sz w:val="22"/>
          <w:lang w:eastAsia="pl-PL"/>
        </w:rPr>
        <w:t xml:space="preserve"> są przewidziane </w:t>
      </w:r>
      <w:r w:rsidRPr="00125F3D">
        <w:rPr>
          <w:kern w:val="0"/>
          <w:sz w:val="22"/>
          <w:lang w:eastAsia="pl-PL"/>
        </w:rPr>
        <w:t xml:space="preserve"> w celu monitorowania zasilania i warunków środowiskowych na poziomie szafy, poprzez ciągłe skanowanie obwodów elektrycznych i parametrów dotyczących otoczenia, w poszukiwaniu anomalii, które mogłyby spowodować uszkodzenie kosztownego sprzętu IT. Listwy PDU muszą dostarczać wszechstronnych, dokładnych pomiarów energii użytej do zasilania sprzętu IT w celu efektywnego wykorzystania zasobów. </w:t>
      </w:r>
      <w:r>
        <w:rPr>
          <w:kern w:val="0"/>
          <w:sz w:val="22"/>
          <w:lang w:eastAsia="pl-PL"/>
        </w:rPr>
        <w:t xml:space="preserve">Przewidziano </w:t>
      </w:r>
      <w:r w:rsidRPr="00125F3D">
        <w:rPr>
          <w:kern w:val="0"/>
          <w:sz w:val="22"/>
          <w:lang w:eastAsia="pl-PL"/>
        </w:rPr>
        <w:t xml:space="preserve"> listwy PDU, sensory środowiskowe i zabezpieczenia kabli zasilających aby spełnić wymagania dotyczące bezpieczeństwa i zarządzania dla nowoczesnych środowisk IT.</w:t>
      </w:r>
    </w:p>
    <w:p w14:paraId="76CFE720" w14:textId="0566FF35" w:rsidR="002A45B1" w:rsidRPr="00BA387C" w:rsidRDefault="00AA7C40" w:rsidP="000A1DBF">
      <w:pPr>
        <w:suppressAutoHyphens w:val="0"/>
        <w:spacing w:before="120"/>
        <w:ind w:left="567"/>
        <w:jc w:val="both"/>
        <w:rPr>
          <w:rStyle w:val="Nagwek5Znak"/>
        </w:rPr>
      </w:pPr>
      <w:r w:rsidRPr="00BA387C">
        <w:rPr>
          <w:rStyle w:val="Nagwek5Znak"/>
        </w:rPr>
        <w:t>2.2.2 Wymagania dla elementów aktywnych sieci LAN</w:t>
      </w:r>
    </w:p>
    <w:p w14:paraId="4D3649A1" w14:textId="77777777" w:rsidR="00AA7C40" w:rsidRDefault="00AA7C40" w:rsidP="000A1DBF">
      <w:pPr>
        <w:suppressAutoHyphens w:val="0"/>
        <w:spacing w:before="120"/>
        <w:ind w:left="567"/>
        <w:jc w:val="both"/>
        <w:rPr>
          <w:kern w:val="0"/>
          <w:sz w:val="22"/>
          <w:lang w:eastAsia="pl-PL"/>
        </w:rPr>
      </w:pPr>
    </w:p>
    <w:p w14:paraId="379B2CB2" w14:textId="77777777" w:rsidR="00AA7C40" w:rsidRPr="00AA7C40" w:rsidRDefault="00AA7C40" w:rsidP="00AA7C40">
      <w:pPr>
        <w:suppressAutoHyphens w:val="0"/>
        <w:spacing w:before="120"/>
        <w:ind w:left="567"/>
        <w:jc w:val="both"/>
        <w:rPr>
          <w:iCs/>
          <w:kern w:val="0"/>
          <w:sz w:val="22"/>
          <w:lang w:val="x-none" w:eastAsia="pl-PL"/>
        </w:rPr>
      </w:pPr>
      <w:bookmarkStart w:id="79" w:name="_Toc183616955"/>
      <w:bookmarkStart w:id="80" w:name="_Toc207786774"/>
      <w:r w:rsidRPr="00AA7C40">
        <w:rPr>
          <w:iCs/>
          <w:kern w:val="0"/>
          <w:sz w:val="22"/>
          <w:lang w:val="x-none" w:eastAsia="pl-PL"/>
        </w:rPr>
        <w:t>Punkt dostępowy</w:t>
      </w:r>
      <w:bookmarkEnd w:id="79"/>
      <w:bookmarkEnd w:id="80"/>
    </w:p>
    <w:p w14:paraId="570E850D" w14:textId="77777777" w:rsidR="00AA7C40" w:rsidRPr="00AA7C40" w:rsidRDefault="00AA7C40" w:rsidP="00AA7C40">
      <w:pPr>
        <w:suppressAutoHyphens w:val="0"/>
        <w:spacing w:before="120"/>
        <w:ind w:left="567"/>
        <w:jc w:val="both"/>
        <w:rPr>
          <w:kern w:val="0"/>
          <w:sz w:val="22"/>
          <w:lang w:eastAsia="pl-PL" w:bidi="pl-PL"/>
        </w:rPr>
      </w:pPr>
    </w:p>
    <w:p w14:paraId="63131C23" w14:textId="0646CE1F" w:rsidR="00AA7C40" w:rsidRPr="00AA7C40" w:rsidRDefault="00AA7C40" w:rsidP="00790D72">
      <w:pPr>
        <w:numPr>
          <w:ilvl w:val="0"/>
          <w:numId w:val="34"/>
        </w:numPr>
        <w:suppressAutoHyphens w:val="0"/>
        <w:spacing w:before="120"/>
        <w:jc w:val="both"/>
        <w:rPr>
          <w:kern w:val="0"/>
          <w:sz w:val="22"/>
          <w:lang w:eastAsia="pl-PL" w:bidi="pl-PL"/>
        </w:rPr>
      </w:pPr>
      <w:r w:rsidRPr="00AA7C40">
        <w:rPr>
          <w:kern w:val="0"/>
          <w:sz w:val="22"/>
          <w:lang w:eastAsia="pl-PL" w:bidi="pl-PL"/>
        </w:rPr>
        <w:t xml:space="preserve">Przedmiotem zamówienia jest dostawa </w:t>
      </w:r>
      <w:r>
        <w:rPr>
          <w:kern w:val="0"/>
          <w:sz w:val="22"/>
          <w:lang w:eastAsia="pl-PL" w:bidi="pl-PL"/>
        </w:rPr>
        <w:t xml:space="preserve"> </w:t>
      </w:r>
      <w:r w:rsidRPr="00AA7C40">
        <w:rPr>
          <w:kern w:val="0"/>
          <w:sz w:val="22"/>
          <w:lang w:eastAsia="pl-PL" w:bidi="pl-PL"/>
        </w:rPr>
        <w:t xml:space="preserve"> punktów dostępowych </w:t>
      </w:r>
      <w:r>
        <w:rPr>
          <w:kern w:val="0"/>
          <w:sz w:val="22"/>
          <w:lang w:eastAsia="pl-PL" w:bidi="pl-PL"/>
        </w:rPr>
        <w:t xml:space="preserve"> o następujących lub równoważnych parametrach </w:t>
      </w:r>
      <w:proofErr w:type="spellStart"/>
      <w:r>
        <w:rPr>
          <w:kern w:val="0"/>
          <w:sz w:val="22"/>
          <w:lang w:eastAsia="pl-PL" w:bidi="pl-PL"/>
        </w:rPr>
        <w:t>parametrach</w:t>
      </w:r>
      <w:proofErr w:type="spellEnd"/>
      <w:r w:rsidRPr="00AA7C40">
        <w:rPr>
          <w:kern w:val="0"/>
          <w:sz w:val="22"/>
          <w:lang w:eastAsia="pl-PL" w:bidi="pl-PL"/>
        </w:rPr>
        <w:t>:</w:t>
      </w:r>
    </w:p>
    <w:p w14:paraId="4EDAB2AB" w14:textId="31D113EF" w:rsidR="00AA7C40" w:rsidRPr="00AA7C40" w:rsidRDefault="00AA7C40" w:rsidP="00AA7C40">
      <w:pPr>
        <w:suppressAutoHyphens w:val="0"/>
        <w:spacing w:before="120"/>
        <w:ind w:left="567"/>
        <w:jc w:val="both"/>
        <w:rPr>
          <w:kern w:val="0"/>
          <w:sz w:val="22"/>
          <w:lang w:eastAsia="pl-PL" w:bidi="pl-PL"/>
        </w:rPr>
      </w:pPr>
    </w:p>
    <w:tbl>
      <w:tblPr>
        <w:tblW w:w="9720" w:type="dxa"/>
        <w:tblInd w:w="720" w:type="dxa"/>
        <w:tblCellMar>
          <w:left w:w="70" w:type="dxa"/>
          <w:right w:w="70" w:type="dxa"/>
        </w:tblCellMar>
        <w:tblLook w:val="04A0" w:firstRow="1" w:lastRow="0" w:firstColumn="1" w:lastColumn="0" w:noHBand="0" w:noVBand="1"/>
      </w:tblPr>
      <w:tblGrid>
        <w:gridCol w:w="2236"/>
        <w:gridCol w:w="1875"/>
        <w:gridCol w:w="1869"/>
        <w:gridCol w:w="1869"/>
        <w:gridCol w:w="1871"/>
      </w:tblGrid>
      <w:tr w:rsidR="00AA7C40" w:rsidRPr="00AA7C40" w14:paraId="7E70DA2B" w14:textId="77777777" w:rsidTr="00564DA3">
        <w:trPr>
          <w:trHeight w:val="300"/>
        </w:trPr>
        <w:tc>
          <w:tcPr>
            <w:tcW w:w="2236" w:type="dxa"/>
            <w:tcBorders>
              <w:top w:val="single" w:sz="4" w:space="0" w:color="auto"/>
              <w:left w:val="single" w:sz="4" w:space="0" w:color="auto"/>
              <w:bottom w:val="single" w:sz="4" w:space="0" w:color="auto"/>
              <w:right w:val="single" w:sz="4" w:space="0" w:color="auto"/>
            </w:tcBorders>
            <w:vAlign w:val="bottom"/>
            <w:hideMark/>
          </w:tcPr>
          <w:p w14:paraId="3705339F" w14:textId="77777777" w:rsidR="00AA7C40" w:rsidRPr="00AA7C40" w:rsidRDefault="00AA7C40" w:rsidP="00AA7C40">
            <w:pPr>
              <w:suppressAutoHyphens w:val="0"/>
              <w:spacing w:before="120"/>
              <w:ind w:left="567"/>
              <w:jc w:val="both"/>
              <w:rPr>
                <w:b/>
                <w:kern w:val="0"/>
                <w:sz w:val="22"/>
                <w:lang w:eastAsia="pl-PL" w:bidi="pl-PL"/>
              </w:rPr>
            </w:pPr>
            <w:proofErr w:type="spellStart"/>
            <w:r w:rsidRPr="00AA7C40">
              <w:rPr>
                <w:b/>
                <w:kern w:val="0"/>
                <w:sz w:val="22"/>
                <w:lang w:eastAsia="pl-PL" w:bidi="pl-PL"/>
              </w:rPr>
              <w:t>Item</w:t>
            </w:r>
            <w:proofErr w:type="spellEnd"/>
          </w:p>
        </w:tc>
        <w:tc>
          <w:tcPr>
            <w:tcW w:w="7484" w:type="dxa"/>
            <w:gridSpan w:val="4"/>
            <w:tcBorders>
              <w:top w:val="single" w:sz="4" w:space="0" w:color="auto"/>
              <w:left w:val="single" w:sz="4" w:space="0" w:color="auto"/>
              <w:bottom w:val="single" w:sz="4" w:space="0" w:color="auto"/>
              <w:right w:val="single" w:sz="4" w:space="0" w:color="auto"/>
            </w:tcBorders>
            <w:vAlign w:val="bottom"/>
            <w:hideMark/>
          </w:tcPr>
          <w:p w14:paraId="5D9A2B02" w14:textId="77777777" w:rsidR="00AA7C40" w:rsidRPr="00AA7C40" w:rsidRDefault="00AA7C40" w:rsidP="00AA7C40">
            <w:pPr>
              <w:suppressAutoHyphens w:val="0"/>
              <w:spacing w:before="120"/>
              <w:ind w:left="567"/>
              <w:jc w:val="both"/>
              <w:rPr>
                <w:b/>
                <w:kern w:val="0"/>
                <w:sz w:val="22"/>
                <w:lang w:eastAsia="pl-PL" w:bidi="pl-PL"/>
              </w:rPr>
            </w:pPr>
            <w:proofErr w:type="spellStart"/>
            <w:r w:rsidRPr="00AA7C40">
              <w:rPr>
                <w:b/>
                <w:kern w:val="0"/>
                <w:sz w:val="22"/>
                <w:lang w:eastAsia="pl-PL" w:bidi="pl-PL"/>
              </w:rPr>
              <w:t>Specification</w:t>
            </w:r>
            <w:proofErr w:type="spellEnd"/>
          </w:p>
        </w:tc>
      </w:tr>
      <w:tr w:rsidR="00AA7C40" w:rsidRPr="00762128" w14:paraId="5990B571" w14:textId="77777777" w:rsidTr="00564DA3">
        <w:trPr>
          <w:trHeight w:val="837"/>
        </w:trPr>
        <w:tc>
          <w:tcPr>
            <w:tcW w:w="2236" w:type="dxa"/>
            <w:tcBorders>
              <w:top w:val="single" w:sz="4" w:space="0" w:color="auto"/>
              <w:left w:val="single" w:sz="4" w:space="0" w:color="auto"/>
              <w:bottom w:val="single" w:sz="4" w:space="0" w:color="auto"/>
              <w:right w:val="single" w:sz="4" w:space="0" w:color="auto"/>
            </w:tcBorders>
            <w:vAlign w:val="center"/>
            <w:hideMark/>
          </w:tcPr>
          <w:p w14:paraId="4A6E99C8" w14:textId="77777777" w:rsidR="00AA7C40" w:rsidRPr="00AA7C40" w:rsidRDefault="00AA7C40" w:rsidP="00AA7C40">
            <w:pPr>
              <w:suppressAutoHyphens w:val="0"/>
              <w:spacing w:before="120"/>
              <w:ind w:left="567"/>
              <w:jc w:val="both"/>
              <w:rPr>
                <w:b/>
                <w:kern w:val="0"/>
                <w:sz w:val="22"/>
                <w:lang w:eastAsia="pl-PL" w:bidi="pl-PL"/>
              </w:rPr>
            </w:pPr>
            <w:proofErr w:type="spellStart"/>
            <w:r w:rsidRPr="00AA7C40">
              <w:rPr>
                <w:b/>
                <w:kern w:val="0"/>
                <w:sz w:val="22"/>
                <w:lang w:eastAsia="pl-PL" w:bidi="pl-PL"/>
              </w:rPr>
              <w:t>Supported</w:t>
            </w:r>
            <w:proofErr w:type="spellEnd"/>
            <w:r w:rsidRPr="00AA7C40">
              <w:rPr>
                <w:b/>
                <w:kern w:val="0"/>
                <w:sz w:val="22"/>
                <w:lang w:eastAsia="pl-PL" w:bidi="pl-PL"/>
              </w:rPr>
              <w:t xml:space="preserve"> </w:t>
            </w:r>
            <w:proofErr w:type="spellStart"/>
            <w:r w:rsidRPr="00AA7C40">
              <w:rPr>
                <w:b/>
                <w:kern w:val="0"/>
                <w:sz w:val="22"/>
                <w:lang w:eastAsia="pl-PL" w:bidi="pl-PL"/>
              </w:rPr>
              <w:t>wireless</w:t>
            </w:r>
            <w:proofErr w:type="spellEnd"/>
            <w:r w:rsidRPr="00AA7C40">
              <w:rPr>
                <w:b/>
                <w:kern w:val="0"/>
                <w:sz w:val="22"/>
                <w:lang w:eastAsia="pl-PL" w:bidi="pl-PL"/>
              </w:rPr>
              <w:t xml:space="preserve"> LAN </w:t>
            </w:r>
            <w:proofErr w:type="spellStart"/>
            <w:r w:rsidRPr="00AA7C40">
              <w:rPr>
                <w:b/>
                <w:kern w:val="0"/>
                <w:sz w:val="22"/>
                <w:lang w:eastAsia="pl-PL" w:bidi="pl-PL"/>
              </w:rPr>
              <w:t>controllers</w:t>
            </w:r>
            <w:proofErr w:type="spellEnd"/>
          </w:p>
        </w:tc>
        <w:tc>
          <w:tcPr>
            <w:tcW w:w="7484" w:type="dxa"/>
            <w:gridSpan w:val="4"/>
            <w:tcBorders>
              <w:top w:val="single" w:sz="4" w:space="0" w:color="auto"/>
              <w:left w:val="single" w:sz="4" w:space="0" w:color="auto"/>
              <w:bottom w:val="single" w:sz="4" w:space="0" w:color="auto"/>
              <w:right w:val="single" w:sz="4" w:space="0" w:color="auto"/>
            </w:tcBorders>
            <w:hideMark/>
          </w:tcPr>
          <w:p w14:paraId="100E78BB"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Cisco Catalyst 9800 Series Wireless Controllers </w:t>
            </w:r>
          </w:p>
          <w:p w14:paraId="163A6711"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Cisco 3504, 5520, and 8540 Wireless Controllers and Cisco Virtual Wireless Controller </w:t>
            </w:r>
          </w:p>
        </w:tc>
      </w:tr>
      <w:tr w:rsidR="00AA7C40" w:rsidRPr="00762128" w14:paraId="5793CD46" w14:textId="77777777" w:rsidTr="00564DA3">
        <w:trPr>
          <w:trHeight w:val="2383"/>
        </w:trPr>
        <w:tc>
          <w:tcPr>
            <w:tcW w:w="2236" w:type="dxa"/>
            <w:tcBorders>
              <w:top w:val="single" w:sz="4" w:space="0" w:color="auto"/>
              <w:left w:val="single" w:sz="4" w:space="0" w:color="auto"/>
              <w:bottom w:val="single" w:sz="4" w:space="0" w:color="auto"/>
              <w:right w:val="single" w:sz="4" w:space="0" w:color="auto"/>
            </w:tcBorders>
            <w:vAlign w:val="center"/>
            <w:hideMark/>
          </w:tcPr>
          <w:p w14:paraId="1F8D87B8" w14:textId="77777777" w:rsidR="00AA7C40" w:rsidRPr="00AA7C40" w:rsidRDefault="00AA7C40" w:rsidP="00AA7C40">
            <w:pPr>
              <w:suppressAutoHyphens w:val="0"/>
              <w:spacing w:before="120"/>
              <w:ind w:left="567"/>
              <w:jc w:val="both"/>
              <w:rPr>
                <w:b/>
                <w:kern w:val="0"/>
                <w:sz w:val="22"/>
                <w:lang w:val="en-US" w:eastAsia="pl-PL"/>
              </w:rPr>
            </w:pPr>
            <w:r w:rsidRPr="00AA7C40">
              <w:rPr>
                <w:b/>
                <w:kern w:val="0"/>
                <w:sz w:val="22"/>
                <w:lang w:val="en-US" w:eastAsia="pl-PL"/>
              </w:rPr>
              <w:t>802.11n version 2.0 (and related) capabilities</w:t>
            </w:r>
          </w:p>
        </w:tc>
        <w:tc>
          <w:tcPr>
            <w:tcW w:w="7484" w:type="dxa"/>
            <w:gridSpan w:val="4"/>
            <w:tcBorders>
              <w:top w:val="single" w:sz="4" w:space="0" w:color="auto"/>
              <w:left w:val="single" w:sz="4" w:space="0" w:color="auto"/>
              <w:bottom w:val="single" w:sz="4" w:space="0" w:color="auto"/>
              <w:right w:val="single" w:sz="4" w:space="0" w:color="auto"/>
            </w:tcBorders>
            <w:hideMark/>
          </w:tcPr>
          <w:p w14:paraId="139C6541"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2x2 MIMO with two spatial streams </w:t>
            </w:r>
          </w:p>
          <w:p w14:paraId="71E5260F"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Maximal Ratio Combining (MRC) </w:t>
            </w:r>
          </w:p>
          <w:p w14:paraId="7EF1F72B"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802.11n and 802.11a/g </w:t>
            </w:r>
          </w:p>
          <w:p w14:paraId="23A43837"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20- and 40-MHz channels </w:t>
            </w:r>
          </w:p>
          <w:p w14:paraId="6E0D58BD"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PHY data rates up to 444.4 Mbps (40 MHz with 5 GHz and 20 MHz with 2.4 GHz) </w:t>
            </w:r>
          </w:p>
          <w:p w14:paraId="111244CC"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Packet aggregation: Aggregate MAC Protocol Data Unit (A-MPDU) (transmit and receive), Aggregate MAC Service Data Unit (A-MSDU) (transmit and receive) </w:t>
            </w:r>
          </w:p>
          <w:p w14:paraId="04E5FC96"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802.11 Dynamic Frequency Selection (DFS) </w:t>
            </w:r>
          </w:p>
          <w:p w14:paraId="0617BBFF"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Cyclic Shift Diversity (CSD) support </w:t>
            </w:r>
          </w:p>
        </w:tc>
      </w:tr>
      <w:tr w:rsidR="00AA7C40" w:rsidRPr="00762128" w14:paraId="16CEDB6B" w14:textId="77777777" w:rsidTr="00564DA3">
        <w:trPr>
          <w:trHeight w:val="418"/>
        </w:trPr>
        <w:tc>
          <w:tcPr>
            <w:tcW w:w="2236" w:type="dxa"/>
            <w:tcBorders>
              <w:top w:val="single" w:sz="4" w:space="0" w:color="auto"/>
              <w:left w:val="single" w:sz="4" w:space="0" w:color="auto"/>
              <w:bottom w:val="single" w:sz="4" w:space="0" w:color="auto"/>
              <w:right w:val="single" w:sz="4" w:space="0" w:color="auto"/>
            </w:tcBorders>
            <w:vAlign w:val="center"/>
            <w:hideMark/>
          </w:tcPr>
          <w:p w14:paraId="5C36D3A4" w14:textId="77777777" w:rsidR="00AA7C40" w:rsidRPr="00AA7C40" w:rsidRDefault="00AA7C40" w:rsidP="00AA7C40">
            <w:pPr>
              <w:suppressAutoHyphens w:val="0"/>
              <w:spacing w:before="120"/>
              <w:ind w:left="567"/>
              <w:jc w:val="both"/>
              <w:rPr>
                <w:b/>
                <w:kern w:val="0"/>
                <w:sz w:val="22"/>
                <w:lang w:eastAsia="pl-PL" w:bidi="pl-PL"/>
              </w:rPr>
            </w:pPr>
            <w:r w:rsidRPr="00AA7C40">
              <w:rPr>
                <w:b/>
                <w:kern w:val="0"/>
                <w:sz w:val="22"/>
                <w:lang w:eastAsia="pl-PL" w:bidi="pl-PL"/>
              </w:rPr>
              <w:t>802.11ac</w:t>
            </w:r>
          </w:p>
        </w:tc>
        <w:tc>
          <w:tcPr>
            <w:tcW w:w="7484" w:type="dxa"/>
            <w:gridSpan w:val="4"/>
            <w:tcBorders>
              <w:top w:val="single" w:sz="4" w:space="0" w:color="auto"/>
              <w:left w:val="single" w:sz="4" w:space="0" w:color="auto"/>
              <w:bottom w:val="single" w:sz="4" w:space="0" w:color="auto"/>
              <w:right w:val="single" w:sz="4" w:space="0" w:color="auto"/>
            </w:tcBorders>
            <w:hideMark/>
          </w:tcPr>
          <w:p w14:paraId="3E6212EB"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2x2 downlink MU-MIMO with two spatial streams </w:t>
            </w:r>
          </w:p>
          <w:p w14:paraId="537CA121"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MRC </w:t>
            </w:r>
          </w:p>
          <w:p w14:paraId="6F3E4E12"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802.11ac beamforming </w:t>
            </w:r>
          </w:p>
          <w:p w14:paraId="4445F5A2"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20-, 40-, 80- MHz channels </w:t>
            </w:r>
          </w:p>
          <w:p w14:paraId="4AED33AC"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PHY data rates up to 866.7 Mbps (80 MHz with 5GHz) </w:t>
            </w:r>
          </w:p>
          <w:p w14:paraId="08E435F0"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Packet aggregation: A-MPDU (transmit and receive), A-MSDU (transmit and receive) </w:t>
            </w:r>
          </w:p>
          <w:p w14:paraId="35F5F39B"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802.11 DFS </w:t>
            </w:r>
          </w:p>
          <w:p w14:paraId="378F5CB9"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lastRenderedPageBreak/>
              <w:t xml:space="preserve">●  CSD support </w:t>
            </w:r>
          </w:p>
          <w:p w14:paraId="11E4EFC4"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WPA3 support </w:t>
            </w:r>
          </w:p>
        </w:tc>
      </w:tr>
      <w:tr w:rsidR="00AA7C40" w:rsidRPr="00762128" w14:paraId="506FC8C5" w14:textId="77777777" w:rsidTr="00564DA3">
        <w:trPr>
          <w:trHeight w:val="3526"/>
        </w:trPr>
        <w:tc>
          <w:tcPr>
            <w:tcW w:w="2236" w:type="dxa"/>
            <w:tcBorders>
              <w:top w:val="single" w:sz="4" w:space="0" w:color="auto"/>
              <w:left w:val="single" w:sz="4" w:space="0" w:color="auto"/>
              <w:bottom w:val="single" w:sz="4" w:space="0" w:color="auto"/>
              <w:right w:val="single" w:sz="4" w:space="0" w:color="auto"/>
            </w:tcBorders>
            <w:vAlign w:val="center"/>
            <w:hideMark/>
          </w:tcPr>
          <w:p w14:paraId="18C4479A" w14:textId="77777777" w:rsidR="00AA7C40" w:rsidRPr="00AA7C40" w:rsidRDefault="00AA7C40" w:rsidP="00AA7C40">
            <w:pPr>
              <w:suppressAutoHyphens w:val="0"/>
              <w:spacing w:before="120"/>
              <w:ind w:left="567"/>
              <w:jc w:val="both"/>
              <w:rPr>
                <w:b/>
                <w:kern w:val="0"/>
                <w:sz w:val="22"/>
                <w:lang w:eastAsia="pl-PL" w:bidi="pl-PL"/>
              </w:rPr>
            </w:pPr>
            <w:r w:rsidRPr="00AA7C40">
              <w:rPr>
                <w:b/>
                <w:kern w:val="0"/>
                <w:sz w:val="22"/>
                <w:lang w:eastAsia="pl-PL" w:bidi="pl-PL"/>
              </w:rPr>
              <w:lastRenderedPageBreak/>
              <w:t>802.11ax</w:t>
            </w:r>
          </w:p>
        </w:tc>
        <w:tc>
          <w:tcPr>
            <w:tcW w:w="7484" w:type="dxa"/>
            <w:gridSpan w:val="4"/>
            <w:tcBorders>
              <w:top w:val="single" w:sz="4" w:space="0" w:color="auto"/>
              <w:left w:val="single" w:sz="4" w:space="0" w:color="auto"/>
              <w:bottom w:val="single" w:sz="4" w:space="0" w:color="auto"/>
              <w:right w:val="single" w:sz="4" w:space="0" w:color="auto"/>
            </w:tcBorders>
            <w:hideMark/>
          </w:tcPr>
          <w:p w14:paraId="3CFBAD78"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2x2 uplink/downlink MU-MIMO with two spatial streams </w:t>
            </w:r>
          </w:p>
          <w:p w14:paraId="1E3ABC39"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Uplink/downlink OFDMA </w:t>
            </w:r>
          </w:p>
          <w:p w14:paraId="4E539233"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TWT </w:t>
            </w:r>
          </w:p>
          <w:p w14:paraId="771C90E8"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BSS coloring </w:t>
            </w:r>
          </w:p>
          <w:p w14:paraId="1DF00114"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MRC </w:t>
            </w:r>
          </w:p>
          <w:p w14:paraId="1B662C37"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802.11ax beamforming </w:t>
            </w:r>
          </w:p>
          <w:p w14:paraId="39BB0C8D"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20-, 40-, 80- channels </w:t>
            </w:r>
          </w:p>
          <w:p w14:paraId="57DD5D81"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PHY data rates up to 1.488 Gbps (80 MHz with 5 GHz and 20 MHz with 2.4 GHz) </w:t>
            </w:r>
          </w:p>
          <w:p w14:paraId="6259075C"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Packet aggregation: A-MPDU (transmit and receive), A-MSDU (transmit and receive) </w:t>
            </w:r>
          </w:p>
          <w:p w14:paraId="0C7C4B09"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802.11 DFS </w:t>
            </w:r>
          </w:p>
          <w:p w14:paraId="1757605A"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CSD support </w:t>
            </w:r>
          </w:p>
          <w:p w14:paraId="0E182C7F"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WPA3 support </w:t>
            </w:r>
          </w:p>
        </w:tc>
      </w:tr>
      <w:tr w:rsidR="00AA7C40" w:rsidRPr="00762128" w14:paraId="266FC81E" w14:textId="77777777" w:rsidTr="00564DA3">
        <w:trPr>
          <w:trHeight w:val="553"/>
        </w:trPr>
        <w:tc>
          <w:tcPr>
            <w:tcW w:w="2236" w:type="dxa"/>
            <w:tcBorders>
              <w:top w:val="single" w:sz="4" w:space="0" w:color="auto"/>
              <w:left w:val="single" w:sz="4" w:space="0" w:color="auto"/>
              <w:bottom w:val="single" w:sz="4" w:space="0" w:color="auto"/>
              <w:right w:val="single" w:sz="4" w:space="0" w:color="auto"/>
            </w:tcBorders>
            <w:vAlign w:val="center"/>
            <w:hideMark/>
          </w:tcPr>
          <w:p w14:paraId="6B761617" w14:textId="77777777" w:rsidR="00AA7C40" w:rsidRPr="00AA7C40" w:rsidRDefault="00AA7C40" w:rsidP="00AA7C40">
            <w:pPr>
              <w:suppressAutoHyphens w:val="0"/>
              <w:spacing w:before="120"/>
              <w:ind w:left="567"/>
              <w:jc w:val="both"/>
              <w:rPr>
                <w:b/>
                <w:kern w:val="0"/>
                <w:sz w:val="22"/>
                <w:lang w:eastAsia="pl-PL" w:bidi="pl-PL"/>
              </w:rPr>
            </w:pPr>
            <w:proofErr w:type="spellStart"/>
            <w:r w:rsidRPr="00AA7C40">
              <w:rPr>
                <w:b/>
                <w:kern w:val="0"/>
                <w:sz w:val="22"/>
                <w:lang w:eastAsia="pl-PL" w:bidi="pl-PL"/>
              </w:rPr>
              <w:t>Integrated</w:t>
            </w:r>
            <w:proofErr w:type="spellEnd"/>
            <w:r w:rsidRPr="00AA7C40">
              <w:rPr>
                <w:b/>
                <w:kern w:val="0"/>
                <w:sz w:val="22"/>
                <w:lang w:eastAsia="pl-PL" w:bidi="pl-PL"/>
              </w:rPr>
              <w:t xml:space="preserve"> </w:t>
            </w:r>
            <w:proofErr w:type="spellStart"/>
            <w:r w:rsidRPr="00AA7C40">
              <w:rPr>
                <w:b/>
                <w:kern w:val="0"/>
                <w:sz w:val="22"/>
                <w:lang w:eastAsia="pl-PL" w:bidi="pl-PL"/>
              </w:rPr>
              <w:t>antenna</w:t>
            </w:r>
            <w:proofErr w:type="spellEnd"/>
          </w:p>
        </w:tc>
        <w:tc>
          <w:tcPr>
            <w:tcW w:w="7484" w:type="dxa"/>
            <w:gridSpan w:val="4"/>
            <w:tcBorders>
              <w:top w:val="single" w:sz="4" w:space="0" w:color="auto"/>
              <w:left w:val="single" w:sz="4" w:space="0" w:color="auto"/>
              <w:bottom w:val="single" w:sz="4" w:space="0" w:color="auto"/>
              <w:right w:val="single" w:sz="4" w:space="0" w:color="auto"/>
            </w:tcBorders>
            <w:hideMark/>
          </w:tcPr>
          <w:p w14:paraId="2C3A591B"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2.4 GHz: Peak gain 4 </w:t>
            </w:r>
            <w:proofErr w:type="spellStart"/>
            <w:r w:rsidRPr="00AA7C40">
              <w:rPr>
                <w:kern w:val="0"/>
                <w:sz w:val="22"/>
                <w:lang w:val="en-US" w:eastAsia="pl-PL"/>
              </w:rPr>
              <w:t>dBi</w:t>
            </w:r>
            <w:proofErr w:type="spellEnd"/>
            <w:r w:rsidRPr="00AA7C40">
              <w:rPr>
                <w:kern w:val="0"/>
                <w:sz w:val="22"/>
                <w:lang w:val="en-US" w:eastAsia="pl-PL"/>
              </w:rPr>
              <w:t xml:space="preserve">, internal antenna, omnidirectional in azimuth </w:t>
            </w:r>
          </w:p>
          <w:p w14:paraId="55793840"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5 GHz: Peak gain 5 </w:t>
            </w:r>
            <w:proofErr w:type="spellStart"/>
            <w:r w:rsidRPr="00AA7C40">
              <w:rPr>
                <w:kern w:val="0"/>
                <w:sz w:val="22"/>
                <w:lang w:val="en-US" w:eastAsia="pl-PL"/>
              </w:rPr>
              <w:t>dBi</w:t>
            </w:r>
            <w:proofErr w:type="spellEnd"/>
            <w:r w:rsidRPr="00AA7C40">
              <w:rPr>
                <w:kern w:val="0"/>
                <w:sz w:val="22"/>
                <w:lang w:val="en-US" w:eastAsia="pl-PL"/>
              </w:rPr>
              <w:t xml:space="preserve">, internal antenna, omnidirectional in azimuth </w:t>
            </w:r>
          </w:p>
        </w:tc>
      </w:tr>
      <w:tr w:rsidR="00AA7C40" w:rsidRPr="00AA7C40" w14:paraId="7BB4CBC0" w14:textId="77777777" w:rsidTr="00564DA3">
        <w:trPr>
          <w:trHeight w:val="542"/>
        </w:trPr>
        <w:tc>
          <w:tcPr>
            <w:tcW w:w="2236" w:type="dxa"/>
            <w:tcBorders>
              <w:top w:val="single" w:sz="4" w:space="0" w:color="auto"/>
              <w:left w:val="single" w:sz="4" w:space="0" w:color="auto"/>
              <w:bottom w:val="single" w:sz="4" w:space="0" w:color="auto"/>
              <w:right w:val="single" w:sz="4" w:space="0" w:color="auto"/>
            </w:tcBorders>
            <w:vAlign w:val="center"/>
            <w:hideMark/>
          </w:tcPr>
          <w:p w14:paraId="295CEAB6" w14:textId="77777777" w:rsidR="00AA7C40" w:rsidRPr="00AA7C40" w:rsidRDefault="00AA7C40" w:rsidP="00AA7C40">
            <w:pPr>
              <w:suppressAutoHyphens w:val="0"/>
              <w:spacing w:before="120"/>
              <w:ind w:left="567"/>
              <w:jc w:val="both"/>
              <w:rPr>
                <w:b/>
                <w:kern w:val="0"/>
                <w:sz w:val="22"/>
                <w:lang w:eastAsia="pl-PL" w:bidi="pl-PL"/>
              </w:rPr>
            </w:pPr>
            <w:proofErr w:type="spellStart"/>
            <w:r w:rsidRPr="00AA7C40">
              <w:rPr>
                <w:b/>
                <w:kern w:val="0"/>
                <w:sz w:val="22"/>
                <w:lang w:eastAsia="pl-PL" w:bidi="pl-PL"/>
              </w:rPr>
              <w:t>Interfaces</w:t>
            </w:r>
            <w:proofErr w:type="spellEnd"/>
          </w:p>
        </w:tc>
        <w:tc>
          <w:tcPr>
            <w:tcW w:w="7484" w:type="dxa"/>
            <w:gridSpan w:val="4"/>
            <w:tcBorders>
              <w:top w:val="single" w:sz="4" w:space="0" w:color="auto"/>
              <w:left w:val="single" w:sz="4" w:space="0" w:color="auto"/>
              <w:bottom w:val="single" w:sz="4" w:space="0" w:color="auto"/>
              <w:right w:val="single" w:sz="4" w:space="0" w:color="auto"/>
            </w:tcBorders>
            <w:hideMark/>
          </w:tcPr>
          <w:p w14:paraId="6CA50A5A"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1x 10/100/1000 Base-T (Ethernet) Uplink Interface </w:t>
            </w:r>
          </w:p>
          <w:p w14:paraId="128B0E6B"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  Management </w:t>
            </w:r>
            <w:proofErr w:type="spellStart"/>
            <w:r w:rsidRPr="00AA7C40">
              <w:rPr>
                <w:kern w:val="0"/>
                <w:sz w:val="22"/>
                <w:lang w:eastAsia="pl-PL" w:bidi="pl-PL"/>
              </w:rPr>
              <w:t>console</w:t>
            </w:r>
            <w:proofErr w:type="spellEnd"/>
            <w:r w:rsidRPr="00AA7C40">
              <w:rPr>
                <w:kern w:val="0"/>
                <w:sz w:val="22"/>
                <w:lang w:eastAsia="pl-PL" w:bidi="pl-PL"/>
              </w:rPr>
              <w:t xml:space="preserve"> port (RJ-45) </w:t>
            </w:r>
          </w:p>
        </w:tc>
      </w:tr>
      <w:tr w:rsidR="00AA7C40" w:rsidRPr="00762128" w14:paraId="6E300D3C" w14:textId="77777777" w:rsidTr="00564DA3">
        <w:trPr>
          <w:trHeight w:val="300"/>
        </w:trPr>
        <w:tc>
          <w:tcPr>
            <w:tcW w:w="2236" w:type="dxa"/>
            <w:tcBorders>
              <w:top w:val="single" w:sz="4" w:space="0" w:color="auto"/>
              <w:left w:val="single" w:sz="4" w:space="0" w:color="auto"/>
              <w:bottom w:val="single" w:sz="4" w:space="0" w:color="auto"/>
              <w:right w:val="single" w:sz="4" w:space="0" w:color="auto"/>
            </w:tcBorders>
            <w:vAlign w:val="center"/>
            <w:hideMark/>
          </w:tcPr>
          <w:p w14:paraId="61F97D62" w14:textId="77777777" w:rsidR="00AA7C40" w:rsidRPr="00AA7C40" w:rsidRDefault="00AA7C40" w:rsidP="00AA7C40">
            <w:pPr>
              <w:suppressAutoHyphens w:val="0"/>
              <w:spacing w:before="120"/>
              <w:ind w:left="567"/>
              <w:jc w:val="both"/>
              <w:rPr>
                <w:b/>
                <w:kern w:val="0"/>
                <w:sz w:val="22"/>
                <w:lang w:eastAsia="pl-PL" w:bidi="pl-PL"/>
              </w:rPr>
            </w:pPr>
            <w:proofErr w:type="spellStart"/>
            <w:r w:rsidRPr="00AA7C40">
              <w:rPr>
                <w:b/>
                <w:kern w:val="0"/>
                <w:sz w:val="22"/>
                <w:lang w:eastAsia="pl-PL" w:bidi="pl-PL"/>
              </w:rPr>
              <w:t>Indicators</w:t>
            </w:r>
            <w:proofErr w:type="spellEnd"/>
          </w:p>
        </w:tc>
        <w:tc>
          <w:tcPr>
            <w:tcW w:w="7484" w:type="dxa"/>
            <w:gridSpan w:val="4"/>
            <w:tcBorders>
              <w:top w:val="single" w:sz="4" w:space="0" w:color="auto"/>
              <w:left w:val="single" w:sz="4" w:space="0" w:color="auto"/>
              <w:bottom w:val="single" w:sz="4" w:space="0" w:color="auto"/>
              <w:right w:val="single" w:sz="4" w:space="0" w:color="auto"/>
            </w:tcBorders>
            <w:hideMark/>
          </w:tcPr>
          <w:p w14:paraId="3B4C0386"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Status LED indicates boot loader status, association status, operating status, boot loader warnings, and boot loader errors </w:t>
            </w:r>
          </w:p>
        </w:tc>
      </w:tr>
      <w:tr w:rsidR="00AA7C40" w:rsidRPr="00AA7C40" w14:paraId="1DC363F5" w14:textId="77777777" w:rsidTr="00564DA3">
        <w:trPr>
          <w:trHeight w:val="300"/>
        </w:trPr>
        <w:tc>
          <w:tcPr>
            <w:tcW w:w="2236" w:type="dxa"/>
            <w:tcBorders>
              <w:top w:val="single" w:sz="4" w:space="0" w:color="auto"/>
              <w:left w:val="single" w:sz="4" w:space="0" w:color="auto"/>
              <w:bottom w:val="single" w:sz="4" w:space="0" w:color="auto"/>
              <w:right w:val="single" w:sz="4" w:space="0" w:color="auto"/>
            </w:tcBorders>
            <w:vAlign w:val="center"/>
            <w:hideMark/>
          </w:tcPr>
          <w:p w14:paraId="4478A3AB" w14:textId="77777777" w:rsidR="00AA7C40" w:rsidRPr="00AA7C40" w:rsidRDefault="00AA7C40" w:rsidP="00AA7C40">
            <w:pPr>
              <w:suppressAutoHyphens w:val="0"/>
              <w:spacing w:before="120"/>
              <w:ind w:left="567"/>
              <w:jc w:val="both"/>
              <w:rPr>
                <w:b/>
                <w:kern w:val="0"/>
                <w:sz w:val="22"/>
                <w:lang w:eastAsia="pl-PL" w:bidi="pl-PL"/>
              </w:rPr>
            </w:pPr>
            <w:proofErr w:type="spellStart"/>
            <w:r w:rsidRPr="00AA7C40">
              <w:rPr>
                <w:b/>
                <w:kern w:val="0"/>
                <w:sz w:val="22"/>
                <w:lang w:eastAsia="pl-PL" w:bidi="pl-PL"/>
              </w:rPr>
              <w:t>Weight</w:t>
            </w:r>
            <w:proofErr w:type="spellEnd"/>
          </w:p>
        </w:tc>
        <w:tc>
          <w:tcPr>
            <w:tcW w:w="7484" w:type="dxa"/>
            <w:gridSpan w:val="4"/>
            <w:tcBorders>
              <w:top w:val="single" w:sz="4" w:space="0" w:color="auto"/>
              <w:left w:val="single" w:sz="4" w:space="0" w:color="auto"/>
              <w:bottom w:val="single" w:sz="4" w:space="0" w:color="auto"/>
              <w:right w:val="single" w:sz="4" w:space="0" w:color="auto"/>
            </w:tcBorders>
            <w:hideMark/>
          </w:tcPr>
          <w:p w14:paraId="632BAE1C"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0.7 lb. (329.5g)</w:t>
            </w:r>
          </w:p>
        </w:tc>
      </w:tr>
      <w:tr w:rsidR="00AA7C40" w:rsidRPr="00AA7C40" w14:paraId="3B6690EA" w14:textId="77777777" w:rsidTr="00564DA3">
        <w:trPr>
          <w:trHeight w:val="300"/>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14:paraId="6BDE642D" w14:textId="77777777" w:rsidR="00AA7C40" w:rsidRPr="00AA7C40" w:rsidRDefault="00AA7C40" w:rsidP="00AA7C40">
            <w:pPr>
              <w:suppressAutoHyphens w:val="0"/>
              <w:spacing w:before="120"/>
              <w:ind w:left="567"/>
              <w:jc w:val="both"/>
              <w:rPr>
                <w:b/>
                <w:kern w:val="0"/>
                <w:sz w:val="22"/>
                <w:lang w:eastAsia="pl-PL" w:bidi="pl-PL"/>
              </w:rPr>
            </w:pPr>
            <w:r w:rsidRPr="00AA7C40">
              <w:rPr>
                <w:b/>
                <w:kern w:val="0"/>
                <w:sz w:val="22"/>
                <w:lang w:eastAsia="pl-PL" w:bidi="pl-PL"/>
              </w:rPr>
              <w:t xml:space="preserve">Input </w:t>
            </w:r>
            <w:proofErr w:type="spellStart"/>
            <w:r w:rsidRPr="00AA7C40">
              <w:rPr>
                <w:b/>
                <w:kern w:val="0"/>
                <w:sz w:val="22"/>
                <w:lang w:eastAsia="pl-PL" w:bidi="pl-PL"/>
              </w:rPr>
              <w:t>power</w:t>
            </w:r>
            <w:proofErr w:type="spellEnd"/>
            <w:r w:rsidRPr="00AA7C40">
              <w:rPr>
                <w:b/>
                <w:kern w:val="0"/>
                <w:sz w:val="22"/>
                <w:lang w:eastAsia="pl-PL" w:bidi="pl-PL"/>
              </w:rPr>
              <w:t xml:space="preserve"> </w:t>
            </w:r>
            <w:proofErr w:type="spellStart"/>
            <w:r w:rsidRPr="00AA7C40">
              <w:rPr>
                <w:b/>
                <w:kern w:val="0"/>
                <w:sz w:val="22"/>
                <w:lang w:eastAsia="pl-PL" w:bidi="pl-PL"/>
              </w:rPr>
              <w:t>requirements</w:t>
            </w:r>
            <w:proofErr w:type="spellEnd"/>
          </w:p>
        </w:tc>
        <w:tc>
          <w:tcPr>
            <w:tcW w:w="1875" w:type="dxa"/>
            <w:tcBorders>
              <w:top w:val="single" w:sz="4" w:space="0" w:color="auto"/>
              <w:left w:val="single" w:sz="4" w:space="0" w:color="auto"/>
              <w:bottom w:val="single" w:sz="4" w:space="0" w:color="auto"/>
              <w:right w:val="single" w:sz="4" w:space="0" w:color="auto"/>
            </w:tcBorders>
            <w:hideMark/>
          </w:tcPr>
          <w:p w14:paraId="4DB5F8B3" w14:textId="77777777" w:rsidR="00AA7C40" w:rsidRPr="00AA7C40" w:rsidRDefault="00AA7C40" w:rsidP="00AA7C40">
            <w:pPr>
              <w:suppressAutoHyphens w:val="0"/>
              <w:spacing w:before="120"/>
              <w:ind w:left="567"/>
              <w:jc w:val="both"/>
              <w:rPr>
                <w:kern w:val="0"/>
                <w:sz w:val="22"/>
                <w:lang w:eastAsia="pl-PL" w:bidi="pl-PL"/>
              </w:rPr>
            </w:pPr>
            <w:proofErr w:type="spellStart"/>
            <w:r w:rsidRPr="00AA7C40">
              <w:rPr>
                <w:kern w:val="0"/>
                <w:sz w:val="22"/>
                <w:lang w:eastAsia="pl-PL" w:bidi="pl-PL"/>
              </w:rPr>
              <w:t>PoE</w:t>
            </w:r>
            <w:proofErr w:type="spellEnd"/>
            <w:r w:rsidRPr="00AA7C40">
              <w:rPr>
                <w:kern w:val="0"/>
                <w:sz w:val="22"/>
                <w:lang w:eastAsia="pl-PL" w:bidi="pl-PL"/>
              </w:rPr>
              <w:t xml:space="preserve"> </w:t>
            </w:r>
            <w:proofErr w:type="spellStart"/>
            <w:r w:rsidRPr="00AA7C40">
              <w:rPr>
                <w:kern w:val="0"/>
                <w:sz w:val="22"/>
                <w:lang w:eastAsia="pl-PL" w:bidi="pl-PL"/>
              </w:rPr>
              <w:t>power</w:t>
            </w:r>
            <w:proofErr w:type="spellEnd"/>
          </w:p>
        </w:tc>
        <w:tc>
          <w:tcPr>
            <w:tcW w:w="1869" w:type="dxa"/>
            <w:tcBorders>
              <w:top w:val="single" w:sz="4" w:space="0" w:color="auto"/>
              <w:left w:val="single" w:sz="4" w:space="0" w:color="auto"/>
              <w:bottom w:val="single" w:sz="4" w:space="0" w:color="auto"/>
              <w:right w:val="single" w:sz="4" w:space="0" w:color="auto"/>
            </w:tcBorders>
            <w:hideMark/>
          </w:tcPr>
          <w:p w14:paraId="5912C9A9"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2.4-GHz radio</w:t>
            </w:r>
          </w:p>
        </w:tc>
        <w:tc>
          <w:tcPr>
            <w:tcW w:w="1869" w:type="dxa"/>
            <w:tcBorders>
              <w:top w:val="single" w:sz="4" w:space="0" w:color="auto"/>
              <w:left w:val="single" w:sz="4" w:space="0" w:color="auto"/>
              <w:bottom w:val="single" w:sz="4" w:space="0" w:color="auto"/>
              <w:right w:val="single" w:sz="4" w:space="0" w:color="auto"/>
            </w:tcBorders>
            <w:hideMark/>
          </w:tcPr>
          <w:p w14:paraId="40CF420B"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5-GHz radio</w:t>
            </w:r>
          </w:p>
        </w:tc>
        <w:tc>
          <w:tcPr>
            <w:tcW w:w="1871" w:type="dxa"/>
            <w:tcBorders>
              <w:top w:val="single" w:sz="4" w:space="0" w:color="auto"/>
              <w:left w:val="single" w:sz="4" w:space="0" w:color="auto"/>
              <w:bottom w:val="single" w:sz="4" w:space="0" w:color="auto"/>
              <w:right w:val="single" w:sz="4" w:space="0" w:color="auto"/>
            </w:tcBorders>
            <w:hideMark/>
          </w:tcPr>
          <w:p w14:paraId="6A257E2E"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Link </w:t>
            </w:r>
            <w:proofErr w:type="spellStart"/>
            <w:r w:rsidRPr="00AA7C40">
              <w:rPr>
                <w:kern w:val="0"/>
                <w:sz w:val="22"/>
                <w:lang w:eastAsia="pl-PL" w:bidi="pl-PL"/>
              </w:rPr>
              <w:t>speed</w:t>
            </w:r>
            <w:proofErr w:type="spellEnd"/>
          </w:p>
        </w:tc>
      </w:tr>
      <w:tr w:rsidR="00AA7C40" w:rsidRPr="00AA7C40" w14:paraId="52296380" w14:textId="77777777" w:rsidTr="00564DA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2318E" w14:textId="77777777" w:rsidR="00AA7C40" w:rsidRPr="00AA7C40" w:rsidRDefault="00AA7C40" w:rsidP="00AA7C40">
            <w:pPr>
              <w:suppressAutoHyphens w:val="0"/>
              <w:spacing w:before="120"/>
              <w:ind w:left="567"/>
              <w:jc w:val="both"/>
              <w:rPr>
                <w:b/>
                <w:kern w:val="0"/>
                <w:sz w:val="22"/>
                <w:lang w:eastAsia="pl-PL" w:bidi="pl-PL"/>
              </w:rPr>
            </w:pPr>
          </w:p>
        </w:tc>
        <w:tc>
          <w:tcPr>
            <w:tcW w:w="1875" w:type="dxa"/>
            <w:tcBorders>
              <w:top w:val="single" w:sz="4" w:space="0" w:color="auto"/>
              <w:left w:val="single" w:sz="4" w:space="0" w:color="auto"/>
              <w:bottom w:val="single" w:sz="4" w:space="0" w:color="auto"/>
              <w:right w:val="single" w:sz="4" w:space="0" w:color="auto"/>
            </w:tcBorders>
            <w:hideMark/>
          </w:tcPr>
          <w:p w14:paraId="62C3F88A"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802.3af (</w:t>
            </w:r>
            <w:proofErr w:type="spellStart"/>
            <w:r w:rsidRPr="00AA7C40">
              <w:rPr>
                <w:kern w:val="0"/>
                <w:sz w:val="22"/>
                <w:lang w:eastAsia="pl-PL" w:bidi="pl-PL"/>
              </w:rPr>
              <w:t>PoE</w:t>
            </w:r>
            <w:proofErr w:type="spellEnd"/>
            <w:r w:rsidRPr="00AA7C40">
              <w:rPr>
                <w:kern w:val="0"/>
                <w:sz w:val="22"/>
                <w:lang w:eastAsia="pl-PL" w:bidi="pl-PL"/>
              </w:rPr>
              <w:t>)</w:t>
            </w:r>
          </w:p>
        </w:tc>
        <w:tc>
          <w:tcPr>
            <w:tcW w:w="1869" w:type="dxa"/>
            <w:tcBorders>
              <w:top w:val="single" w:sz="4" w:space="0" w:color="auto"/>
              <w:left w:val="single" w:sz="4" w:space="0" w:color="auto"/>
              <w:bottom w:val="single" w:sz="4" w:space="0" w:color="auto"/>
              <w:right w:val="single" w:sz="4" w:space="0" w:color="auto"/>
            </w:tcBorders>
            <w:hideMark/>
          </w:tcPr>
          <w:p w14:paraId="1322ABD0"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2x2</w:t>
            </w:r>
          </w:p>
        </w:tc>
        <w:tc>
          <w:tcPr>
            <w:tcW w:w="1869" w:type="dxa"/>
            <w:tcBorders>
              <w:top w:val="single" w:sz="4" w:space="0" w:color="auto"/>
              <w:left w:val="single" w:sz="4" w:space="0" w:color="auto"/>
              <w:bottom w:val="single" w:sz="4" w:space="0" w:color="auto"/>
              <w:right w:val="single" w:sz="4" w:space="0" w:color="auto"/>
            </w:tcBorders>
            <w:hideMark/>
          </w:tcPr>
          <w:p w14:paraId="342610B2"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2x2</w:t>
            </w:r>
          </w:p>
        </w:tc>
        <w:tc>
          <w:tcPr>
            <w:tcW w:w="1871" w:type="dxa"/>
            <w:tcBorders>
              <w:top w:val="single" w:sz="4" w:space="0" w:color="auto"/>
              <w:left w:val="single" w:sz="4" w:space="0" w:color="auto"/>
              <w:bottom w:val="single" w:sz="4" w:space="0" w:color="auto"/>
              <w:right w:val="single" w:sz="4" w:space="0" w:color="auto"/>
            </w:tcBorders>
            <w:hideMark/>
          </w:tcPr>
          <w:p w14:paraId="335B571B"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1G</w:t>
            </w:r>
          </w:p>
        </w:tc>
      </w:tr>
      <w:tr w:rsidR="00AA7C40" w:rsidRPr="00762128" w14:paraId="6D3D8D78" w14:textId="77777777" w:rsidTr="00564DA3">
        <w:trPr>
          <w:trHeight w:val="1984"/>
        </w:trPr>
        <w:tc>
          <w:tcPr>
            <w:tcW w:w="2236" w:type="dxa"/>
            <w:tcBorders>
              <w:top w:val="single" w:sz="4" w:space="0" w:color="auto"/>
              <w:left w:val="single" w:sz="4" w:space="0" w:color="auto"/>
              <w:bottom w:val="single" w:sz="4" w:space="0" w:color="auto"/>
              <w:right w:val="single" w:sz="4" w:space="0" w:color="auto"/>
            </w:tcBorders>
            <w:vAlign w:val="center"/>
            <w:hideMark/>
          </w:tcPr>
          <w:p w14:paraId="18DB0449" w14:textId="77777777" w:rsidR="00AA7C40" w:rsidRPr="00AA7C40" w:rsidRDefault="00AA7C40" w:rsidP="00AA7C40">
            <w:pPr>
              <w:suppressAutoHyphens w:val="0"/>
              <w:spacing w:before="120"/>
              <w:ind w:left="567"/>
              <w:jc w:val="both"/>
              <w:rPr>
                <w:b/>
                <w:kern w:val="0"/>
                <w:sz w:val="22"/>
                <w:lang w:eastAsia="pl-PL" w:bidi="pl-PL"/>
              </w:rPr>
            </w:pPr>
            <w:proofErr w:type="spellStart"/>
            <w:r w:rsidRPr="00AA7C40">
              <w:rPr>
                <w:b/>
                <w:kern w:val="0"/>
                <w:sz w:val="22"/>
                <w:lang w:eastAsia="pl-PL" w:bidi="pl-PL"/>
              </w:rPr>
              <w:t>Environmental</w:t>
            </w:r>
            <w:proofErr w:type="spellEnd"/>
          </w:p>
        </w:tc>
        <w:tc>
          <w:tcPr>
            <w:tcW w:w="7484" w:type="dxa"/>
            <w:gridSpan w:val="4"/>
            <w:tcBorders>
              <w:top w:val="single" w:sz="4" w:space="0" w:color="auto"/>
              <w:left w:val="single" w:sz="4" w:space="0" w:color="auto"/>
              <w:bottom w:val="single" w:sz="4" w:space="0" w:color="auto"/>
              <w:right w:val="single" w:sz="4" w:space="0" w:color="auto"/>
            </w:tcBorders>
            <w:hideMark/>
          </w:tcPr>
          <w:p w14:paraId="254035BE"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Nonoperating (storage) temperature: -22° to 158°F (-30° to 70°C) </w:t>
            </w:r>
          </w:p>
          <w:p w14:paraId="2B5A8FF8"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Nonoperating (storage) altitude test: 25˚C, 15,000 ft (4600 m) </w:t>
            </w:r>
          </w:p>
          <w:p w14:paraId="4C51DDAE"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Operating temperature: 32° to 122°F (0° to 50°C) </w:t>
            </w:r>
          </w:p>
          <w:p w14:paraId="7BB24C13"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Operating humidity: 10% to 90% (noncondensing) </w:t>
            </w:r>
          </w:p>
          <w:p w14:paraId="021D7C60"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 xml:space="preserve">●  Operating altitude test: 40˚C, 9843 ft.(3000 m) </w:t>
            </w:r>
          </w:p>
          <w:p w14:paraId="403931F0"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Note: When the ambient operating temperature exceeds 40°C, the access point will shift from 2x2 to 1x1 on the 2.4 GHz radio.</w:t>
            </w:r>
          </w:p>
        </w:tc>
      </w:tr>
      <w:tr w:rsidR="00AA7C40" w:rsidRPr="00AA7C40" w14:paraId="4244450F" w14:textId="77777777" w:rsidTr="00564DA3">
        <w:trPr>
          <w:trHeight w:val="272"/>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14:paraId="6D6917CC" w14:textId="77777777" w:rsidR="00AA7C40" w:rsidRPr="00AA7C40" w:rsidRDefault="00AA7C40" w:rsidP="00AA7C40">
            <w:pPr>
              <w:suppressAutoHyphens w:val="0"/>
              <w:spacing w:before="120"/>
              <w:ind w:left="567"/>
              <w:jc w:val="both"/>
              <w:rPr>
                <w:b/>
                <w:kern w:val="0"/>
                <w:sz w:val="22"/>
                <w:lang w:val="en-US" w:eastAsia="pl-PL"/>
              </w:rPr>
            </w:pPr>
            <w:r w:rsidRPr="00AA7C40">
              <w:rPr>
                <w:b/>
                <w:kern w:val="0"/>
                <w:sz w:val="22"/>
                <w:lang w:val="en-US" w:eastAsia="pl-PL"/>
              </w:rPr>
              <w:t>Available transmit power settings (Max/Min)</w:t>
            </w:r>
          </w:p>
        </w:tc>
        <w:tc>
          <w:tcPr>
            <w:tcW w:w="3744" w:type="dxa"/>
            <w:gridSpan w:val="2"/>
            <w:tcBorders>
              <w:top w:val="single" w:sz="4" w:space="0" w:color="auto"/>
              <w:left w:val="single" w:sz="4" w:space="0" w:color="auto"/>
              <w:bottom w:val="single" w:sz="4" w:space="0" w:color="auto"/>
              <w:right w:val="single" w:sz="4" w:space="0" w:color="auto"/>
            </w:tcBorders>
            <w:hideMark/>
          </w:tcPr>
          <w:p w14:paraId="73C2D9D4"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  2.4 GHz </w:t>
            </w:r>
          </w:p>
        </w:tc>
        <w:tc>
          <w:tcPr>
            <w:tcW w:w="3740" w:type="dxa"/>
            <w:gridSpan w:val="2"/>
            <w:tcBorders>
              <w:top w:val="single" w:sz="4" w:space="0" w:color="auto"/>
              <w:left w:val="single" w:sz="4" w:space="0" w:color="auto"/>
              <w:bottom w:val="single" w:sz="4" w:space="0" w:color="auto"/>
              <w:right w:val="single" w:sz="4" w:space="0" w:color="auto"/>
            </w:tcBorders>
            <w:hideMark/>
          </w:tcPr>
          <w:p w14:paraId="152B8970"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  5 GHz </w:t>
            </w:r>
          </w:p>
        </w:tc>
      </w:tr>
      <w:tr w:rsidR="00AA7C40" w:rsidRPr="00AA7C40" w14:paraId="3331272D" w14:textId="77777777" w:rsidTr="00564DA3">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3334" w14:textId="77777777" w:rsidR="00AA7C40" w:rsidRPr="00AA7C40" w:rsidRDefault="00AA7C40" w:rsidP="00AA7C40">
            <w:pPr>
              <w:suppressAutoHyphens w:val="0"/>
              <w:spacing w:before="120"/>
              <w:ind w:left="567"/>
              <w:jc w:val="both"/>
              <w:rPr>
                <w:b/>
                <w:kern w:val="0"/>
                <w:sz w:val="22"/>
                <w:lang w:eastAsia="pl-PL" w:bidi="pl-PL"/>
              </w:rPr>
            </w:pPr>
          </w:p>
        </w:tc>
        <w:tc>
          <w:tcPr>
            <w:tcW w:w="3744" w:type="dxa"/>
            <w:gridSpan w:val="2"/>
            <w:tcBorders>
              <w:top w:val="single" w:sz="4" w:space="0" w:color="auto"/>
              <w:left w:val="single" w:sz="4" w:space="0" w:color="auto"/>
              <w:bottom w:val="single" w:sz="4" w:space="0" w:color="auto"/>
              <w:right w:val="single" w:sz="4" w:space="0" w:color="auto"/>
            </w:tcBorders>
            <w:hideMark/>
          </w:tcPr>
          <w:p w14:paraId="182B3B2B"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    20 </w:t>
            </w:r>
            <w:proofErr w:type="spellStart"/>
            <w:r w:rsidRPr="00AA7C40">
              <w:rPr>
                <w:kern w:val="0"/>
                <w:sz w:val="22"/>
                <w:lang w:eastAsia="pl-PL" w:bidi="pl-PL"/>
              </w:rPr>
              <w:t>dBm</w:t>
            </w:r>
            <w:proofErr w:type="spellEnd"/>
            <w:r w:rsidRPr="00AA7C40">
              <w:rPr>
                <w:kern w:val="0"/>
                <w:sz w:val="22"/>
                <w:lang w:eastAsia="pl-PL" w:bidi="pl-PL"/>
              </w:rPr>
              <w:t xml:space="preserve"> (100 </w:t>
            </w:r>
            <w:proofErr w:type="spellStart"/>
            <w:r w:rsidRPr="00AA7C40">
              <w:rPr>
                <w:kern w:val="0"/>
                <w:sz w:val="22"/>
                <w:lang w:eastAsia="pl-PL" w:bidi="pl-PL"/>
              </w:rPr>
              <w:t>mW</w:t>
            </w:r>
            <w:proofErr w:type="spellEnd"/>
            <w:r w:rsidRPr="00AA7C40">
              <w:rPr>
                <w:kern w:val="0"/>
                <w:sz w:val="22"/>
                <w:lang w:eastAsia="pl-PL" w:bidi="pl-PL"/>
              </w:rPr>
              <w:t>)</w:t>
            </w:r>
          </w:p>
        </w:tc>
        <w:tc>
          <w:tcPr>
            <w:tcW w:w="3740" w:type="dxa"/>
            <w:gridSpan w:val="2"/>
            <w:tcBorders>
              <w:top w:val="single" w:sz="4" w:space="0" w:color="auto"/>
              <w:left w:val="single" w:sz="4" w:space="0" w:color="auto"/>
              <w:bottom w:val="single" w:sz="4" w:space="0" w:color="auto"/>
              <w:right w:val="single" w:sz="4" w:space="0" w:color="auto"/>
            </w:tcBorders>
            <w:hideMark/>
          </w:tcPr>
          <w:p w14:paraId="4D899BF7"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    20 </w:t>
            </w:r>
            <w:proofErr w:type="spellStart"/>
            <w:r w:rsidRPr="00AA7C40">
              <w:rPr>
                <w:kern w:val="0"/>
                <w:sz w:val="22"/>
                <w:lang w:eastAsia="pl-PL" w:bidi="pl-PL"/>
              </w:rPr>
              <w:t>dBm</w:t>
            </w:r>
            <w:proofErr w:type="spellEnd"/>
            <w:r w:rsidRPr="00AA7C40">
              <w:rPr>
                <w:kern w:val="0"/>
                <w:sz w:val="22"/>
                <w:lang w:eastAsia="pl-PL" w:bidi="pl-PL"/>
              </w:rPr>
              <w:t xml:space="preserve"> (100 </w:t>
            </w:r>
            <w:proofErr w:type="spellStart"/>
            <w:r w:rsidRPr="00AA7C40">
              <w:rPr>
                <w:kern w:val="0"/>
                <w:sz w:val="22"/>
                <w:lang w:eastAsia="pl-PL" w:bidi="pl-PL"/>
              </w:rPr>
              <w:t>mW</w:t>
            </w:r>
            <w:proofErr w:type="spellEnd"/>
            <w:r w:rsidRPr="00AA7C40">
              <w:rPr>
                <w:kern w:val="0"/>
                <w:sz w:val="22"/>
                <w:lang w:eastAsia="pl-PL" w:bidi="pl-PL"/>
              </w:rPr>
              <w:t>)</w:t>
            </w:r>
          </w:p>
        </w:tc>
      </w:tr>
      <w:tr w:rsidR="00AA7C40" w:rsidRPr="00AA7C40" w14:paraId="626EBD45" w14:textId="77777777" w:rsidTr="00564DA3">
        <w:trPr>
          <w:trHeight w:val="4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B805" w14:textId="77777777" w:rsidR="00AA7C40" w:rsidRPr="00AA7C40" w:rsidRDefault="00AA7C40" w:rsidP="00AA7C40">
            <w:pPr>
              <w:suppressAutoHyphens w:val="0"/>
              <w:spacing w:before="120"/>
              <w:ind w:left="567"/>
              <w:jc w:val="both"/>
              <w:rPr>
                <w:b/>
                <w:kern w:val="0"/>
                <w:sz w:val="22"/>
                <w:lang w:eastAsia="pl-PL" w:bidi="pl-PL"/>
              </w:rPr>
            </w:pPr>
          </w:p>
        </w:tc>
        <w:tc>
          <w:tcPr>
            <w:tcW w:w="3744" w:type="dxa"/>
            <w:gridSpan w:val="2"/>
            <w:tcBorders>
              <w:top w:val="single" w:sz="4" w:space="0" w:color="auto"/>
              <w:left w:val="single" w:sz="4" w:space="0" w:color="auto"/>
              <w:bottom w:val="single" w:sz="4" w:space="0" w:color="auto"/>
              <w:right w:val="single" w:sz="4" w:space="0" w:color="auto"/>
            </w:tcBorders>
            <w:hideMark/>
          </w:tcPr>
          <w:p w14:paraId="6C788D60"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    -7 </w:t>
            </w:r>
            <w:proofErr w:type="spellStart"/>
            <w:r w:rsidRPr="00AA7C40">
              <w:rPr>
                <w:kern w:val="0"/>
                <w:sz w:val="22"/>
                <w:lang w:eastAsia="pl-PL" w:bidi="pl-PL"/>
              </w:rPr>
              <w:t>dBm</w:t>
            </w:r>
            <w:proofErr w:type="spellEnd"/>
            <w:r w:rsidRPr="00AA7C40">
              <w:rPr>
                <w:kern w:val="0"/>
                <w:sz w:val="22"/>
                <w:lang w:eastAsia="pl-PL" w:bidi="pl-PL"/>
              </w:rPr>
              <w:t xml:space="preserve"> (0.2 </w:t>
            </w:r>
            <w:proofErr w:type="spellStart"/>
            <w:r w:rsidRPr="00AA7C40">
              <w:rPr>
                <w:kern w:val="0"/>
                <w:sz w:val="22"/>
                <w:lang w:eastAsia="pl-PL" w:bidi="pl-PL"/>
              </w:rPr>
              <w:t>mW</w:t>
            </w:r>
            <w:proofErr w:type="spellEnd"/>
            <w:r w:rsidRPr="00AA7C40">
              <w:rPr>
                <w:kern w:val="0"/>
                <w:sz w:val="22"/>
                <w:lang w:eastAsia="pl-PL" w:bidi="pl-PL"/>
              </w:rPr>
              <w:t>)</w:t>
            </w:r>
          </w:p>
        </w:tc>
        <w:tc>
          <w:tcPr>
            <w:tcW w:w="3740" w:type="dxa"/>
            <w:gridSpan w:val="2"/>
            <w:tcBorders>
              <w:top w:val="single" w:sz="4" w:space="0" w:color="auto"/>
              <w:left w:val="single" w:sz="4" w:space="0" w:color="auto"/>
              <w:bottom w:val="single" w:sz="4" w:space="0" w:color="auto"/>
              <w:right w:val="single" w:sz="4" w:space="0" w:color="auto"/>
            </w:tcBorders>
            <w:hideMark/>
          </w:tcPr>
          <w:p w14:paraId="67D49BED"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    -7 </w:t>
            </w:r>
            <w:proofErr w:type="spellStart"/>
            <w:r w:rsidRPr="00AA7C40">
              <w:rPr>
                <w:kern w:val="0"/>
                <w:sz w:val="22"/>
                <w:lang w:eastAsia="pl-PL" w:bidi="pl-PL"/>
              </w:rPr>
              <w:t>dBm</w:t>
            </w:r>
            <w:proofErr w:type="spellEnd"/>
            <w:r w:rsidRPr="00AA7C40">
              <w:rPr>
                <w:kern w:val="0"/>
                <w:sz w:val="22"/>
                <w:lang w:eastAsia="pl-PL" w:bidi="pl-PL"/>
              </w:rPr>
              <w:t xml:space="preserve"> (0.2 </w:t>
            </w:r>
            <w:proofErr w:type="spellStart"/>
            <w:r w:rsidRPr="00AA7C40">
              <w:rPr>
                <w:kern w:val="0"/>
                <w:sz w:val="22"/>
                <w:lang w:eastAsia="pl-PL" w:bidi="pl-PL"/>
              </w:rPr>
              <w:t>mW</w:t>
            </w:r>
            <w:proofErr w:type="spellEnd"/>
            <w:r w:rsidRPr="00AA7C40">
              <w:rPr>
                <w:kern w:val="0"/>
                <w:sz w:val="22"/>
                <w:lang w:eastAsia="pl-PL" w:bidi="pl-PL"/>
              </w:rPr>
              <w:t>)</w:t>
            </w:r>
          </w:p>
        </w:tc>
      </w:tr>
    </w:tbl>
    <w:p w14:paraId="4D5FE8AA" w14:textId="77777777" w:rsidR="00AA7C40" w:rsidRPr="00AA7C40" w:rsidRDefault="00AA7C40" w:rsidP="00AA7C40">
      <w:pPr>
        <w:suppressAutoHyphens w:val="0"/>
        <w:spacing w:before="120"/>
        <w:ind w:left="567"/>
        <w:jc w:val="both"/>
        <w:rPr>
          <w:kern w:val="0"/>
          <w:sz w:val="22"/>
          <w:lang w:eastAsia="pl-PL" w:bidi="pl-PL"/>
        </w:rPr>
      </w:pPr>
    </w:p>
    <w:p w14:paraId="736DB179"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oraz nie gorsze warunki gwarancji oraz współpracować z posiadanymi kon</w:t>
      </w:r>
      <w:r w:rsidRPr="00AA7C40">
        <w:rPr>
          <w:kern w:val="0"/>
          <w:sz w:val="22"/>
          <w:lang w:eastAsia="pl-PL" w:bidi="pl-PL"/>
        </w:rPr>
        <w:softHyphen/>
        <w:t>tro</w:t>
      </w:r>
      <w:r w:rsidRPr="00AA7C40">
        <w:rPr>
          <w:kern w:val="0"/>
          <w:sz w:val="22"/>
          <w:lang w:eastAsia="pl-PL" w:bidi="pl-PL"/>
        </w:rPr>
        <w:softHyphen/>
        <w:t>le</w:t>
      </w:r>
      <w:r w:rsidRPr="00AA7C40">
        <w:rPr>
          <w:kern w:val="0"/>
          <w:sz w:val="22"/>
          <w:lang w:eastAsia="pl-PL" w:bidi="pl-PL"/>
        </w:rPr>
        <w:softHyphen/>
        <w:t>ra</w:t>
      </w:r>
      <w:r w:rsidRPr="00AA7C40">
        <w:rPr>
          <w:kern w:val="0"/>
          <w:sz w:val="22"/>
          <w:lang w:eastAsia="pl-PL" w:bidi="pl-PL"/>
        </w:rPr>
        <w:softHyphen/>
        <w:t>mi komputerowej sieci bezprzewodowej w standardzie IEEE 802.11a/g/n/</w:t>
      </w:r>
      <w:proofErr w:type="spellStart"/>
      <w:r w:rsidRPr="00AA7C40">
        <w:rPr>
          <w:kern w:val="0"/>
          <w:sz w:val="22"/>
          <w:lang w:eastAsia="pl-PL" w:bidi="pl-PL"/>
        </w:rPr>
        <w:t>ac</w:t>
      </w:r>
      <w:proofErr w:type="spellEnd"/>
      <w:r w:rsidRPr="00AA7C40">
        <w:rPr>
          <w:kern w:val="0"/>
          <w:sz w:val="22"/>
          <w:lang w:eastAsia="pl-PL" w:bidi="pl-PL"/>
        </w:rPr>
        <w:t>/</w:t>
      </w:r>
      <w:proofErr w:type="spellStart"/>
      <w:r w:rsidRPr="00AA7C40">
        <w:rPr>
          <w:kern w:val="0"/>
          <w:sz w:val="22"/>
          <w:lang w:eastAsia="pl-PL" w:bidi="pl-PL"/>
        </w:rPr>
        <w:t>ax</w:t>
      </w:r>
      <w:proofErr w:type="spellEnd"/>
      <w:r w:rsidRPr="00AA7C40">
        <w:rPr>
          <w:kern w:val="0"/>
          <w:sz w:val="22"/>
          <w:lang w:eastAsia="pl-PL" w:bidi="pl-PL"/>
        </w:rPr>
        <w:t xml:space="preserve">, a mianowicie: </w:t>
      </w:r>
      <w:r w:rsidRPr="00AA7C40">
        <w:rPr>
          <w:i/>
          <w:iCs/>
          <w:kern w:val="0"/>
          <w:sz w:val="22"/>
          <w:lang w:eastAsia="pl-PL" w:bidi="pl-PL"/>
        </w:rPr>
        <w:t xml:space="preserve">5520 Wireless LAN Controller. </w:t>
      </w:r>
      <w:r w:rsidRPr="00AA7C40">
        <w:rPr>
          <w:kern w:val="0"/>
          <w:sz w:val="22"/>
          <w:lang w:eastAsia="pl-PL" w:bidi="pl-PL"/>
        </w:rPr>
        <w:lastRenderedPageBreak/>
        <w:t>Ponadto powinny współpracować z posiadanym i wdrożonym oprogramowaniem</w:t>
      </w:r>
      <w:r w:rsidRPr="00AA7C40">
        <w:rPr>
          <w:i/>
          <w:iCs/>
          <w:kern w:val="0"/>
          <w:sz w:val="22"/>
          <w:lang w:eastAsia="pl-PL" w:bidi="pl-PL"/>
        </w:rPr>
        <w:t xml:space="preserve"> Cisco </w:t>
      </w:r>
      <w:proofErr w:type="spellStart"/>
      <w:r w:rsidRPr="00AA7C40">
        <w:rPr>
          <w:i/>
          <w:iCs/>
          <w:kern w:val="0"/>
          <w:sz w:val="22"/>
          <w:lang w:eastAsia="pl-PL" w:bidi="pl-PL"/>
        </w:rPr>
        <w:t>Prime</w:t>
      </w:r>
      <w:proofErr w:type="spellEnd"/>
      <w:r w:rsidRPr="00AA7C40">
        <w:rPr>
          <w:i/>
          <w:iCs/>
          <w:kern w:val="0"/>
          <w:sz w:val="22"/>
          <w:lang w:eastAsia="pl-PL" w:bidi="pl-PL"/>
        </w:rPr>
        <w:t xml:space="preserve"> </w:t>
      </w:r>
      <w:proofErr w:type="spellStart"/>
      <w:r w:rsidRPr="00AA7C40">
        <w:rPr>
          <w:i/>
          <w:iCs/>
          <w:kern w:val="0"/>
          <w:sz w:val="22"/>
          <w:lang w:eastAsia="pl-PL" w:bidi="pl-PL"/>
        </w:rPr>
        <w:t>Infrastructure</w:t>
      </w:r>
      <w:proofErr w:type="spellEnd"/>
      <w:r w:rsidRPr="00AA7C40">
        <w:rPr>
          <w:kern w:val="0"/>
          <w:sz w:val="22"/>
          <w:lang w:eastAsia="pl-PL" w:bidi="pl-PL"/>
        </w:rPr>
        <w:t>.</w:t>
      </w:r>
    </w:p>
    <w:p w14:paraId="523E687D"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Zamawiający zastrzega sobie prawo do sprawdzenia bezpośrednio u polskiego przedstawiciela producenta właściwego statusu Wykonawcy (upoważniającego do udzielenia Zamawiającemu licencji na oprogramowanie systemowe i układowe urządzeń wchodzących w skład dostawy) na etapie oceny ofert. Brak odpowiedniego statusu oznacza, że oferowany przedmiot zamówienia nie będzie spełniał warunków licencyjnych, co oznacza, że korzystanie z niego będzie bezprawne, będzie to jednoznaczne z zaoferowaniem przedmiotu zamówienia niezgodnego z </w:t>
      </w:r>
      <w:proofErr w:type="spellStart"/>
      <w:r w:rsidRPr="00AA7C40">
        <w:rPr>
          <w:kern w:val="0"/>
          <w:sz w:val="22"/>
          <w:lang w:eastAsia="pl-PL" w:bidi="pl-PL"/>
        </w:rPr>
        <w:t>siwz</w:t>
      </w:r>
      <w:proofErr w:type="spellEnd"/>
      <w:r w:rsidRPr="00AA7C40">
        <w:rPr>
          <w:kern w:val="0"/>
          <w:sz w:val="22"/>
          <w:lang w:eastAsia="pl-PL" w:bidi="pl-PL"/>
        </w:rPr>
        <w:t>, a tym samym skutkować odrzuceniem oferty.</w:t>
      </w:r>
    </w:p>
    <w:p w14:paraId="3F3B753A" w14:textId="77777777" w:rsidR="00AA7C40" w:rsidRPr="00AA7C40" w:rsidRDefault="00AA7C40" w:rsidP="00AA7C40">
      <w:pPr>
        <w:suppressAutoHyphens w:val="0"/>
        <w:spacing w:before="120"/>
        <w:ind w:left="567"/>
        <w:jc w:val="both"/>
        <w:rPr>
          <w:kern w:val="0"/>
          <w:sz w:val="22"/>
          <w:u w:val="single"/>
          <w:lang w:eastAsia="pl-PL" w:bidi="pl-PL"/>
        </w:rPr>
      </w:pPr>
    </w:p>
    <w:p w14:paraId="670D0889" w14:textId="77777777" w:rsidR="00AA7C40" w:rsidRPr="00AA7C40" w:rsidRDefault="00AA7C40" w:rsidP="00AA7C40">
      <w:pPr>
        <w:suppressAutoHyphens w:val="0"/>
        <w:spacing w:before="120"/>
        <w:ind w:left="567"/>
        <w:jc w:val="both"/>
        <w:rPr>
          <w:kern w:val="0"/>
          <w:sz w:val="22"/>
          <w:u w:val="single"/>
          <w:lang w:eastAsia="pl-PL" w:bidi="pl-PL"/>
        </w:rPr>
      </w:pPr>
      <w:r w:rsidRPr="00AA7C40">
        <w:rPr>
          <w:kern w:val="0"/>
          <w:sz w:val="22"/>
          <w:u w:val="single"/>
          <w:lang w:eastAsia="pl-PL" w:bidi="pl-PL"/>
        </w:rPr>
        <w:t>Warunki dostawy:</w:t>
      </w:r>
    </w:p>
    <w:p w14:paraId="7A0D6122" w14:textId="77777777" w:rsidR="00AA7C40" w:rsidRPr="00AA7C40" w:rsidRDefault="00AA7C40" w:rsidP="00AA7C40">
      <w:pPr>
        <w:suppressAutoHyphens w:val="0"/>
        <w:spacing w:before="120"/>
        <w:ind w:left="567"/>
        <w:jc w:val="both"/>
        <w:rPr>
          <w:b/>
          <w:kern w:val="0"/>
          <w:sz w:val="22"/>
          <w:lang w:eastAsia="pl-PL" w:bidi="pl-PL"/>
        </w:rPr>
      </w:pPr>
      <w:r w:rsidRPr="00AA7C40">
        <w:rPr>
          <w:kern w:val="0"/>
          <w:sz w:val="22"/>
          <w:lang w:eastAsia="pl-PL" w:bidi="pl-PL"/>
        </w:rPr>
        <w:t>W momencie dostawy sprzętu</w:t>
      </w:r>
      <w:r w:rsidRPr="00AA7C40">
        <w:rPr>
          <w:b/>
          <w:kern w:val="0"/>
          <w:sz w:val="22"/>
          <w:lang w:eastAsia="pl-PL" w:bidi="pl-PL"/>
        </w:rPr>
        <w:t xml:space="preserve"> </w:t>
      </w:r>
      <w:r w:rsidRPr="00AA7C40">
        <w:rPr>
          <w:bCs/>
          <w:kern w:val="0"/>
          <w:sz w:val="22"/>
          <w:lang w:eastAsia="pl-PL" w:bidi="pl-PL"/>
        </w:rPr>
        <w:t>Wykonawca musi przedstawić następujące dokumenty:</w:t>
      </w:r>
    </w:p>
    <w:p w14:paraId="6E544EBC"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1. Dostawa pochodzi z autoryzowanego kanału dystrybucji </w:t>
      </w:r>
      <w:r w:rsidRPr="00AA7C40">
        <w:rPr>
          <w:iCs/>
          <w:kern w:val="0"/>
          <w:sz w:val="22"/>
          <w:lang w:eastAsia="pl-PL" w:bidi="pl-PL"/>
        </w:rPr>
        <w:t>producenta</w:t>
      </w:r>
      <w:r w:rsidRPr="00AA7C40">
        <w:rPr>
          <w:i/>
          <w:iCs/>
          <w:kern w:val="0"/>
          <w:sz w:val="22"/>
          <w:lang w:eastAsia="pl-PL" w:bidi="pl-PL"/>
        </w:rPr>
        <w:t xml:space="preserve"> </w:t>
      </w:r>
      <w:r w:rsidRPr="00AA7C40">
        <w:rPr>
          <w:iCs/>
          <w:kern w:val="0"/>
          <w:sz w:val="22"/>
          <w:lang w:eastAsia="pl-PL" w:bidi="pl-PL"/>
        </w:rPr>
        <w:t>na terenie Unii Europejskiej</w:t>
      </w:r>
      <w:r w:rsidRPr="00AA7C40">
        <w:rPr>
          <w:kern w:val="0"/>
          <w:sz w:val="22"/>
          <w:lang w:eastAsia="pl-PL" w:bidi="pl-PL"/>
        </w:rPr>
        <w:t xml:space="preserve">. </w:t>
      </w:r>
    </w:p>
    <w:p w14:paraId="335D6607"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2. Dostarczane urządzenia są fabrycznie nowe, nie starsze niż 90 dni, a korzystanie przez Zamawiającego z dostarczonych produktów nie może stanowić naruszenia majątkowych praw autorskich osób trzecich. </w:t>
      </w:r>
    </w:p>
    <w:p w14:paraId="211FEB65"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Zamawiający zastrzega sobie prawo do sprawdzenia legalności dostawy bezpośrednio u pol</w:t>
      </w:r>
      <w:r w:rsidRPr="00AA7C40">
        <w:rPr>
          <w:kern w:val="0"/>
          <w:sz w:val="22"/>
          <w:lang w:eastAsia="pl-PL" w:bidi="pl-PL"/>
        </w:rPr>
        <w:softHyphen/>
        <w:t>skiego przedstawiciela producenta w szczególności ważności i zakresu uprawnień licencyjnych oraz gwarancyjnych.</w:t>
      </w:r>
    </w:p>
    <w:p w14:paraId="609634CA" w14:textId="77777777" w:rsidR="00AA7C40" w:rsidRPr="00AA7C40" w:rsidRDefault="00AA7C40" w:rsidP="00AA7C40">
      <w:pPr>
        <w:suppressAutoHyphens w:val="0"/>
        <w:spacing w:before="120"/>
        <w:ind w:left="567"/>
        <w:jc w:val="both"/>
        <w:rPr>
          <w:kern w:val="0"/>
          <w:sz w:val="22"/>
          <w:lang w:eastAsia="pl-PL" w:bidi="pl-PL"/>
        </w:rPr>
      </w:pPr>
    </w:p>
    <w:p w14:paraId="7D7424F0"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u w:val="single"/>
          <w:lang w:eastAsia="pl-PL" w:bidi="pl-PL"/>
        </w:rPr>
        <w:t>Warunki gwarancyjne</w:t>
      </w:r>
      <w:r w:rsidRPr="00AA7C40">
        <w:rPr>
          <w:kern w:val="0"/>
          <w:sz w:val="22"/>
          <w:lang w:eastAsia="pl-PL" w:bidi="pl-PL"/>
        </w:rPr>
        <w:t xml:space="preserve">: </w:t>
      </w:r>
    </w:p>
    <w:p w14:paraId="6BB9F92E"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Zaoferowane urządzenia (hardware) muszą być objęte dożywotnią (do ostatniego dnia wsparcia ogłoszonego przez producenta) gwarancją opartą o świadczenia serwisowe producenta urządzeń, niezależnie od statusu partnerskiego Wykonawcy. Oferowany serwis gwarancyjny musi zapewnić Zamawiającemu przez cały okres trwania gwarancji:</w:t>
      </w:r>
    </w:p>
    <w:p w14:paraId="58994C6D"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1. możliwość zgłoszenia awarii urządzenia bezpośrednio producentowi urządzenia (a nie tylko Wykonawcy zamówienia), wraz z możliwością otrzymania urządzenia zamiennego wolnego od uszkodzeń, bez dodatkowych opłat, a jedynie pod warunkiem zwrotu wadliwego urządzenia,</w:t>
      </w:r>
    </w:p>
    <w:p w14:paraId="0C15CF09"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2. bezpośredni i wolny od dodatkowych opłat dostęp do pomocy technicznej producenta przez telefon, e-mail oraz WWW, w zakresie rozwiązywania problemów związanych z bieżącą eksploatacją urządzeń.</w:t>
      </w:r>
    </w:p>
    <w:p w14:paraId="3BB45327"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Oprogramowanie (software) zaoferowanych urządzeń musi być objęte min. 90-dniową gwarancją. Oferowany serwis gwarancyjny musi zapewnić Zamawiającemu przez cały okres trwania gwarancji bezpośredni i wolny od dodatkowych opłat dostęp do pomocy technicznej producenta przez telefon, e-mail oraz WWW, w zakresie rozwiązywania problemów związanych z bieżącą eksploatacją oprogramowania urządzeń.</w:t>
      </w:r>
    </w:p>
    <w:p w14:paraId="0FE6D291" w14:textId="77777777" w:rsidR="00AA7C40" w:rsidRPr="00AA7C40" w:rsidRDefault="00AA7C40" w:rsidP="00AA7C40">
      <w:pPr>
        <w:suppressAutoHyphens w:val="0"/>
        <w:spacing w:before="120"/>
        <w:ind w:left="567"/>
        <w:jc w:val="both"/>
        <w:rPr>
          <w:kern w:val="0"/>
          <w:sz w:val="22"/>
          <w:lang w:eastAsia="pl-PL" w:bidi="pl-PL"/>
        </w:rPr>
      </w:pPr>
    </w:p>
    <w:p w14:paraId="2528BE86" w14:textId="77777777" w:rsidR="00AA7C40" w:rsidRPr="00AA7C40" w:rsidRDefault="00AA7C40" w:rsidP="00AA7C40">
      <w:pPr>
        <w:suppressAutoHyphens w:val="0"/>
        <w:spacing w:before="120"/>
        <w:ind w:left="567"/>
        <w:jc w:val="both"/>
        <w:rPr>
          <w:iCs/>
          <w:kern w:val="0"/>
          <w:sz w:val="22"/>
          <w:lang w:val="x-none" w:eastAsia="pl-PL"/>
        </w:rPr>
      </w:pPr>
      <w:bookmarkStart w:id="81" w:name="_Toc183616956"/>
      <w:bookmarkStart w:id="82" w:name="_Toc207786775"/>
      <w:r w:rsidRPr="00AA7C40">
        <w:rPr>
          <w:iCs/>
          <w:kern w:val="0"/>
          <w:sz w:val="22"/>
          <w:lang w:val="x-none" w:eastAsia="pl-PL"/>
        </w:rPr>
        <w:t>Przełącznik</w:t>
      </w:r>
      <w:bookmarkEnd w:id="81"/>
      <w:bookmarkEnd w:id="82"/>
    </w:p>
    <w:p w14:paraId="2721D6D9" w14:textId="77777777" w:rsidR="00AA7C40" w:rsidRPr="00AA7C40" w:rsidRDefault="00AA7C40" w:rsidP="00790D72">
      <w:pPr>
        <w:numPr>
          <w:ilvl w:val="0"/>
          <w:numId w:val="34"/>
        </w:numPr>
        <w:suppressAutoHyphens w:val="0"/>
        <w:spacing w:before="120"/>
        <w:jc w:val="both"/>
        <w:rPr>
          <w:kern w:val="0"/>
          <w:sz w:val="22"/>
          <w:lang w:eastAsia="pl-PL" w:bidi="pl-PL"/>
        </w:rPr>
      </w:pPr>
      <w:r w:rsidRPr="00AA7C40">
        <w:rPr>
          <w:kern w:val="0"/>
          <w:sz w:val="22"/>
          <w:lang w:eastAsia="pl-PL" w:bidi="pl-PL"/>
        </w:rPr>
        <w:t>Przedmiotem zamówienia jest dostawa poniższych przełączników sieciowych lub równoważnych:</w:t>
      </w:r>
    </w:p>
    <w:tbl>
      <w:tblPr>
        <w:tblW w:w="906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59"/>
        <w:gridCol w:w="1767"/>
        <w:gridCol w:w="6941"/>
      </w:tblGrid>
      <w:tr w:rsidR="00AA7C40" w:rsidRPr="00762128" w14:paraId="46C14C28" w14:textId="77777777" w:rsidTr="00564DA3">
        <w:tc>
          <w:tcPr>
            <w:tcW w:w="359" w:type="dxa"/>
            <w:tcBorders>
              <w:top w:val="single" w:sz="4" w:space="0" w:color="auto"/>
              <w:left w:val="single" w:sz="4" w:space="0" w:color="auto"/>
              <w:bottom w:val="single" w:sz="4" w:space="0" w:color="auto"/>
              <w:right w:val="single" w:sz="4" w:space="0" w:color="auto"/>
            </w:tcBorders>
            <w:hideMark/>
          </w:tcPr>
          <w:p w14:paraId="583C1733"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1.</w:t>
            </w:r>
          </w:p>
        </w:tc>
        <w:tc>
          <w:tcPr>
            <w:tcW w:w="1767" w:type="dxa"/>
            <w:tcBorders>
              <w:top w:val="single" w:sz="4" w:space="0" w:color="auto"/>
              <w:left w:val="single" w:sz="4" w:space="0" w:color="auto"/>
              <w:bottom w:val="single" w:sz="4" w:space="0" w:color="auto"/>
              <w:right w:val="single" w:sz="4" w:space="0" w:color="auto"/>
            </w:tcBorders>
            <w:hideMark/>
          </w:tcPr>
          <w:p w14:paraId="1452ED9A"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C1300-24FP-4X</w:t>
            </w:r>
          </w:p>
        </w:tc>
        <w:tc>
          <w:tcPr>
            <w:tcW w:w="6941" w:type="dxa"/>
            <w:tcBorders>
              <w:top w:val="single" w:sz="4" w:space="0" w:color="auto"/>
              <w:left w:val="single" w:sz="4" w:space="0" w:color="auto"/>
              <w:bottom w:val="single" w:sz="4" w:space="0" w:color="auto"/>
              <w:right w:val="single" w:sz="4" w:space="0" w:color="auto"/>
            </w:tcBorders>
            <w:hideMark/>
          </w:tcPr>
          <w:p w14:paraId="4C71D9E7"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Cisco Catalyst 1300 Series Switch; 24x 10/100/1000 PoE+ ports with 370W power budget, 4x 10 Gigabit SFP+, Rack-mountable</w:t>
            </w:r>
          </w:p>
        </w:tc>
      </w:tr>
      <w:tr w:rsidR="00AA7C40" w:rsidRPr="00762128" w14:paraId="1E3F5798" w14:textId="77777777" w:rsidTr="00564DA3">
        <w:tc>
          <w:tcPr>
            <w:tcW w:w="359" w:type="dxa"/>
            <w:tcBorders>
              <w:top w:val="single" w:sz="4" w:space="0" w:color="auto"/>
              <w:left w:val="single" w:sz="4" w:space="0" w:color="auto"/>
              <w:bottom w:val="single" w:sz="4" w:space="0" w:color="auto"/>
              <w:right w:val="single" w:sz="4" w:space="0" w:color="auto"/>
            </w:tcBorders>
            <w:hideMark/>
          </w:tcPr>
          <w:p w14:paraId="00938130"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2.</w:t>
            </w:r>
          </w:p>
        </w:tc>
        <w:tc>
          <w:tcPr>
            <w:tcW w:w="1767" w:type="dxa"/>
            <w:tcBorders>
              <w:top w:val="single" w:sz="4" w:space="0" w:color="auto"/>
              <w:left w:val="single" w:sz="4" w:space="0" w:color="auto"/>
              <w:bottom w:val="single" w:sz="4" w:space="0" w:color="auto"/>
              <w:right w:val="single" w:sz="4" w:space="0" w:color="auto"/>
            </w:tcBorders>
            <w:hideMark/>
          </w:tcPr>
          <w:p w14:paraId="35CFBC12"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C1300-48FP-4X</w:t>
            </w:r>
          </w:p>
        </w:tc>
        <w:tc>
          <w:tcPr>
            <w:tcW w:w="6941" w:type="dxa"/>
            <w:tcBorders>
              <w:top w:val="single" w:sz="4" w:space="0" w:color="auto"/>
              <w:left w:val="single" w:sz="4" w:space="0" w:color="auto"/>
              <w:bottom w:val="single" w:sz="4" w:space="0" w:color="auto"/>
              <w:right w:val="single" w:sz="4" w:space="0" w:color="auto"/>
            </w:tcBorders>
            <w:hideMark/>
          </w:tcPr>
          <w:p w14:paraId="7D6EC9C4"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Cisco Catalyst 1300 Series Switch; 48x 10/100/1000 PoE+ ports with 740W power budget,  4x 10 Gigabit SFP+, Rack-mountable</w:t>
            </w:r>
          </w:p>
        </w:tc>
      </w:tr>
      <w:tr w:rsidR="00AA7C40" w:rsidRPr="00762128" w14:paraId="6711033F" w14:textId="77777777" w:rsidTr="00564DA3">
        <w:tc>
          <w:tcPr>
            <w:tcW w:w="359" w:type="dxa"/>
            <w:tcBorders>
              <w:top w:val="single" w:sz="4" w:space="0" w:color="auto"/>
              <w:left w:val="single" w:sz="4" w:space="0" w:color="auto"/>
              <w:bottom w:val="single" w:sz="4" w:space="0" w:color="auto"/>
              <w:right w:val="single" w:sz="4" w:space="0" w:color="auto"/>
            </w:tcBorders>
            <w:hideMark/>
          </w:tcPr>
          <w:p w14:paraId="7F103190"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3.</w:t>
            </w:r>
          </w:p>
        </w:tc>
        <w:tc>
          <w:tcPr>
            <w:tcW w:w="1767" w:type="dxa"/>
            <w:tcBorders>
              <w:top w:val="single" w:sz="4" w:space="0" w:color="auto"/>
              <w:left w:val="single" w:sz="4" w:space="0" w:color="auto"/>
              <w:bottom w:val="single" w:sz="4" w:space="0" w:color="auto"/>
              <w:right w:val="single" w:sz="4" w:space="0" w:color="auto"/>
            </w:tcBorders>
            <w:hideMark/>
          </w:tcPr>
          <w:p w14:paraId="2B4A6F3A"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C1300-24T-4X</w:t>
            </w:r>
          </w:p>
        </w:tc>
        <w:tc>
          <w:tcPr>
            <w:tcW w:w="6941" w:type="dxa"/>
            <w:tcBorders>
              <w:top w:val="single" w:sz="4" w:space="0" w:color="auto"/>
              <w:left w:val="single" w:sz="4" w:space="0" w:color="auto"/>
              <w:bottom w:val="single" w:sz="4" w:space="0" w:color="auto"/>
              <w:right w:val="single" w:sz="4" w:space="0" w:color="auto"/>
            </w:tcBorders>
            <w:hideMark/>
          </w:tcPr>
          <w:p w14:paraId="6199DF1B"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Cisco Catalyst 1300 Series Switch; 24x 10/100/1000 ports, 4x 10 Gigabit SFP+, Rack-mountable</w:t>
            </w:r>
          </w:p>
        </w:tc>
      </w:tr>
      <w:tr w:rsidR="00AA7C40" w:rsidRPr="00762128" w14:paraId="3B87B04A" w14:textId="77777777" w:rsidTr="00564DA3">
        <w:tc>
          <w:tcPr>
            <w:tcW w:w="359" w:type="dxa"/>
            <w:tcBorders>
              <w:top w:val="single" w:sz="4" w:space="0" w:color="auto"/>
              <w:left w:val="single" w:sz="4" w:space="0" w:color="auto"/>
              <w:bottom w:val="single" w:sz="4" w:space="0" w:color="auto"/>
              <w:right w:val="single" w:sz="4" w:space="0" w:color="auto"/>
            </w:tcBorders>
            <w:hideMark/>
          </w:tcPr>
          <w:p w14:paraId="12B66C12"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4.</w:t>
            </w:r>
          </w:p>
        </w:tc>
        <w:tc>
          <w:tcPr>
            <w:tcW w:w="1767" w:type="dxa"/>
            <w:tcBorders>
              <w:top w:val="single" w:sz="4" w:space="0" w:color="auto"/>
              <w:left w:val="single" w:sz="4" w:space="0" w:color="auto"/>
              <w:bottom w:val="single" w:sz="4" w:space="0" w:color="auto"/>
              <w:right w:val="single" w:sz="4" w:space="0" w:color="auto"/>
            </w:tcBorders>
            <w:hideMark/>
          </w:tcPr>
          <w:p w14:paraId="7B5C9C64"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C1300-48T-4X</w:t>
            </w:r>
          </w:p>
        </w:tc>
        <w:tc>
          <w:tcPr>
            <w:tcW w:w="6941" w:type="dxa"/>
            <w:tcBorders>
              <w:top w:val="single" w:sz="4" w:space="0" w:color="auto"/>
              <w:left w:val="single" w:sz="4" w:space="0" w:color="auto"/>
              <w:bottom w:val="single" w:sz="4" w:space="0" w:color="auto"/>
              <w:right w:val="single" w:sz="4" w:space="0" w:color="auto"/>
            </w:tcBorders>
            <w:hideMark/>
          </w:tcPr>
          <w:p w14:paraId="2AE8AED3" w14:textId="77777777" w:rsidR="00AA7C40" w:rsidRPr="00AA7C40" w:rsidRDefault="00AA7C40" w:rsidP="00AA7C40">
            <w:pPr>
              <w:suppressAutoHyphens w:val="0"/>
              <w:spacing w:before="120"/>
              <w:ind w:left="567"/>
              <w:jc w:val="both"/>
              <w:rPr>
                <w:kern w:val="0"/>
                <w:sz w:val="22"/>
                <w:lang w:val="en-US" w:eastAsia="pl-PL"/>
              </w:rPr>
            </w:pPr>
            <w:r w:rsidRPr="00AA7C40">
              <w:rPr>
                <w:kern w:val="0"/>
                <w:sz w:val="22"/>
                <w:lang w:val="en-US" w:eastAsia="pl-PL"/>
              </w:rPr>
              <w:t>Cisco Catalyst 1300 Series Switch; 48x 10/100/1000 ports, 4x 10 Gigabit SFP+, Rack-mountable</w:t>
            </w:r>
          </w:p>
        </w:tc>
      </w:tr>
    </w:tbl>
    <w:p w14:paraId="5F82E657" w14:textId="77777777" w:rsidR="00AA7C40" w:rsidRPr="00AA7C40" w:rsidRDefault="00AA7C40" w:rsidP="00AA7C40">
      <w:pPr>
        <w:suppressAutoHyphens w:val="0"/>
        <w:spacing w:before="120"/>
        <w:ind w:left="567"/>
        <w:jc w:val="both"/>
        <w:rPr>
          <w:kern w:val="0"/>
          <w:sz w:val="22"/>
          <w:lang w:val="en-US" w:eastAsia="pl-PL"/>
        </w:rPr>
      </w:pPr>
    </w:p>
    <w:p w14:paraId="3BCB812E"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lastRenderedPageBreak/>
        <w:t>Równoważne urządzenia będą musiały posiadać funkcjonalność nie gorszą niż przedstawione wyżej urządzenie, a także takie same lub lepsze parametry wydajnościowe w szczególności takie jak:</w:t>
      </w:r>
    </w:p>
    <w:p w14:paraId="092798EE" w14:textId="77777777" w:rsidR="00AA7C40" w:rsidRPr="00AA7C40" w:rsidRDefault="00AA7C40" w:rsidP="00AA7C40">
      <w:pPr>
        <w:suppressAutoHyphens w:val="0"/>
        <w:spacing w:before="120"/>
        <w:ind w:left="567"/>
        <w:jc w:val="both"/>
        <w:rPr>
          <w:kern w:val="0"/>
          <w:sz w:val="22"/>
          <w:lang w:eastAsia="pl-PL" w:bidi="pl-PL"/>
        </w:rPr>
      </w:pPr>
    </w:p>
    <w:p w14:paraId="4F22A66C" w14:textId="77777777" w:rsidR="00AA7C40" w:rsidRPr="00AA7C40" w:rsidRDefault="00AA7C40" w:rsidP="00790D72">
      <w:pPr>
        <w:numPr>
          <w:ilvl w:val="0"/>
          <w:numId w:val="35"/>
        </w:numPr>
        <w:suppressAutoHyphens w:val="0"/>
        <w:spacing w:before="120"/>
        <w:jc w:val="both"/>
        <w:rPr>
          <w:kern w:val="0"/>
          <w:sz w:val="22"/>
          <w:lang w:eastAsia="pl-PL" w:bidi="pl-PL"/>
        </w:rPr>
      </w:pPr>
      <w:r w:rsidRPr="00AA7C40">
        <w:rPr>
          <w:kern w:val="0"/>
          <w:sz w:val="22"/>
          <w:lang w:eastAsia="pl-PL" w:bidi="pl-PL"/>
        </w:rPr>
        <w:t>Zarządzanie energią:</w:t>
      </w:r>
    </w:p>
    <w:p w14:paraId="7F574D67" w14:textId="77777777" w:rsidR="00AA7C40" w:rsidRPr="00AA7C40" w:rsidRDefault="00AA7C40" w:rsidP="00790D72">
      <w:pPr>
        <w:numPr>
          <w:ilvl w:val="0"/>
          <w:numId w:val="36"/>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w:t>
      </w:r>
      <w:proofErr w:type="spellStart"/>
      <w:r w:rsidRPr="00AA7C40">
        <w:rPr>
          <w:kern w:val="0"/>
          <w:sz w:val="22"/>
          <w:lang w:val="en-US" w:eastAsia="pl-PL"/>
        </w:rPr>
        <w:t>standardu</w:t>
      </w:r>
      <w:proofErr w:type="spellEnd"/>
      <w:r w:rsidRPr="00AA7C40">
        <w:rPr>
          <w:kern w:val="0"/>
          <w:sz w:val="22"/>
          <w:lang w:val="en-US" w:eastAsia="pl-PL"/>
        </w:rPr>
        <w:t xml:space="preserve"> Energy Efficient Ethernet (IEEE 802.3az)</w:t>
      </w:r>
    </w:p>
    <w:p w14:paraId="53417642" w14:textId="77777777" w:rsidR="00AA7C40" w:rsidRPr="00AA7C40" w:rsidRDefault="00AA7C40" w:rsidP="00790D72">
      <w:pPr>
        <w:numPr>
          <w:ilvl w:val="0"/>
          <w:numId w:val="36"/>
        </w:numPr>
        <w:suppressAutoHyphens w:val="0"/>
        <w:spacing w:before="120"/>
        <w:jc w:val="both"/>
        <w:rPr>
          <w:kern w:val="0"/>
          <w:sz w:val="22"/>
          <w:lang w:eastAsia="pl-PL" w:bidi="pl-PL"/>
        </w:rPr>
      </w:pPr>
      <w:r w:rsidRPr="00AA7C40">
        <w:rPr>
          <w:kern w:val="0"/>
          <w:sz w:val="22"/>
          <w:lang w:eastAsia="pl-PL" w:bidi="pl-PL"/>
        </w:rPr>
        <w:t xml:space="preserve">Możliwość włączania i wyłączania </w:t>
      </w:r>
      <w:proofErr w:type="spellStart"/>
      <w:r w:rsidRPr="00AA7C40">
        <w:rPr>
          <w:kern w:val="0"/>
          <w:sz w:val="22"/>
          <w:lang w:eastAsia="pl-PL" w:bidi="pl-PL"/>
        </w:rPr>
        <w:t>PoE</w:t>
      </w:r>
      <w:proofErr w:type="spellEnd"/>
      <w:r w:rsidRPr="00AA7C40">
        <w:rPr>
          <w:kern w:val="0"/>
          <w:sz w:val="22"/>
          <w:lang w:eastAsia="pl-PL" w:bidi="pl-PL"/>
        </w:rPr>
        <w:t xml:space="preserve"> w oparciu o harmonogram zdefiniowany przez użytkownika w celu oszczędzania energii (modele z obsługą POE)</w:t>
      </w:r>
    </w:p>
    <w:p w14:paraId="116295F9"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Zapewnienie zasilania </w:t>
      </w:r>
      <w:proofErr w:type="spellStart"/>
      <w:r w:rsidRPr="00AA7C40">
        <w:rPr>
          <w:kern w:val="0"/>
          <w:sz w:val="22"/>
          <w:lang w:eastAsia="pl-PL"/>
        </w:rPr>
        <w:t>PoE</w:t>
      </w:r>
      <w:proofErr w:type="spellEnd"/>
      <w:r w:rsidRPr="00AA7C40">
        <w:rPr>
          <w:kern w:val="0"/>
          <w:sz w:val="22"/>
          <w:lang w:eastAsia="pl-PL"/>
        </w:rPr>
        <w:t xml:space="preserve"> podczas restartu urządzenia (modele z obsługą POE)</w:t>
      </w:r>
    </w:p>
    <w:p w14:paraId="0E203CB0"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Możliwość wyłączenia diod LED w celu oszczędzania energii</w:t>
      </w:r>
    </w:p>
    <w:p w14:paraId="05C4ED81" w14:textId="77777777" w:rsidR="00AA7C40" w:rsidRPr="00AA7C40" w:rsidRDefault="00AA7C40" w:rsidP="00790D72">
      <w:pPr>
        <w:numPr>
          <w:ilvl w:val="0"/>
          <w:numId w:val="36"/>
        </w:numPr>
        <w:suppressAutoHyphens w:val="0"/>
        <w:spacing w:before="120"/>
        <w:jc w:val="both"/>
        <w:rPr>
          <w:kern w:val="0"/>
          <w:sz w:val="22"/>
          <w:lang w:eastAsia="pl-PL" w:bidi="pl-PL"/>
        </w:rPr>
      </w:pPr>
      <w:r w:rsidRPr="00AA7C40">
        <w:rPr>
          <w:kern w:val="0"/>
          <w:sz w:val="22"/>
          <w:lang w:eastAsia="pl-PL" w:bidi="pl-PL"/>
        </w:rPr>
        <w:t>Możliwość dostosowania siły sygnału w zależności od długości połączenia kablowego w celu oszczędności energii na krótszych połączeniach.</w:t>
      </w:r>
    </w:p>
    <w:p w14:paraId="6ED81EDD" w14:textId="77777777" w:rsidR="00AA7C40" w:rsidRPr="00AA7C40" w:rsidRDefault="00AA7C40" w:rsidP="00790D72">
      <w:pPr>
        <w:numPr>
          <w:ilvl w:val="0"/>
          <w:numId w:val="36"/>
        </w:numPr>
        <w:suppressAutoHyphens w:val="0"/>
        <w:spacing w:before="120"/>
        <w:jc w:val="both"/>
        <w:rPr>
          <w:kern w:val="0"/>
          <w:sz w:val="22"/>
          <w:lang w:eastAsia="pl-PL" w:bidi="pl-PL"/>
        </w:rPr>
      </w:pPr>
      <w:r w:rsidRPr="00AA7C40">
        <w:rPr>
          <w:kern w:val="0"/>
          <w:sz w:val="22"/>
          <w:lang w:eastAsia="pl-PL" w:bidi="pl-PL"/>
        </w:rPr>
        <w:t xml:space="preserve">Możliwość włączania i wyłączania portów (link </w:t>
      </w:r>
      <w:proofErr w:type="spellStart"/>
      <w:r w:rsidRPr="00AA7C40">
        <w:rPr>
          <w:kern w:val="0"/>
          <w:sz w:val="22"/>
          <w:lang w:eastAsia="pl-PL" w:bidi="pl-PL"/>
        </w:rPr>
        <w:t>up</w:t>
      </w:r>
      <w:proofErr w:type="spellEnd"/>
      <w:r w:rsidRPr="00AA7C40">
        <w:rPr>
          <w:kern w:val="0"/>
          <w:sz w:val="22"/>
          <w:lang w:eastAsia="pl-PL" w:bidi="pl-PL"/>
        </w:rPr>
        <w:t>, link down) w oparciu o harmonogram zdefiniowany przez użytkownika</w:t>
      </w:r>
    </w:p>
    <w:p w14:paraId="7424FC8B" w14:textId="77777777" w:rsidR="00AA7C40" w:rsidRPr="00AA7C40" w:rsidRDefault="00AA7C40" w:rsidP="00790D72">
      <w:pPr>
        <w:numPr>
          <w:ilvl w:val="0"/>
          <w:numId w:val="36"/>
        </w:numPr>
        <w:suppressAutoHyphens w:val="0"/>
        <w:spacing w:before="120"/>
        <w:jc w:val="both"/>
        <w:rPr>
          <w:kern w:val="0"/>
          <w:sz w:val="22"/>
          <w:lang w:eastAsia="pl-PL" w:bidi="pl-PL"/>
        </w:rPr>
      </w:pPr>
      <w:r w:rsidRPr="00AA7C40">
        <w:rPr>
          <w:kern w:val="0"/>
          <w:sz w:val="22"/>
          <w:lang w:eastAsia="pl-PL" w:bidi="pl-PL"/>
        </w:rPr>
        <w:t xml:space="preserve">Możliwość automatycznego wyłączania zasilania w przypadku wykrycia stanu link down i automatycznego włączenia bez straty pakietów przy wykryciu stanu link </w:t>
      </w:r>
      <w:proofErr w:type="spellStart"/>
      <w:r w:rsidRPr="00AA7C40">
        <w:rPr>
          <w:kern w:val="0"/>
          <w:sz w:val="22"/>
          <w:lang w:eastAsia="pl-PL" w:bidi="pl-PL"/>
        </w:rPr>
        <w:t>up</w:t>
      </w:r>
      <w:proofErr w:type="spellEnd"/>
      <w:r w:rsidRPr="00AA7C40">
        <w:rPr>
          <w:kern w:val="0"/>
          <w:sz w:val="22"/>
          <w:lang w:eastAsia="pl-PL" w:bidi="pl-PL"/>
        </w:rPr>
        <w:t xml:space="preserve"> </w:t>
      </w:r>
    </w:p>
    <w:p w14:paraId="49F94EDD" w14:textId="77777777" w:rsidR="00AA7C40" w:rsidRPr="00AA7C40" w:rsidRDefault="00AA7C40" w:rsidP="00790D72">
      <w:pPr>
        <w:numPr>
          <w:ilvl w:val="0"/>
          <w:numId w:val="35"/>
        </w:numPr>
        <w:suppressAutoHyphens w:val="0"/>
        <w:spacing w:before="120"/>
        <w:jc w:val="both"/>
        <w:rPr>
          <w:kern w:val="0"/>
          <w:sz w:val="22"/>
          <w:lang w:eastAsia="pl-PL" w:bidi="pl-PL"/>
        </w:rPr>
      </w:pPr>
      <w:r w:rsidRPr="00AA7C40">
        <w:rPr>
          <w:kern w:val="0"/>
          <w:sz w:val="22"/>
          <w:lang w:eastAsia="pl-PL" w:bidi="pl-PL"/>
        </w:rPr>
        <w:t>Wydajność:</w:t>
      </w:r>
    </w:p>
    <w:p w14:paraId="7C53638D" w14:textId="77777777" w:rsidR="00AA7C40" w:rsidRPr="00AA7C40" w:rsidRDefault="00AA7C40" w:rsidP="00790D72">
      <w:pPr>
        <w:numPr>
          <w:ilvl w:val="0"/>
          <w:numId w:val="38"/>
        </w:numPr>
        <w:suppressAutoHyphens w:val="0"/>
        <w:spacing w:before="120"/>
        <w:jc w:val="both"/>
        <w:rPr>
          <w:kern w:val="0"/>
          <w:sz w:val="22"/>
          <w:lang w:eastAsia="pl-PL"/>
        </w:rPr>
      </w:pPr>
      <w:r w:rsidRPr="00AA7C40">
        <w:rPr>
          <w:kern w:val="0"/>
          <w:sz w:val="22"/>
          <w:lang w:eastAsia="pl-PL"/>
        </w:rPr>
        <w:t xml:space="preserve">Przełącznik </w:t>
      </w:r>
      <w:proofErr w:type="spellStart"/>
      <w:r w:rsidRPr="00AA7C40">
        <w:rPr>
          <w:kern w:val="0"/>
          <w:sz w:val="22"/>
          <w:lang w:eastAsia="pl-PL"/>
        </w:rPr>
        <w:t>line-rate</w:t>
      </w:r>
      <w:proofErr w:type="spellEnd"/>
      <w:r w:rsidRPr="00AA7C40">
        <w:rPr>
          <w:kern w:val="0"/>
          <w:sz w:val="22"/>
          <w:lang w:eastAsia="pl-PL"/>
        </w:rPr>
        <w:t xml:space="preserve"> zapewniający pracę z pełną wydajnością wszystkich interfejsów</w:t>
      </w:r>
    </w:p>
    <w:p w14:paraId="261F0E50" w14:textId="77777777" w:rsidR="00AA7C40" w:rsidRPr="00AA7C40" w:rsidRDefault="00AA7C40" w:rsidP="00790D72">
      <w:pPr>
        <w:numPr>
          <w:ilvl w:val="0"/>
          <w:numId w:val="38"/>
        </w:numPr>
        <w:suppressAutoHyphens w:val="0"/>
        <w:spacing w:before="120"/>
        <w:jc w:val="both"/>
        <w:rPr>
          <w:kern w:val="0"/>
          <w:sz w:val="22"/>
          <w:lang w:eastAsia="pl-PL"/>
        </w:rPr>
      </w:pPr>
      <w:r w:rsidRPr="00AA7C40">
        <w:rPr>
          <w:kern w:val="0"/>
          <w:sz w:val="22"/>
          <w:lang w:eastAsia="pl-PL"/>
        </w:rPr>
        <w:t>Obsługa ramek jumbo – do min. 9000 bajtów</w:t>
      </w:r>
    </w:p>
    <w:p w14:paraId="1074D0BB" w14:textId="77777777" w:rsidR="00AA7C40" w:rsidRPr="00AA7C40" w:rsidRDefault="00AA7C40" w:rsidP="00790D72">
      <w:pPr>
        <w:numPr>
          <w:ilvl w:val="0"/>
          <w:numId w:val="38"/>
        </w:numPr>
        <w:suppressAutoHyphens w:val="0"/>
        <w:spacing w:before="120"/>
        <w:jc w:val="both"/>
        <w:rPr>
          <w:kern w:val="0"/>
          <w:sz w:val="22"/>
          <w:lang w:eastAsia="pl-PL"/>
        </w:rPr>
      </w:pPr>
      <w:r w:rsidRPr="00AA7C40">
        <w:rPr>
          <w:kern w:val="0"/>
          <w:sz w:val="22"/>
          <w:lang w:eastAsia="pl-PL"/>
        </w:rPr>
        <w:t>Tablica MAC obsługująca min. 16 000 adresów</w:t>
      </w:r>
    </w:p>
    <w:p w14:paraId="6C785C37" w14:textId="77777777" w:rsidR="00AA7C40" w:rsidRPr="00AA7C40" w:rsidRDefault="00AA7C40" w:rsidP="00790D72">
      <w:pPr>
        <w:numPr>
          <w:ilvl w:val="0"/>
          <w:numId w:val="38"/>
        </w:numPr>
        <w:suppressAutoHyphens w:val="0"/>
        <w:spacing w:before="120"/>
        <w:jc w:val="both"/>
        <w:rPr>
          <w:kern w:val="0"/>
          <w:sz w:val="22"/>
          <w:lang w:val="en-US" w:eastAsia="pl-PL"/>
        </w:rPr>
      </w:pPr>
      <w:r w:rsidRPr="00AA7C40">
        <w:rPr>
          <w:kern w:val="0"/>
          <w:sz w:val="22"/>
          <w:lang w:val="en-US" w:eastAsia="pl-PL"/>
        </w:rPr>
        <w:t xml:space="preserve"> </w:t>
      </w:r>
      <w:proofErr w:type="spellStart"/>
      <w:r w:rsidRPr="00AA7C40">
        <w:rPr>
          <w:kern w:val="0"/>
          <w:sz w:val="22"/>
          <w:lang w:val="en-US" w:eastAsia="pl-PL"/>
        </w:rPr>
        <w:t>Wsparcie</w:t>
      </w:r>
      <w:proofErr w:type="spellEnd"/>
      <w:r w:rsidRPr="00AA7C40">
        <w:rPr>
          <w:kern w:val="0"/>
          <w:sz w:val="22"/>
          <w:lang w:val="en-US" w:eastAsia="pl-PL"/>
        </w:rPr>
        <w:t xml:space="preserve"> </w:t>
      </w:r>
      <w:proofErr w:type="spellStart"/>
      <w:r w:rsidRPr="00AA7C40">
        <w:rPr>
          <w:kern w:val="0"/>
          <w:sz w:val="22"/>
          <w:lang w:val="en-US" w:eastAsia="pl-PL"/>
        </w:rPr>
        <w:t>protokołu</w:t>
      </w:r>
      <w:proofErr w:type="spellEnd"/>
      <w:r w:rsidRPr="00AA7C40">
        <w:rPr>
          <w:kern w:val="0"/>
          <w:sz w:val="22"/>
          <w:lang w:val="en-US" w:eastAsia="pl-PL"/>
        </w:rPr>
        <w:t xml:space="preserve"> Spanning Tree (IEEE 802.1d Spanning Tree, IEEE 802.1w Rapid Spanning Tree, Per-VLAN Spanning Tree Plus PVST+, Rapid PVST+, </w:t>
      </w:r>
      <w:proofErr w:type="spellStart"/>
      <w:r w:rsidRPr="00AA7C40">
        <w:rPr>
          <w:kern w:val="0"/>
          <w:sz w:val="22"/>
          <w:lang w:val="en-US" w:eastAsia="pl-PL"/>
        </w:rPr>
        <w:t>obsługa</w:t>
      </w:r>
      <w:proofErr w:type="spellEnd"/>
      <w:r w:rsidRPr="00AA7C40">
        <w:rPr>
          <w:kern w:val="0"/>
          <w:sz w:val="22"/>
          <w:lang w:val="en-US" w:eastAsia="pl-PL"/>
        </w:rPr>
        <w:t xml:space="preserve"> min. 126 </w:t>
      </w:r>
      <w:proofErr w:type="spellStart"/>
      <w:r w:rsidRPr="00AA7C40">
        <w:rPr>
          <w:kern w:val="0"/>
          <w:sz w:val="22"/>
          <w:lang w:val="en-US" w:eastAsia="pl-PL"/>
        </w:rPr>
        <w:t>instancji</w:t>
      </w:r>
      <w:proofErr w:type="spellEnd"/>
      <w:r w:rsidRPr="00AA7C40">
        <w:rPr>
          <w:kern w:val="0"/>
          <w:sz w:val="22"/>
          <w:lang w:val="en-US" w:eastAsia="pl-PL"/>
        </w:rPr>
        <w:t xml:space="preserve"> </w:t>
      </w:r>
      <w:proofErr w:type="spellStart"/>
      <w:r w:rsidRPr="00AA7C40">
        <w:rPr>
          <w:kern w:val="0"/>
          <w:sz w:val="22"/>
          <w:lang w:val="en-US" w:eastAsia="pl-PL"/>
        </w:rPr>
        <w:t>protkołu</w:t>
      </w:r>
      <w:proofErr w:type="spellEnd"/>
      <w:r w:rsidRPr="00AA7C40">
        <w:rPr>
          <w:kern w:val="0"/>
          <w:sz w:val="22"/>
          <w:lang w:val="en-US" w:eastAsia="pl-PL"/>
        </w:rPr>
        <w:t xml:space="preserve"> STP)</w:t>
      </w:r>
    </w:p>
    <w:p w14:paraId="6076925B"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Wsparcie</w:t>
      </w:r>
      <w:proofErr w:type="spellEnd"/>
      <w:r w:rsidRPr="00AA7C40">
        <w:rPr>
          <w:kern w:val="0"/>
          <w:sz w:val="22"/>
          <w:lang w:val="en-US" w:eastAsia="pl-PL"/>
        </w:rPr>
        <w:t xml:space="preserve"> </w:t>
      </w:r>
      <w:proofErr w:type="spellStart"/>
      <w:r w:rsidRPr="00AA7C40">
        <w:rPr>
          <w:kern w:val="0"/>
          <w:sz w:val="22"/>
          <w:lang w:val="en-US" w:eastAsia="pl-PL"/>
        </w:rPr>
        <w:t>protokołu</w:t>
      </w:r>
      <w:proofErr w:type="spellEnd"/>
      <w:r w:rsidRPr="00AA7C40">
        <w:rPr>
          <w:kern w:val="0"/>
          <w:sz w:val="22"/>
          <w:lang w:val="en-US" w:eastAsia="pl-PL"/>
        </w:rPr>
        <w:t xml:space="preserve"> IEEE 802.3ad </w:t>
      </w:r>
      <w:proofErr w:type="spellStart"/>
      <w:r w:rsidRPr="00AA7C40">
        <w:rPr>
          <w:kern w:val="0"/>
          <w:sz w:val="22"/>
          <w:lang w:val="en-US" w:eastAsia="pl-PL"/>
        </w:rPr>
        <w:t>LinkAggregation</w:t>
      </w:r>
      <w:proofErr w:type="spellEnd"/>
      <w:r w:rsidRPr="00AA7C40">
        <w:rPr>
          <w:kern w:val="0"/>
          <w:sz w:val="22"/>
          <w:lang w:val="en-US" w:eastAsia="pl-PL"/>
        </w:rPr>
        <w:t xml:space="preserve"> Control Protocol (LACP)</w:t>
      </w:r>
    </w:p>
    <w:p w14:paraId="3FD987F2"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min. 4000 </w:t>
      </w:r>
      <w:proofErr w:type="spellStart"/>
      <w:r w:rsidRPr="00AA7C40">
        <w:rPr>
          <w:kern w:val="0"/>
          <w:sz w:val="22"/>
          <w:lang w:val="en-US" w:eastAsia="pl-PL"/>
        </w:rPr>
        <w:t>jednoczesnych</w:t>
      </w:r>
      <w:proofErr w:type="spellEnd"/>
      <w:r w:rsidRPr="00AA7C40">
        <w:rPr>
          <w:kern w:val="0"/>
          <w:sz w:val="22"/>
          <w:lang w:val="en-US" w:eastAsia="pl-PL"/>
        </w:rPr>
        <w:t xml:space="preserve"> VLAN</w:t>
      </w:r>
    </w:p>
    <w:p w14:paraId="1741356B"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VLAN </w:t>
      </w:r>
      <w:proofErr w:type="spellStart"/>
      <w:r w:rsidRPr="00AA7C40">
        <w:rPr>
          <w:kern w:val="0"/>
          <w:sz w:val="22"/>
          <w:lang w:val="en-US" w:eastAsia="pl-PL"/>
        </w:rPr>
        <w:t>typu</w:t>
      </w:r>
      <w:proofErr w:type="spellEnd"/>
      <w:r w:rsidRPr="00AA7C40">
        <w:rPr>
          <w:kern w:val="0"/>
          <w:sz w:val="22"/>
          <w:lang w:val="en-US" w:eastAsia="pl-PL"/>
        </w:rPr>
        <w:t xml:space="preserve">: port-based, 802.1Q tag-based, MAC-based, protocol-based </w:t>
      </w:r>
      <w:proofErr w:type="spellStart"/>
      <w:r w:rsidRPr="00AA7C40">
        <w:rPr>
          <w:kern w:val="0"/>
          <w:sz w:val="22"/>
          <w:lang w:val="en-US" w:eastAsia="pl-PL"/>
        </w:rPr>
        <w:t>oraz</w:t>
      </w:r>
      <w:proofErr w:type="spellEnd"/>
      <w:r w:rsidRPr="00AA7C40">
        <w:rPr>
          <w:kern w:val="0"/>
          <w:sz w:val="22"/>
          <w:lang w:val="en-US" w:eastAsia="pl-PL"/>
        </w:rPr>
        <w:t xml:space="preserve"> IP subnet-based</w:t>
      </w:r>
    </w:p>
    <w:p w14:paraId="3BAB0FEE"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Private VLAN Edge (PVE)</w:t>
      </w:r>
    </w:p>
    <w:p w14:paraId="2C8EF0EF" w14:textId="77777777" w:rsidR="00AA7C40" w:rsidRPr="00AA7C40" w:rsidRDefault="00AA7C40" w:rsidP="00790D72">
      <w:pPr>
        <w:numPr>
          <w:ilvl w:val="0"/>
          <w:numId w:val="39"/>
        </w:numPr>
        <w:suppressAutoHyphens w:val="0"/>
        <w:spacing w:before="120"/>
        <w:jc w:val="both"/>
        <w:rPr>
          <w:kern w:val="0"/>
          <w:sz w:val="22"/>
          <w:lang w:eastAsia="pl-PL" w:bidi="pl-PL"/>
        </w:rPr>
      </w:pPr>
      <w:r w:rsidRPr="00AA7C40">
        <w:rPr>
          <w:kern w:val="0"/>
          <w:sz w:val="22"/>
          <w:lang w:eastAsia="pl-PL" w:bidi="pl-PL"/>
        </w:rPr>
        <w:t>Obsługa dynamicznego przydzielania VLAN przez serwer RADIUS</w:t>
      </w:r>
    </w:p>
    <w:p w14:paraId="02BDC1A4"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Auto surveillance VLAN (ASV)</w:t>
      </w:r>
    </w:p>
    <w:p w14:paraId="44BA68A0" w14:textId="77777777" w:rsidR="00AA7C40" w:rsidRPr="00AA7C40" w:rsidRDefault="00AA7C40" w:rsidP="00790D72">
      <w:pPr>
        <w:numPr>
          <w:ilvl w:val="0"/>
          <w:numId w:val="39"/>
        </w:numPr>
        <w:suppressAutoHyphens w:val="0"/>
        <w:spacing w:before="120"/>
        <w:jc w:val="both"/>
        <w:rPr>
          <w:kern w:val="0"/>
          <w:sz w:val="22"/>
          <w:lang w:eastAsia="pl-PL" w:bidi="pl-PL"/>
        </w:rPr>
      </w:pPr>
      <w:r w:rsidRPr="00AA7C40">
        <w:rPr>
          <w:kern w:val="0"/>
          <w:sz w:val="22"/>
          <w:lang w:eastAsia="pl-PL" w:bidi="pl-PL"/>
        </w:rPr>
        <w:t xml:space="preserve">Obsługa funkcji Voice VLAN umożliwiającej odseparowanie ruchu danych i ruchu głosowego </w:t>
      </w:r>
    </w:p>
    <w:p w14:paraId="3E4C96DF" w14:textId="77777777" w:rsidR="00AA7C40" w:rsidRPr="00AA7C40" w:rsidRDefault="00AA7C40" w:rsidP="00790D72">
      <w:pPr>
        <w:numPr>
          <w:ilvl w:val="0"/>
          <w:numId w:val="39"/>
        </w:numPr>
        <w:suppressAutoHyphens w:val="0"/>
        <w:spacing w:before="120"/>
        <w:jc w:val="both"/>
        <w:rPr>
          <w:kern w:val="0"/>
          <w:sz w:val="22"/>
          <w:lang w:eastAsia="pl-PL" w:bidi="pl-PL"/>
        </w:rPr>
      </w:pPr>
      <w:r w:rsidRPr="00AA7C40">
        <w:rPr>
          <w:kern w:val="0"/>
          <w:sz w:val="22"/>
          <w:lang w:eastAsia="pl-PL" w:bidi="pl-PL"/>
        </w:rPr>
        <w:t xml:space="preserve">Obsługa VLAN </w:t>
      </w:r>
      <w:proofErr w:type="spellStart"/>
      <w:r w:rsidRPr="00AA7C40">
        <w:rPr>
          <w:kern w:val="0"/>
          <w:sz w:val="22"/>
          <w:lang w:eastAsia="pl-PL" w:bidi="pl-PL"/>
        </w:rPr>
        <w:t>translation</w:t>
      </w:r>
      <w:proofErr w:type="spellEnd"/>
    </w:p>
    <w:p w14:paraId="1B44C434"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Q-</w:t>
      </w:r>
      <w:proofErr w:type="spellStart"/>
      <w:r w:rsidRPr="00AA7C40">
        <w:rPr>
          <w:kern w:val="0"/>
          <w:sz w:val="22"/>
          <w:lang w:val="en-US" w:eastAsia="pl-PL"/>
        </w:rPr>
        <w:t>inQ</w:t>
      </w:r>
      <w:proofErr w:type="spellEnd"/>
      <w:r w:rsidRPr="00AA7C40">
        <w:rPr>
          <w:kern w:val="0"/>
          <w:sz w:val="22"/>
          <w:lang w:val="en-US" w:eastAsia="pl-PL"/>
        </w:rPr>
        <w:t xml:space="preserve"> </w:t>
      </w:r>
      <w:proofErr w:type="spellStart"/>
      <w:r w:rsidRPr="00AA7C40">
        <w:rPr>
          <w:kern w:val="0"/>
          <w:sz w:val="22"/>
          <w:lang w:val="en-US" w:eastAsia="pl-PL"/>
        </w:rPr>
        <w:t>oraz</w:t>
      </w:r>
      <w:proofErr w:type="spellEnd"/>
      <w:r w:rsidRPr="00AA7C40">
        <w:rPr>
          <w:kern w:val="0"/>
          <w:sz w:val="22"/>
          <w:lang w:val="en-US" w:eastAsia="pl-PL"/>
        </w:rPr>
        <w:t xml:space="preserve"> Selective Q-in-Q</w:t>
      </w:r>
    </w:p>
    <w:p w14:paraId="3827B48A"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Generic VLAN Registration Protocol (GVRP) </w:t>
      </w:r>
      <w:proofErr w:type="spellStart"/>
      <w:r w:rsidRPr="00AA7C40">
        <w:rPr>
          <w:kern w:val="0"/>
          <w:sz w:val="22"/>
          <w:lang w:val="en-US" w:eastAsia="pl-PL"/>
        </w:rPr>
        <w:t>oraz</w:t>
      </w:r>
      <w:proofErr w:type="spellEnd"/>
      <w:r w:rsidRPr="00AA7C40">
        <w:rPr>
          <w:kern w:val="0"/>
          <w:sz w:val="22"/>
          <w:lang w:val="en-US" w:eastAsia="pl-PL"/>
        </w:rPr>
        <w:t xml:space="preserve"> Generic Attribute Registration Protocol (GARP)</w:t>
      </w:r>
    </w:p>
    <w:p w14:paraId="6645EE11"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Unidirectional Link Detection (UDLD)</w:t>
      </w:r>
    </w:p>
    <w:p w14:paraId="23CAFD83" w14:textId="77777777" w:rsidR="00AA7C40" w:rsidRPr="00AA7C40" w:rsidRDefault="00AA7C40" w:rsidP="00790D72">
      <w:pPr>
        <w:numPr>
          <w:ilvl w:val="0"/>
          <w:numId w:val="39"/>
        </w:numPr>
        <w:suppressAutoHyphens w:val="0"/>
        <w:spacing w:before="120"/>
        <w:jc w:val="both"/>
        <w:rPr>
          <w:kern w:val="0"/>
          <w:sz w:val="22"/>
          <w:lang w:eastAsia="pl-PL" w:bidi="pl-PL"/>
        </w:rPr>
      </w:pPr>
      <w:r w:rsidRPr="00AA7C40">
        <w:rPr>
          <w:kern w:val="0"/>
          <w:sz w:val="22"/>
          <w:lang w:eastAsia="pl-PL" w:bidi="pl-PL"/>
        </w:rPr>
        <w:t xml:space="preserve">Obsługa DHCP </w:t>
      </w:r>
      <w:proofErr w:type="spellStart"/>
      <w:r w:rsidRPr="00AA7C40">
        <w:rPr>
          <w:kern w:val="0"/>
          <w:sz w:val="22"/>
          <w:lang w:eastAsia="pl-PL" w:bidi="pl-PL"/>
        </w:rPr>
        <w:t>relay</w:t>
      </w:r>
      <w:proofErr w:type="spellEnd"/>
      <w:r w:rsidRPr="00AA7C40">
        <w:rPr>
          <w:kern w:val="0"/>
          <w:sz w:val="22"/>
          <w:lang w:eastAsia="pl-PL" w:bidi="pl-PL"/>
        </w:rPr>
        <w:t xml:space="preserve"> w warstwie 2</w:t>
      </w:r>
    </w:p>
    <w:p w14:paraId="3D6C3D51"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Internet Group Management Protocol (IGMP) </w:t>
      </w:r>
      <w:proofErr w:type="spellStart"/>
      <w:r w:rsidRPr="00AA7C40">
        <w:rPr>
          <w:kern w:val="0"/>
          <w:sz w:val="22"/>
          <w:lang w:val="en-US" w:eastAsia="pl-PL"/>
        </w:rPr>
        <w:t>wersje</w:t>
      </w:r>
      <w:proofErr w:type="spellEnd"/>
      <w:r w:rsidRPr="00AA7C40">
        <w:rPr>
          <w:kern w:val="0"/>
          <w:sz w:val="22"/>
          <w:lang w:val="en-US" w:eastAsia="pl-PL"/>
        </w:rPr>
        <w:t xml:space="preserve"> 1, 2, 3 </w:t>
      </w:r>
      <w:proofErr w:type="spellStart"/>
      <w:r w:rsidRPr="00AA7C40">
        <w:rPr>
          <w:kern w:val="0"/>
          <w:sz w:val="22"/>
          <w:lang w:val="en-US" w:eastAsia="pl-PL"/>
        </w:rPr>
        <w:t>oraz</w:t>
      </w:r>
      <w:proofErr w:type="spellEnd"/>
      <w:r w:rsidRPr="00AA7C40">
        <w:rPr>
          <w:kern w:val="0"/>
          <w:sz w:val="22"/>
          <w:lang w:val="en-US" w:eastAsia="pl-PL"/>
        </w:rPr>
        <w:t xml:space="preserve"> snooping</w:t>
      </w:r>
    </w:p>
    <w:p w14:paraId="7C792523"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IGMP </w:t>
      </w:r>
      <w:proofErr w:type="spellStart"/>
      <w:r w:rsidRPr="00AA7C40">
        <w:rPr>
          <w:kern w:val="0"/>
          <w:sz w:val="22"/>
          <w:lang w:val="en-US" w:eastAsia="pl-PL"/>
        </w:rPr>
        <w:t>querier</w:t>
      </w:r>
      <w:proofErr w:type="spellEnd"/>
    </w:p>
    <w:p w14:paraId="4E92B250"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IGMP Proxy</w:t>
      </w:r>
    </w:p>
    <w:p w14:paraId="6CCF97FA"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IGMP</w:t>
      </w:r>
    </w:p>
    <w:p w14:paraId="730647C1"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eastAsia="pl-PL" w:bidi="pl-PL"/>
        </w:rPr>
        <w:t>Wire-speed</w:t>
      </w:r>
      <w:proofErr w:type="spellEnd"/>
      <w:r w:rsidRPr="00AA7C40">
        <w:rPr>
          <w:kern w:val="0"/>
          <w:sz w:val="22"/>
          <w:lang w:eastAsia="pl-PL" w:bidi="pl-PL"/>
        </w:rPr>
        <w:t xml:space="preserve"> IPv4 routing – min. 990 tras statycznych; min. 128 interfejsów IP</w:t>
      </w:r>
    </w:p>
    <w:p w14:paraId="52FBB3B8" w14:textId="77777777" w:rsidR="00AA7C40" w:rsidRPr="00AA7C40" w:rsidRDefault="00AA7C40" w:rsidP="00790D72">
      <w:pPr>
        <w:numPr>
          <w:ilvl w:val="0"/>
          <w:numId w:val="39"/>
        </w:numPr>
        <w:suppressAutoHyphens w:val="0"/>
        <w:spacing w:before="120"/>
        <w:jc w:val="both"/>
        <w:rPr>
          <w:kern w:val="0"/>
          <w:sz w:val="22"/>
          <w:lang w:val="en-US" w:eastAsia="pl-PL"/>
        </w:rPr>
      </w:pPr>
      <w:r w:rsidRPr="00AA7C40">
        <w:rPr>
          <w:kern w:val="0"/>
          <w:sz w:val="22"/>
          <w:lang w:val="en-US" w:eastAsia="pl-PL"/>
        </w:rPr>
        <w:t>Wire-speed IPv6 routing</w:t>
      </w:r>
    </w:p>
    <w:p w14:paraId="1D2A7662"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lastRenderedPageBreak/>
        <w:t>Obsługa</w:t>
      </w:r>
      <w:proofErr w:type="spellEnd"/>
      <w:r w:rsidRPr="00AA7C40">
        <w:rPr>
          <w:kern w:val="0"/>
          <w:sz w:val="22"/>
          <w:lang w:val="en-US" w:eastAsia="pl-PL"/>
        </w:rPr>
        <w:t xml:space="preserve"> Classless Interdomain Routing (CIDR)</w:t>
      </w:r>
    </w:p>
    <w:p w14:paraId="010C4D98" w14:textId="77777777" w:rsidR="00AA7C40" w:rsidRPr="00AA7C40" w:rsidRDefault="00AA7C40" w:rsidP="00790D72">
      <w:pPr>
        <w:numPr>
          <w:ilvl w:val="0"/>
          <w:numId w:val="39"/>
        </w:numPr>
        <w:suppressAutoHyphens w:val="0"/>
        <w:spacing w:before="120"/>
        <w:jc w:val="both"/>
        <w:rPr>
          <w:kern w:val="0"/>
          <w:sz w:val="22"/>
          <w:lang w:eastAsia="pl-PL" w:bidi="pl-PL"/>
        </w:rPr>
      </w:pPr>
      <w:r w:rsidRPr="00AA7C40">
        <w:rPr>
          <w:kern w:val="0"/>
          <w:sz w:val="22"/>
          <w:lang w:eastAsia="pl-PL" w:bidi="pl-PL"/>
        </w:rPr>
        <w:t>Obsługa routingu dynamicznego z wykorzystaniem protokołu RIPv2</w:t>
      </w:r>
    </w:p>
    <w:p w14:paraId="50097857" w14:textId="77777777" w:rsidR="00AA7C40" w:rsidRPr="00AA7C40" w:rsidRDefault="00AA7C40" w:rsidP="00790D72">
      <w:pPr>
        <w:numPr>
          <w:ilvl w:val="0"/>
          <w:numId w:val="39"/>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Policy-Based Routing (PBR) </w:t>
      </w:r>
    </w:p>
    <w:p w14:paraId="165A7D52" w14:textId="77777777" w:rsidR="00AA7C40" w:rsidRPr="00AA7C40" w:rsidRDefault="00AA7C40" w:rsidP="00790D72">
      <w:pPr>
        <w:numPr>
          <w:ilvl w:val="0"/>
          <w:numId w:val="39"/>
        </w:numPr>
        <w:suppressAutoHyphens w:val="0"/>
        <w:spacing w:before="120"/>
        <w:jc w:val="both"/>
        <w:rPr>
          <w:kern w:val="0"/>
          <w:sz w:val="22"/>
          <w:lang w:eastAsia="pl-PL"/>
        </w:rPr>
      </w:pPr>
      <w:r w:rsidRPr="00AA7C40">
        <w:rPr>
          <w:kern w:val="0"/>
          <w:sz w:val="22"/>
          <w:lang w:eastAsia="pl-PL"/>
        </w:rPr>
        <w:t>Możliwość uruchomienia funkcji serwera DHCP</w:t>
      </w:r>
    </w:p>
    <w:p w14:paraId="28867E52" w14:textId="77777777" w:rsidR="00AA7C40" w:rsidRPr="00AA7C40" w:rsidRDefault="00AA7C40" w:rsidP="00790D72">
      <w:pPr>
        <w:numPr>
          <w:ilvl w:val="0"/>
          <w:numId w:val="39"/>
        </w:numPr>
        <w:suppressAutoHyphens w:val="0"/>
        <w:spacing w:before="120"/>
        <w:jc w:val="both"/>
        <w:rPr>
          <w:kern w:val="0"/>
          <w:sz w:val="22"/>
          <w:lang w:eastAsia="pl-PL" w:bidi="pl-PL"/>
        </w:rPr>
      </w:pPr>
      <w:r w:rsidRPr="00AA7C40">
        <w:rPr>
          <w:kern w:val="0"/>
          <w:sz w:val="22"/>
          <w:lang w:eastAsia="pl-PL" w:bidi="pl-PL"/>
        </w:rPr>
        <w:t xml:space="preserve">Obsługa DHCP </w:t>
      </w:r>
      <w:proofErr w:type="spellStart"/>
      <w:r w:rsidRPr="00AA7C40">
        <w:rPr>
          <w:kern w:val="0"/>
          <w:sz w:val="22"/>
          <w:lang w:eastAsia="pl-PL" w:bidi="pl-PL"/>
        </w:rPr>
        <w:t>relay</w:t>
      </w:r>
      <w:proofErr w:type="spellEnd"/>
      <w:r w:rsidRPr="00AA7C40">
        <w:rPr>
          <w:kern w:val="0"/>
          <w:sz w:val="22"/>
          <w:lang w:eastAsia="pl-PL" w:bidi="pl-PL"/>
        </w:rPr>
        <w:t xml:space="preserve"> w warstwie 3</w:t>
      </w:r>
    </w:p>
    <w:p w14:paraId="4AA8C6DC" w14:textId="77777777" w:rsidR="00AA7C40" w:rsidRPr="00AA7C40" w:rsidRDefault="00AA7C40" w:rsidP="00790D72">
      <w:pPr>
        <w:numPr>
          <w:ilvl w:val="0"/>
          <w:numId w:val="39"/>
        </w:numPr>
        <w:suppressAutoHyphens w:val="0"/>
        <w:spacing w:before="120"/>
        <w:jc w:val="both"/>
        <w:rPr>
          <w:kern w:val="0"/>
          <w:sz w:val="22"/>
          <w:lang w:eastAsia="pl-PL" w:bidi="pl-PL"/>
        </w:rPr>
      </w:pPr>
      <w:r w:rsidRPr="00AA7C40">
        <w:rPr>
          <w:kern w:val="0"/>
          <w:sz w:val="22"/>
          <w:lang w:eastAsia="pl-PL" w:bidi="pl-PL"/>
        </w:rPr>
        <w:t xml:space="preserve">Obsługa User </w:t>
      </w:r>
      <w:proofErr w:type="spellStart"/>
      <w:r w:rsidRPr="00AA7C40">
        <w:rPr>
          <w:kern w:val="0"/>
          <w:sz w:val="22"/>
          <w:lang w:eastAsia="pl-PL" w:bidi="pl-PL"/>
        </w:rPr>
        <w:t>Datagram</w:t>
      </w:r>
      <w:proofErr w:type="spellEnd"/>
      <w:r w:rsidRPr="00AA7C40">
        <w:rPr>
          <w:kern w:val="0"/>
          <w:sz w:val="22"/>
          <w:lang w:eastAsia="pl-PL" w:bidi="pl-PL"/>
        </w:rPr>
        <w:t xml:space="preserve"> </w:t>
      </w:r>
      <w:proofErr w:type="spellStart"/>
      <w:r w:rsidRPr="00AA7C40">
        <w:rPr>
          <w:kern w:val="0"/>
          <w:sz w:val="22"/>
          <w:lang w:eastAsia="pl-PL" w:bidi="pl-PL"/>
        </w:rPr>
        <w:t>Protocol</w:t>
      </w:r>
      <w:proofErr w:type="spellEnd"/>
      <w:r w:rsidRPr="00AA7C40">
        <w:rPr>
          <w:kern w:val="0"/>
          <w:sz w:val="22"/>
          <w:lang w:eastAsia="pl-PL" w:bidi="pl-PL"/>
        </w:rPr>
        <w:t xml:space="preserve"> (UDP) </w:t>
      </w:r>
      <w:proofErr w:type="spellStart"/>
      <w:r w:rsidRPr="00AA7C40">
        <w:rPr>
          <w:kern w:val="0"/>
          <w:sz w:val="22"/>
          <w:lang w:eastAsia="pl-PL" w:bidi="pl-PL"/>
        </w:rPr>
        <w:t>relay</w:t>
      </w:r>
      <w:proofErr w:type="spellEnd"/>
    </w:p>
    <w:p w14:paraId="47E1D32B" w14:textId="77777777" w:rsidR="00AA7C40" w:rsidRPr="00AA7C40" w:rsidRDefault="00AA7C40" w:rsidP="00790D72">
      <w:pPr>
        <w:numPr>
          <w:ilvl w:val="0"/>
          <w:numId w:val="35"/>
        </w:numPr>
        <w:suppressAutoHyphens w:val="0"/>
        <w:spacing w:before="120"/>
        <w:jc w:val="both"/>
        <w:rPr>
          <w:kern w:val="0"/>
          <w:sz w:val="22"/>
          <w:lang w:eastAsia="pl-PL" w:bidi="pl-PL"/>
        </w:rPr>
      </w:pPr>
      <w:r w:rsidRPr="00AA7C40">
        <w:rPr>
          <w:kern w:val="0"/>
          <w:sz w:val="22"/>
          <w:lang w:eastAsia="pl-PL" w:bidi="pl-PL"/>
        </w:rPr>
        <w:t>Bezpieczeństwo:</w:t>
      </w:r>
    </w:p>
    <w:p w14:paraId="3D6EEC04" w14:textId="77777777" w:rsidR="00AA7C40" w:rsidRPr="00AA7C40" w:rsidRDefault="00AA7C40" w:rsidP="00790D72">
      <w:pPr>
        <w:numPr>
          <w:ilvl w:val="0"/>
          <w:numId w:val="40"/>
        </w:numPr>
        <w:suppressAutoHyphens w:val="0"/>
        <w:spacing w:before="120"/>
        <w:jc w:val="both"/>
        <w:rPr>
          <w:kern w:val="0"/>
          <w:sz w:val="22"/>
          <w:lang w:eastAsia="pl-PL" w:bidi="pl-PL"/>
        </w:rPr>
      </w:pPr>
      <w:r w:rsidRPr="00AA7C40">
        <w:rPr>
          <w:kern w:val="0"/>
          <w:sz w:val="22"/>
          <w:lang w:eastAsia="pl-PL" w:bidi="pl-PL"/>
        </w:rPr>
        <w:t>Obsługa SSH v2</w:t>
      </w:r>
    </w:p>
    <w:p w14:paraId="636135A9" w14:textId="77777777" w:rsidR="00AA7C40" w:rsidRPr="00AA7C40" w:rsidRDefault="00AA7C40" w:rsidP="00790D72">
      <w:pPr>
        <w:numPr>
          <w:ilvl w:val="0"/>
          <w:numId w:val="40"/>
        </w:numPr>
        <w:suppressAutoHyphens w:val="0"/>
        <w:spacing w:before="120"/>
        <w:jc w:val="both"/>
        <w:rPr>
          <w:kern w:val="0"/>
          <w:sz w:val="22"/>
          <w:lang w:eastAsia="pl-PL" w:bidi="pl-PL"/>
        </w:rPr>
      </w:pPr>
      <w:r w:rsidRPr="00AA7C40">
        <w:rPr>
          <w:kern w:val="0"/>
          <w:sz w:val="22"/>
          <w:lang w:eastAsia="pl-PL" w:bidi="pl-PL"/>
        </w:rPr>
        <w:t>Obsługa SSL</w:t>
      </w:r>
    </w:p>
    <w:p w14:paraId="235476ED" w14:textId="77777777" w:rsidR="00AA7C40" w:rsidRPr="00AA7C40" w:rsidRDefault="00AA7C40" w:rsidP="00790D72">
      <w:pPr>
        <w:numPr>
          <w:ilvl w:val="0"/>
          <w:numId w:val="40"/>
        </w:numPr>
        <w:suppressAutoHyphens w:val="0"/>
        <w:spacing w:before="120"/>
        <w:jc w:val="both"/>
        <w:rPr>
          <w:kern w:val="0"/>
          <w:sz w:val="22"/>
          <w:lang w:eastAsia="pl-PL"/>
        </w:rPr>
      </w:pPr>
      <w:r w:rsidRPr="00AA7C40">
        <w:rPr>
          <w:kern w:val="0"/>
          <w:sz w:val="22"/>
          <w:lang w:eastAsia="pl-PL"/>
        </w:rPr>
        <w:t>Autoryzacja użytkowników w oparciu o IEEE 802.1X z możliwością dynamicznego przypisania użytkownika do określonej sieci VLAN</w:t>
      </w:r>
    </w:p>
    <w:p w14:paraId="7A633677" w14:textId="77777777" w:rsidR="00AA7C40" w:rsidRPr="00AA7C40" w:rsidRDefault="00AA7C40" w:rsidP="00790D72">
      <w:pPr>
        <w:numPr>
          <w:ilvl w:val="0"/>
          <w:numId w:val="40"/>
        </w:numPr>
        <w:suppressAutoHyphens w:val="0"/>
        <w:spacing w:before="120"/>
        <w:jc w:val="both"/>
        <w:rPr>
          <w:kern w:val="0"/>
          <w:sz w:val="22"/>
          <w:lang w:eastAsia="pl-PL"/>
        </w:rPr>
      </w:pPr>
      <w:r w:rsidRPr="00AA7C40">
        <w:rPr>
          <w:kern w:val="0"/>
          <w:sz w:val="22"/>
          <w:lang w:eastAsia="pl-PL"/>
        </w:rPr>
        <w:t>Suplikant 802.1X - przełącznik można skonfigurować tak, aby działał jako suplikant do innego przełącznika</w:t>
      </w:r>
    </w:p>
    <w:p w14:paraId="4B2D614D" w14:textId="77777777" w:rsidR="00AA7C40" w:rsidRPr="00AA7C40" w:rsidRDefault="00AA7C40" w:rsidP="00790D72">
      <w:pPr>
        <w:numPr>
          <w:ilvl w:val="0"/>
          <w:numId w:val="40"/>
        </w:numPr>
        <w:suppressAutoHyphens w:val="0"/>
        <w:spacing w:before="120"/>
        <w:jc w:val="both"/>
        <w:rPr>
          <w:kern w:val="0"/>
          <w:sz w:val="22"/>
          <w:lang w:eastAsia="pl-PL"/>
        </w:rPr>
      </w:pPr>
      <w:r w:rsidRPr="00AA7C40">
        <w:rPr>
          <w:kern w:val="0"/>
          <w:sz w:val="22"/>
          <w:lang w:eastAsia="pl-PL"/>
        </w:rPr>
        <w:t>Możliwość uwierzytelniania użytkowników w oparciu o portal www dla klientów bez suplikanta 802.1X</w:t>
      </w:r>
    </w:p>
    <w:p w14:paraId="26FA9A5F"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Obsługa funkcji </w:t>
      </w:r>
      <w:proofErr w:type="spellStart"/>
      <w:r w:rsidRPr="00AA7C40">
        <w:rPr>
          <w:kern w:val="0"/>
          <w:sz w:val="22"/>
          <w:lang w:eastAsia="pl-PL"/>
        </w:rPr>
        <w:t>Guest</w:t>
      </w:r>
      <w:proofErr w:type="spellEnd"/>
      <w:r w:rsidRPr="00AA7C40">
        <w:rPr>
          <w:kern w:val="0"/>
          <w:sz w:val="22"/>
          <w:lang w:eastAsia="pl-PL"/>
        </w:rPr>
        <w:t xml:space="preserve"> VLAN umożliwiająca uzyskanie gościnnego dostępu do sieci dla użytkowników bez suplikanta 802.1X</w:t>
      </w:r>
    </w:p>
    <w:p w14:paraId="7700E85A"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Możliwość uwierzytelniania urządzeń na porcie w oparciu o adres MAC</w:t>
      </w:r>
    </w:p>
    <w:p w14:paraId="78DECD96" w14:textId="77777777" w:rsidR="00AA7C40" w:rsidRPr="00AA7C40" w:rsidRDefault="00AA7C40" w:rsidP="00790D72">
      <w:pPr>
        <w:numPr>
          <w:ilvl w:val="0"/>
          <w:numId w:val="40"/>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STP Bridge Protocol Data Unit (BPDU) Guard</w:t>
      </w:r>
    </w:p>
    <w:p w14:paraId="1681EE4D" w14:textId="77777777" w:rsidR="00AA7C40" w:rsidRPr="00AA7C40" w:rsidRDefault="00AA7C40" w:rsidP="00790D72">
      <w:pPr>
        <w:numPr>
          <w:ilvl w:val="0"/>
          <w:numId w:val="40"/>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STP Root Guard</w:t>
      </w:r>
    </w:p>
    <w:p w14:paraId="119FCEBA" w14:textId="77777777" w:rsidR="00AA7C40" w:rsidRPr="00AA7C40" w:rsidRDefault="00AA7C40" w:rsidP="00790D72">
      <w:pPr>
        <w:numPr>
          <w:ilvl w:val="0"/>
          <w:numId w:val="40"/>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STP loopback guard</w:t>
      </w:r>
    </w:p>
    <w:p w14:paraId="3ACA6560" w14:textId="77777777" w:rsidR="00AA7C40" w:rsidRPr="00AA7C40" w:rsidRDefault="00AA7C40" w:rsidP="00790D72">
      <w:pPr>
        <w:numPr>
          <w:ilvl w:val="0"/>
          <w:numId w:val="40"/>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DHCP snooping</w:t>
      </w:r>
    </w:p>
    <w:p w14:paraId="019FE95F" w14:textId="77777777" w:rsidR="00AA7C40" w:rsidRPr="00AA7C40" w:rsidRDefault="00AA7C40" w:rsidP="00790D72">
      <w:pPr>
        <w:numPr>
          <w:ilvl w:val="0"/>
          <w:numId w:val="40"/>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IP Source Guard (IPSG)</w:t>
      </w:r>
    </w:p>
    <w:p w14:paraId="6EC89EA7" w14:textId="77777777" w:rsidR="00AA7C40" w:rsidRPr="00AA7C40" w:rsidRDefault="00AA7C40" w:rsidP="00790D72">
      <w:pPr>
        <w:numPr>
          <w:ilvl w:val="0"/>
          <w:numId w:val="40"/>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Dynamic ARP Inspection (DAI)</w:t>
      </w:r>
    </w:p>
    <w:p w14:paraId="217B4EE7" w14:textId="77777777" w:rsidR="00AA7C40" w:rsidRPr="00AA7C40" w:rsidRDefault="00AA7C40" w:rsidP="00790D72">
      <w:pPr>
        <w:numPr>
          <w:ilvl w:val="0"/>
          <w:numId w:val="40"/>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IP/MAC/port binding (IPMB)</w:t>
      </w:r>
    </w:p>
    <w:p w14:paraId="128EB808" w14:textId="77777777" w:rsidR="00AA7C40" w:rsidRPr="00AA7C40" w:rsidRDefault="00AA7C40" w:rsidP="00790D72">
      <w:pPr>
        <w:numPr>
          <w:ilvl w:val="2"/>
          <w:numId w:val="37"/>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w:t>
      </w:r>
      <w:proofErr w:type="spellStart"/>
      <w:r w:rsidRPr="00AA7C40">
        <w:rPr>
          <w:kern w:val="0"/>
          <w:sz w:val="22"/>
          <w:lang w:val="en-US" w:eastAsia="pl-PL"/>
        </w:rPr>
        <w:t>mechanizmów</w:t>
      </w:r>
      <w:proofErr w:type="spellEnd"/>
      <w:r w:rsidRPr="00AA7C40">
        <w:rPr>
          <w:kern w:val="0"/>
          <w:sz w:val="22"/>
          <w:lang w:val="en-US" w:eastAsia="pl-PL"/>
        </w:rPr>
        <w:t xml:space="preserve"> </w:t>
      </w:r>
      <w:proofErr w:type="spellStart"/>
      <w:r w:rsidRPr="00AA7C40">
        <w:rPr>
          <w:kern w:val="0"/>
          <w:sz w:val="22"/>
          <w:lang w:val="en-US" w:eastAsia="pl-PL"/>
        </w:rPr>
        <w:t>zapewaniających</w:t>
      </w:r>
      <w:proofErr w:type="spellEnd"/>
      <w:r w:rsidRPr="00AA7C40">
        <w:rPr>
          <w:kern w:val="0"/>
          <w:sz w:val="22"/>
          <w:lang w:val="en-US" w:eastAsia="pl-PL"/>
        </w:rPr>
        <w:t xml:space="preserve"> </w:t>
      </w:r>
      <w:proofErr w:type="spellStart"/>
      <w:r w:rsidRPr="00AA7C40">
        <w:rPr>
          <w:kern w:val="0"/>
          <w:sz w:val="22"/>
          <w:lang w:val="en-US" w:eastAsia="pl-PL"/>
        </w:rPr>
        <w:t>bezpieczną</w:t>
      </w:r>
      <w:proofErr w:type="spellEnd"/>
      <w:r w:rsidRPr="00AA7C40">
        <w:rPr>
          <w:kern w:val="0"/>
          <w:sz w:val="22"/>
          <w:lang w:val="en-US" w:eastAsia="pl-PL"/>
        </w:rPr>
        <w:t xml:space="preserve"> </w:t>
      </w:r>
      <w:proofErr w:type="spellStart"/>
      <w:r w:rsidRPr="00AA7C40">
        <w:rPr>
          <w:kern w:val="0"/>
          <w:sz w:val="22"/>
          <w:lang w:val="en-US" w:eastAsia="pl-PL"/>
        </w:rPr>
        <w:t>pracę</w:t>
      </w:r>
      <w:proofErr w:type="spellEnd"/>
      <w:r w:rsidRPr="00AA7C40">
        <w:rPr>
          <w:kern w:val="0"/>
          <w:sz w:val="22"/>
          <w:lang w:val="en-US" w:eastAsia="pl-PL"/>
        </w:rPr>
        <w:t xml:space="preserve"> </w:t>
      </w:r>
      <w:proofErr w:type="spellStart"/>
      <w:r w:rsidRPr="00AA7C40">
        <w:rPr>
          <w:kern w:val="0"/>
          <w:sz w:val="22"/>
          <w:lang w:val="en-US" w:eastAsia="pl-PL"/>
        </w:rPr>
        <w:t>urządzenia</w:t>
      </w:r>
      <w:proofErr w:type="spellEnd"/>
      <w:r w:rsidRPr="00AA7C40">
        <w:rPr>
          <w:kern w:val="0"/>
          <w:sz w:val="22"/>
          <w:lang w:val="en-US" w:eastAsia="pl-PL"/>
        </w:rPr>
        <w:t xml:space="preserve"> w </w:t>
      </w:r>
      <w:proofErr w:type="spellStart"/>
      <w:r w:rsidRPr="00AA7C40">
        <w:rPr>
          <w:kern w:val="0"/>
          <w:sz w:val="22"/>
          <w:lang w:val="en-US" w:eastAsia="pl-PL"/>
        </w:rPr>
        <w:t>tym</w:t>
      </w:r>
      <w:proofErr w:type="spellEnd"/>
      <w:r w:rsidRPr="00AA7C40">
        <w:rPr>
          <w:kern w:val="0"/>
          <w:sz w:val="22"/>
          <w:lang w:val="en-US" w:eastAsia="pl-PL"/>
        </w:rPr>
        <w:t xml:space="preserve"> </w:t>
      </w:r>
      <w:proofErr w:type="spellStart"/>
      <w:r w:rsidRPr="00AA7C40">
        <w:rPr>
          <w:kern w:val="0"/>
          <w:sz w:val="22"/>
          <w:lang w:val="en-US" w:eastAsia="pl-PL"/>
        </w:rPr>
        <w:t>ochronę</w:t>
      </w:r>
      <w:proofErr w:type="spellEnd"/>
      <w:r w:rsidRPr="00AA7C40">
        <w:rPr>
          <w:kern w:val="0"/>
          <w:sz w:val="22"/>
          <w:lang w:val="en-US" w:eastAsia="pl-PL"/>
        </w:rPr>
        <w:t xml:space="preserve"> </w:t>
      </w:r>
      <w:proofErr w:type="spellStart"/>
      <w:r w:rsidRPr="00AA7C40">
        <w:rPr>
          <w:kern w:val="0"/>
          <w:sz w:val="22"/>
          <w:lang w:val="en-US" w:eastAsia="pl-PL"/>
        </w:rPr>
        <w:t>procesów</w:t>
      </w:r>
      <w:proofErr w:type="spellEnd"/>
      <w:r w:rsidRPr="00AA7C40">
        <w:rPr>
          <w:kern w:val="0"/>
          <w:sz w:val="22"/>
          <w:lang w:val="en-US" w:eastAsia="pl-PL"/>
        </w:rPr>
        <w:t>: Executable Space Protection, Address Space Layout Randomization, Built-In Object Size Checking</w:t>
      </w:r>
    </w:p>
    <w:p w14:paraId="0836C2A8"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Bezpieczny proces </w:t>
      </w:r>
      <w:proofErr w:type="spellStart"/>
      <w:r w:rsidRPr="00AA7C40">
        <w:rPr>
          <w:kern w:val="0"/>
          <w:sz w:val="22"/>
          <w:lang w:eastAsia="pl-PL"/>
        </w:rPr>
        <w:t>bootowania</w:t>
      </w:r>
      <w:proofErr w:type="spellEnd"/>
      <w:r w:rsidRPr="00AA7C40">
        <w:rPr>
          <w:kern w:val="0"/>
          <w:sz w:val="22"/>
          <w:lang w:eastAsia="pl-PL"/>
        </w:rPr>
        <w:t xml:space="preserve"> urządzenia</w:t>
      </w:r>
    </w:p>
    <w:p w14:paraId="37D65FE7"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Obsługa </w:t>
      </w:r>
      <w:proofErr w:type="spellStart"/>
      <w:r w:rsidRPr="00AA7C40">
        <w:rPr>
          <w:kern w:val="0"/>
          <w:sz w:val="22"/>
          <w:lang w:eastAsia="pl-PL"/>
        </w:rPr>
        <w:t>Private</w:t>
      </w:r>
      <w:proofErr w:type="spellEnd"/>
      <w:r w:rsidRPr="00AA7C40">
        <w:rPr>
          <w:kern w:val="0"/>
          <w:sz w:val="22"/>
          <w:lang w:eastAsia="pl-PL"/>
        </w:rPr>
        <w:t xml:space="preserve"> VLAN z </w:t>
      </w:r>
      <w:proofErr w:type="spellStart"/>
      <w:r w:rsidRPr="00AA7C40">
        <w:rPr>
          <w:kern w:val="0"/>
          <w:sz w:val="22"/>
          <w:lang w:eastAsia="pl-PL"/>
        </w:rPr>
        <w:t>możliwocią</w:t>
      </w:r>
      <w:proofErr w:type="spellEnd"/>
      <w:r w:rsidRPr="00AA7C40">
        <w:rPr>
          <w:kern w:val="0"/>
          <w:sz w:val="22"/>
          <w:lang w:eastAsia="pl-PL"/>
        </w:rPr>
        <w:t xml:space="preserve"> definicji portów </w:t>
      </w:r>
      <w:proofErr w:type="spellStart"/>
      <w:r w:rsidRPr="00AA7C40">
        <w:rPr>
          <w:kern w:val="0"/>
          <w:sz w:val="22"/>
          <w:lang w:eastAsia="pl-PL"/>
        </w:rPr>
        <w:t>promiscuous</w:t>
      </w:r>
      <w:proofErr w:type="spellEnd"/>
      <w:r w:rsidRPr="00AA7C40">
        <w:rPr>
          <w:kern w:val="0"/>
          <w:sz w:val="22"/>
          <w:lang w:eastAsia="pl-PL"/>
        </w:rPr>
        <w:t xml:space="preserve">, </w:t>
      </w:r>
      <w:proofErr w:type="spellStart"/>
      <w:r w:rsidRPr="00AA7C40">
        <w:rPr>
          <w:kern w:val="0"/>
          <w:sz w:val="22"/>
          <w:lang w:eastAsia="pl-PL"/>
        </w:rPr>
        <w:t>isolated</w:t>
      </w:r>
      <w:proofErr w:type="spellEnd"/>
      <w:r w:rsidRPr="00AA7C40">
        <w:rPr>
          <w:kern w:val="0"/>
          <w:sz w:val="22"/>
          <w:lang w:eastAsia="pl-PL"/>
        </w:rPr>
        <w:t xml:space="preserve"> i </w:t>
      </w:r>
      <w:proofErr w:type="spellStart"/>
      <w:r w:rsidRPr="00AA7C40">
        <w:rPr>
          <w:kern w:val="0"/>
          <w:sz w:val="22"/>
          <w:lang w:eastAsia="pl-PL"/>
        </w:rPr>
        <w:t>community</w:t>
      </w:r>
      <w:proofErr w:type="spellEnd"/>
    </w:p>
    <w:p w14:paraId="3629F596"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Obsługa funkcji Port Security</w:t>
      </w:r>
    </w:p>
    <w:p w14:paraId="02BF5F13" w14:textId="77777777" w:rsidR="00AA7C40" w:rsidRPr="00AA7C40" w:rsidRDefault="00AA7C40" w:rsidP="00790D72">
      <w:pPr>
        <w:numPr>
          <w:ilvl w:val="2"/>
          <w:numId w:val="37"/>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w:t>
      </w:r>
      <w:proofErr w:type="spellStart"/>
      <w:r w:rsidRPr="00AA7C40">
        <w:rPr>
          <w:kern w:val="0"/>
          <w:sz w:val="22"/>
          <w:lang w:val="en-US" w:eastAsia="pl-PL"/>
        </w:rPr>
        <w:t>funkcji</w:t>
      </w:r>
      <w:proofErr w:type="spellEnd"/>
      <w:r w:rsidRPr="00AA7C40">
        <w:rPr>
          <w:kern w:val="0"/>
          <w:sz w:val="22"/>
          <w:lang w:val="en-US" w:eastAsia="pl-PL"/>
        </w:rPr>
        <w:t xml:space="preserve"> IPv6 RA Guard, ND Inspection, DHCPv6 Guard</w:t>
      </w:r>
    </w:p>
    <w:p w14:paraId="02AF1EBE"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Możliwość autoryzacji prób logowania do urządzenia (dostęp administracyjny) do serwerów RADIUS i TACACS+</w:t>
      </w:r>
    </w:p>
    <w:p w14:paraId="133B1367"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Obsługa RADIUS </w:t>
      </w:r>
      <w:proofErr w:type="spellStart"/>
      <w:r w:rsidRPr="00AA7C40">
        <w:rPr>
          <w:kern w:val="0"/>
          <w:sz w:val="22"/>
          <w:lang w:eastAsia="pl-PL"/>
        </w:rPr>
        <w:t>accounting</w:t>
      </w:r>
      <w:proofErr w:type="spellEnd"/>
    </w:p>
    <w:p w14:paraId="5C641F9E"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Obsługa </w:t>
      </w:r>
      <w:proofErr w:type="spellStart"/>
      <w:r w:rsidRPr="00AA7C40">
        <w:rPr>
          <w:kern w:val="0"/>
          <w:sz w:val="22"/>
          <w:lang w:eastAsia="pl-PL"/>
        </w:rPr>
        <w:t>Storm</w:t>
      </w:r>
      <w:proofErr w:type="spellEnd"/>
      <w:r w:rsidRPr="00AA7C40">
        <w:rPr>
          <w:kern w:val="0"/>
          <w:sz w:val="22"/>
          <w:lang w:eastAsia="pl-PL"/>
        </w:rPr>
        <w:t xml:space="preserve"> Control</w:t>
      </w:r>
    </w:p>
    <w:p w14:paraId="081DD460"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Obsługa </w:t>
      </w:r>
      <w:proofErr w:type="spellStart"/>
      <w:r w:rsidRPr="00AA7C40">
        <w:rPr>
          <w:kern w:val="0"/>
          <w:sz w:val="22"/>
          <w:lang w:eastAsia="pl-PL"/>
        </w:rPr>
        <w:t>DoS</w:t>
      </w:r>
      <w:proofErr w:type="spellEnd"/>
      <w:r w:rsidRPr="00AA7C40">
        <w:rPr>
          <w:kern w:val="0"/>
          <w:sz w:val="22"/>
          <w:lang w:eastAsia="pl-PL"/>
        </w:rPr>
        <w:t xml:space="preserve"> </w:t>
      </w:r>
      <w:proofErr w:type="spellStart"/>
      <w:r w:rsidRPr="00AA7C40">
        <w:rPr>
          <w:kern w:val="0"/>
          <w:sz w:val="22"/>
          <w:lang w:eastAsia="pl-PL"/>
        </w:rPr>
        <w:t>Prevention</w:t>
      </w:r>
      <w:proofErr w:type="spellEnd"/>
    </w:p>
    <w:p w14:paraId="7B691E52"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Obsługa list kontroli dostępu (ACL) – możliwość filtracji ruchu w oparciu adresy MAC (</w:t>
      </w:r>
      <w:proofErr w:type="spellStart"/>
      <w:r w:rsidRPr="00AA7C40">
        <w:rPr>
          <w:kern w:val="0"/>
          <w:sz w:val="22"/>
          <w:lang w:eastAsia="pl-PL"/>
        </w:rPr>
        <w:t>source</w:t>
      </w:r>
      <w:proofErr w:type="spellEnd"/>
      <w:r w:rsidRPr="00AA7C40">
        <w:rPr>
          <w:kern w:val="0"/>
          <w:sz w:val="22"/>
          <w:lang w:eastAsia="pl-PL"/>
        </w:rPr>
        <w:t>/</w:t>
      </w:r>
      <w:proofErr w:type="spellStart"/>
      <w:r w:rsidRPr="00AA7C40">
        <w:rPr>
          <w:kern w:val="0"/>
          <w:sz w:val="22"/>
          <w:lang w:eastAsia="pl-PL"/>
        </w:rPr>
        <w:t>destination</w:t>
      </w:r>
      <w:proofErr w:type="spellEnd"/>
      <w:r w:rsidRPr="00AA7C40">
        <w:rPr>
          <w:kern w:val="0"/>
          <w:sz w:val="22"/>
          <w:lang w:eastAsia="pl-PL"/>
        </w:rPr>
        <w:t xml:space="preserve">), VLAN ID, adresy IPv4 lub IPv6, TCP/UDP </w:t>
      </w:r>
      <w:proofErr w:type="spellStart"/>
      <w:r w:rsidRPr="00AA7C40">
        <w:rPr>
          <w:kern w:val="0"/>
          <w:sz w:val="22"/>
          <w:lang w:eastAsia="pl-PL"/>
        </w:rPr>
        <w:t>source</w:t>
      </w:r>
      <w:proofErr w:type="spellEnd"/>
      <w:r w:rsidRPr="00AA7C40">
        <w:rPr>
          <w:kern w:val="0"/>
          <w:sz w:val="22"/>
          <w:lang w:eastAsia="pl-PL"/>
        </w:rPr>
        <w:t>/</w:t>
      </w:r>
      <w:proofErr w:type="spellStart"/>
      <w:r w:rsidRPr="00AA7C40">
        <w:rPr>
          <w:kern w:val="0"/>
          <w:sz w:val="22"/>
          <w:lang w:eastAsia="pl-PL"/>
        </w:rPr>
        <w:t>destination</w:t>
      </w:r>
      <w:proofErr w:type="spellEnd"/>
      <w:r w:rsidRPr="00AA7C40">
        <w:rPr>
          <w:kern w:val="0"/>
          <w:sz w:val="22"/>
          <w:lang w:eastAsia="pl-PL"/>
        </w:rPr>
        <w:t xml:space="preserve"> port, 802.1p </w:t>
      </w:r>
      <w:proofErr w:type="spellStart"/>
      <w:r w:rsidRPr="00AA7C40">
        <w:rPr>
          <w:kern w:val="0"/>
          <w:sz w:val="22"/>
          <w:lang w:eastAsia="pl-PL"/>
        </w:rPr>
        <w:t>priorty</w:t>
      </w:r>
      <w:proofErr w:type="spellEnd"/>
      <w:r w:rsidRPr="00AA7C40">
        <w:rPr>
          <w:kern w:val="0"/>
          <w:sz w:val="22"/>
          <w:lang w:eastAsia="pl-PL"/>
        </w:rPr>
        <w:t>, TCP flag. Obsługa czasowych list ACL</w:t>
      </w:r>
    </w:p>
    <w:p w14:paraId="0ABD1984"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Ilość wpisów w listach kontroli dostępu Security ACL – min. 1000</w:t>
      </w:r>
    </w:p>
    <w:p w14:paraId="13889BD2" w14:textId="77777777" w:rsidR="00AA7C40" w:rsidRPr="00AA7C40" w:rsidRDefault="00AA7C40" w:rsidP="00790D72">
      <w:pPr>
        <w:numPr>
          <w:ilvl w:val="0"/>
          <w:numId w:val="35"/>
        </w:numPr>
        <w:suppressAutoHyphens w:val="0"/>
        <w:spacing w:before="120"/>
        <w:jc w:val="both"/>
        <w:rPr>
          <w:kern w:val="0"/>
          <w:sz w:val="22"/>
          <w:lang w:eastAsia="pl-PL" w:bidi="pl-PL"/>
        </w:rPr>
      </w:pPr>
      <w:r w:rsidRPr="00AA7C40">
        <w:rPr>
          <w:kern w:val="0"/>
          <w:sz w:val="22"/>
          <w:lang w:eastAsia="pl-PL" w:bidi="pl-PL"/>
        </w:rPr>
        <w:t>Zapewnienie jakości usług</w:t>
      </w:r>
    </w:p>
    <w:p w14:paraId="7ACE89F9" w14:textId="77777777" w:rsidR="00AA7C40" w:rsidRPr="00AA7C40" w:rsidRDefault="00AA7C40" w:rsidP="00790D72">
      <w:pPr>
        <w:numPr>
          <w:ilvl w:val="0"/>
          <w:numId w:val="41"/>
        </w:numPr>
        <w:suppressAutoHyphens w:val="0"/>
        <w:spacing w:before="120"/>
        <w:jc w:val="both"/>
        <w:rPr>
          <w:kern w:val="0"/>
          <w:sz w:val="22"/>
          <w:lang w:eastAsia="pl-PL"/>
        </w:rPr>
      </w:pPr>
      <w:bookmarkStart w:id="83" w:name="_Hlk173409825"/>
      <w:r w:rsidRPr="00AA7C40">
        <w:rPr>
          <w:kern w:val="0"/>
          <w:sz w:val="22"/>
          <w:lang w:eastAsia="pl-PL"/>
        </w:rPr>
        <w:lastRenderedPageBreak/>
        <w:t>Możliwość implementacji do min. 8 kolejek dla ruchu wyjściowego na każdym porcie dla obsługi ruchu o różnej klasie obsługi</w:t>
      </w:r>
    </w:p>
    <w:p w14:paraId="6090089F" w14:textId="77777777" w:rsidR="00AA7C40" w:rsidRPr="00AA7C40" w:rsidRDefault="00AA7C40" w:rsidP="00790D72">
      <w:pPr>
        <w:numPr>
          <w:ilvl w:val="0"/>
          <w:numId w:val="41"/>
        </w:numPr>
        <w:suppressAutoHyphens w:val="0"/>
        <w:spacing w:before="120"/>
        <w:jc w:val="both"/>
        <w:rPr>
          <w:kern w:val="0"/>
          <w:sz w:val="22"/>
          <w:lang w:eastAsia="pl-PL"/>
        </w:rPr>
      </w:pPr>
      <w:r w:rsidRPr="00AA7C40">
        <w:rPr>
          <w:kern w:val="0"/>
          <w:sz w:val="22"/>
          <w:lang w:eastAsia="pl-PL"/>
        </w:rPr>
        <w:t xml:space="preserve">Obsługa </w:t>
      </w:r>
      <w:proofErr w:type="spellStart"/>
      <w:r w:rsidRPr="00AA7C40">
        <w:rPr>
          <w:kern w:val="0"/>
          <w:sz w:val="22"/>
          <w:lang w:eastAsia="pl-PL"/>
        </w:rPr>
        <w:t>Strict</w:t>
      </w:r>
      <w:proofErr w:type="spellEnd"/>
      <w:r w:rsidRPr="00AA7C40">
        <w:rPr>
          <w:kern w:val="0"/>
          <w:sz w:val="22"/>
          <w:lang w:eastAsia="pl-PL"/>
        </w:rPr>
        <w:t xml:space="preserve"> </w:t>
      </w:r>
      <w:proofErr w:type="spellStart"/>
      <w:r w:rsidRPr="00AA7C40">
        <w:rPr>
          <w:kern w:val="0"/>
          <w:sz w:val="22"/>
          <w:lang w:eastAsia="pl-PL"/>
        </w:rPr>
        <w:t>Priority</w:t>
      </w:r>
      <w:proofErr w:type="spellEnd"/>
    </w:p>
    <w:p w14:paraId="10A79CA6" w14:textId="77777777" w:rsidR="00AA7C40" w:rsidRPr="00AA7C40" w:rsidRDefault="00AA7C40" w:rsidP="00790D72">
      <w:pPr>
        <w:numPr>
          <w:ilvl w:val="0"/>
          <w:numId w:val="41"/>
        </w:numPr>
        <w:suppressAutoHyphens w:val="0"/>
        <w:spacing w:before="120"/>
        <w:jc w:val="both"/>
        <w:rPr>
          <w:kern w:val="0"/>
          <w:sz w:val="22"/>
          <w:lang w:val="en-US" w:eastAsia="pl-PL"/>
        </w:rPr>
      </w:pPr>
      <w:proofErr w:type="spellStart"/>
      <w:r w:rsidRPr="00AA7C40">
        <w:rPr>
          <w:kern w:val="0"/>
          <w:sz w:val="22"/>
          <w:lang w:val="en-US" w:eastAsia="pl-PL"/>
        </w:rPr>
        <w:t>Obsługa</w:t>
      </w:r>
      <w:proofErr w:type="spellEnd"/>
      <w:r w:rsidRPr="00AA7C40">
        <w:rPr>
          <w:kern w:val="0"/>
          <w:sz w:val="22"/>
          <w:lang w:val="en-US" w:eastAsia="pl-PL"/>
        </w:rPr>
        <w:t xml:space="preserve"> Weighted Round-Robin (WRR)</w:t>
      </w:r>
      <w:bookmarkEnd w:id="83"/>
    </w:p>
    <w:p w14:paraId="09313A77" w14:textId="77777777" w:rsidR="00AA7C40" w:rsidRPr="00AA7C40" w:rsidRDefault="00AA7C40" w:rsidP="00790D72">
      <w:pPr>
        <w:numPr>
          <w:ilvl w:val="0"/>
          <w:numId w:val="41"/>
        </w:numPr>
        <w:suppressAutoHyphens w:val="0"/>
        <w:spacing w:before="120"/>
        <w:jc w:val="both"/>
        <w:rPr>
          <w:kern w:val="0"/>
          <w:sz w:val="22"/>
          <w:lang w:eastAsia="pl-PL"/>
        </w:rPr>
      </w:pPr>
      <w:r w:rsidRPr="00AA7C40">
        <w:rPr>
          <w:kern w:val="0"/>
          <w:sz w:val="22"/>
          <w:lang w:eastAsia="pl-PL"/>
        </w:rPr>
        <w:t>Klasyfikacja ruchu do klas różnej jakości obsługi (</w:t>
      </w:r>
      <w:proofErr w:type="spellStart"/>
      <w:r w:rsidRPr="00AA7C40">
        <w:rPr>
          <w:kern w:val="0"/>
          <w:sz w:val="22"/>
          <w:lang w:eastAsia="pl-PL"/>
        </w:rPr>
        <w:t>QoS</w:t>
      </w:r>
      <w:proofErr w:type="spellEnd"/>
      <w:r w:rsidRPr="00AA7C40">
        <w:rPr>
          <w:kern w:val="0"/>
          <w:sz w:val="22"/>
          <w:lang w:eastAsia="pl-PL"/>
        </w:rPr>
        <w:t>) poprzez wykorzystanie następujących parametrów: źródłowy/docelowy adres MAC, źródłowy/docelowy adres IP, źródłowy/docelowy port TCP</w:t>
      </w:r>
    </w:p>
    <w:p w14:paraId="409C9683"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Możliwość ograniczania pasma dostępnego na danym porcie dla ruchu o danej klasie obsługi</w:t>
      </w:r>
    </w:p>
    <w:p w14:paraId="5246EAAB"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Możliwość zmiany przez urządzenie kodu wartości </w:t>
      </w:r>
      <w:proofErr w:type="spellStart"/>
      <w:r w:rsidRPr="00AA7C40">
        <w:rPr>
          <w:kern w:val="0"/>
          <w:sz w:val="22"/>
          <w:lang w:eastAsia="pl-PL"/>
        </w:rPr>
        <w:t>QoS</w:t>
      </w:r>
      <w:proofErr w:type="spellEnd"/>
      <w:r w:rsidRPr="00AA7C40">
        <w:rPr>
          <w:kern w:val="0"/>
          <w:sz w:val="22"/>
          <w:lang w:eastAsia="pl-PL"/>
        </w:rPr>
        <w:t xml:space="preserve"> zawartego w ramce Ethernet lub pakiecie IP – poprzez zmianę pola 802.1p (</w:t>
      </w:r>
      <w:proofErr w:type="spellStart"/>
      <w:r w:rsidRPr="00AA7C40">
        <w:rPr>
          <w:kern w:val="0"/>
          <w:sz w:val="22"/>
          <w:lang w:eastAsia="pl-PL"/>
        </w:rPr>
        <w:t>CoS</w:t>
      </w:r>
      <w:proofErr w:type="spellEnd"/>
      <w:r w:rsidRPr="00AA7C40">
        <w:rPr>
          <w:kern w:val="0"/>
          <w:sz w:val="22"/>
          <w:lang w:eastAsia="pl-PL"/>
        </w:rPr>
        <w:t xml:space="preserve">) oraz IP </w:t>
      </w:r>
      <w:proofErr w:type="spellStart"/>
      <w:r w:rsidRPr="00AA7C40">
        <w:rPr>
          <w:kern w:val="0"/>
          <w:sz w:val="22"/>
          <w:lang w:eastAsia="pl-PL"/>
        </w:rPr>
        <w:t>ToS</w:t>
      </w:r>
      <w:proofErr w:type="spellEnd"/>
      <w:r w:rsidRPr="00AA7C40">
        <w:rPr>
          <w:kern w:val="0"/>
          <w:sz w:val="22"/>
          <w:lang w:eastAsia="pl-PL"/>
        </w:rPr>
        <w:t>/DSCP</w:t>
      </w:r>
    </w:p>
    <w:p w14:paraId="05A57C1D"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Optymalizacja ruchu </w:t>
      </w:r>
      <w:proofErr w:type="spellStart"/>
      <w:r w:rsidRPr="00AA7C40">
        <w:rPr>
          <w:kern w:val="0"/>
          <w:sz w:val="22"/>
          <w:lang w:eastAsia="pl-PL"/>
        </w:rPr>
        <w:t>iSCSI</w:t>
      </w:r>
      <w:proofErr w:type="spellEnd"/>
      <w:r w:rsidRPr="00AA7C40">
        <w:rPr>
          <w:kern w:val="0"/>
          <w:sz w:val="22"/>
          <w:lang w:eastAsia="pl-PL"/>
        </w:rPr>
        <w:t xml:space="preserve"> - mechanizm nadawania priorytetu ruchowi </w:t>
      </w:r>
      <w:proofErr w:type="spellStart"/>
      <w:r w:rsidRPr="00AA7C40">
        <w:rPr>
          <w:kern w:val="0"/>
          <w:sz w:val="22"/>
          <w:lang w:eastAsia="pl-PL"/>
        </w:rPr>
        <w:t>iSCSI</w:t>
      </w:r>
      <w:proofErr w:type="spellEnd"/>
      <w:r w:rsidRPr="00AA7C40">
        <w:rPr>
          <w:kern w:val="0"/>
          <w:sz w:val="22"/>
          <w:lang w:eastAsia="pl-PL"/>
        </w:rPr>
        <w:t xml:space="preserve"> w stosunku do innych typów ruchu</w:t>
      </w:r>
    </w:p>
    <w:p w14:paraId="38971DC8" w14:textId="77777777" w:rsidR="00AA7C40" w:rsidRPr="00AA7C40" w:rsidRDefault="00AA7C40" w:rsidP="00790D72">
      <w:pPr>
        <w:numPr>
          <w:ilvl w:val="0"/>
          <w:numId w:val="35"/>
        </w:numPr>
        <w:suppressAutoHyphens w:val="0"/>
        <w:spacing w:before="120"/>
        <w:jc w:val="both"/>
        <w:rPr>
          <w:kern w:val="0"/>
          <w:sz w:val="22"/>
          <w:lang w:eastAsia="pl-PL" w:bidi="pl-PL"/>
        </w:rPr>
      </w:pPr>
      <w:r w:rsidRPr="00AA7C40">
        <w:rPr>
          <w:kern w:val="0"/>
          <w:sz w:val="22"/>
          <w:lang w:eastAsia="pl-PL" w:bidi="pl-PL"/>
        </w:rPr>
        <w:t>Obsługa protokołu SNTP</w:t>
      </w:r>
    </w:p>
    <w:p w14:paraId="185E52CE" w14:textId="77777777" w:rsidR="00AA7C40" w:rsidRPr="00AA7C40" w:rsidRDefault="00AA7C40" w:rsidP="00790D72">
      <w:pPr>
        <w:numPr>
          <w:ilvl w:val="0"/>
          <w:numId w:val="35"/>
        </w:numPr>
        <w:suppressAutoHyphens w:val="0"/>
        <w:spacing w:before="120"/>
        <w:jc w:val="both"/>
        <w:rPr>
          <w:kern w:val="0"/>
          <w:sz w:val="22"/>
          <w:lang w:eastAsia="pl-PL"/>
        </w:rPr>
      </w:pPr>
      <w:r w:rsidRPr="00AA7C40">
        <w:rPr>
          <w:kern w:val="0"/>
          <w:sz w:val="22"/>
          <w:lang w:eastAsia="pl-PL"/>
        </w:rPr>
        <w:t xml:space="preserve">Obsługa protokołów </w:t>
      </w:r>
      <w:proofErr w:type="spellStart"/>
      <w:r w:rsidRPr="00AA7C40">
        <w:rPr>
          <w:kern w:val="0"/>
          <w:sz w:val="22"/>
          <w:lang w:eastAsia="pl-PL"/>
        </w:rPr>
        <w:t>Bonjour</w:t>
      </w:r>
      <w:proofErr w:type="spellEnd"/>
      <w:r w:rsidRPr="00AA7C40">
        <w:rPr>
          <w:kern w:val="0"/>
          <w:sz w:val="22"/>
          <w:lang w:eastAsia="pl-PL"/>
        </w:rPr>
        <w:t>, LLDP i LLDP-MED</w:t>
      </w:r>
    </w:p>
    <w:p w14:paraId="759B77CF" w14:textId="77777777" w:rsidR="00AA7C40" w:rsidRPr="00AA7C40" w:rsidRDefault="00AA7C40" w:rsidP="00790D72">
      <w:pPr>
        <w:numPr>
          <w:ilvl w:val="0"/>
          <w:numId w:val="35"/>
        </w:numPr>
        <w:suppressAutoHyphens w:val="0"/>
        <w:spacing w:before="120"/>
        <w:jc w:val="both"/>
        <w:rPr>
          <w:kern w:val="0"/>
          <w:sz w:val="22"/>
          <w:lang w:eastAsia="pl-PL"/>
        </w:rPr>
      </w:pPr>
      <w:r w:rsidRPr="00AA7C40">
        <w:rPr>
          <w:kern w:val="0"/>
          <w:sz w:val="22"/>
          <w:lang w:eastAsia="pl-PL"/>
        </w:rPr>
        <w:t>Możliwość lokalnej i zdalnej obserwacji ruchu na określonym porcie, polegającej na kopiowaniu pojawiających się na nim ramek i przesyłaniu ich do zdalnego urządzenia monitorującego – mechanizmy SPAN i RSPAN z możliwością konfiguracji do min. 4 sesji monitorujących</w:t>
      </w:r>
    </w:p>
    <w:p w14:paraId="68502B45" w14:textId="77777777" w:rsidR="00AA7C40" w:rsidRPr="00AA7C40" w:rsidRDefault="00AA7C40" w:rsidP="00790D72">
      <w:pPr>
        <w:numPr>
          <w:ilvl w:val="0"/>
          <w:numId w:val="35"/>
        </w:numPr>
        <w:suppressAutoHyphens w:val="0"/>
        <w:spacing w:before="120"/>
        <w:jc w:val="both"/>
        <w:rPr>
          <w:kern w:val="0"/>
          <w:sz w:val="22"/>
          <w:lang w:eastAsia="pl-PL"/>
        </w:rPr>
      </w:pPr>
      <w:r w:rsidRPr="00AA7C40">
        <w:rPr>
          <w:kern w:val="0"/>
          <w:sz w:val="22"/>
          <w:lang w:eastAsia="pl-PL"/>
        </w:rPr>
        <w:t>Możliwość konfiguracji wzorców portów zawierających prekonfigurowane ustawienia rekomendowane zależnie od typu urządzenia dołączonego do portu (np. telefon IP, kamera itp.)</w:t>
      </w:r>
    </w:p>
    <w:p w14:paraId="6698E5A2" w14:textId="77777777" w:rsidR="00AA7C40" w:rsidRPr="00AA7C40" w:rsidRDefault="00AA7C40" w:rsidP="00790D72">
      <w:pPr>
        <w:numPr>
          <w:ilvl w:val="0"/>
          <w:numId w:val="35"/>
        </w:numPr>
        <w:suppressAutoHyphens w:val="0"/>
        <w:spacing w:before="120"/>
        <w:jc w:val="both"/>
        <w:rPr>
          <w:kern w:val="0"/>
          <w:sz w:val="22"/>
          <w:lang w:eastAsia="pl-PL"/>
        </w:rPr>
      </w:pPr>
      <w:r w:rsidRPr="00AA7C40">
        <w:rPr>
          <w:kern w:val="0"/>
          <w:sz w:val="22"/>
          <w:lang w:eastAsia="pl-PL"/>
        </w:rPr>
        <w:t xml:space="preserve">Obsługa protokołu </w:t>
      </w:r>
      <w:proofErr w:type="spellStart"/>
      <w:r w:rsidRPr="00AA7C40">
        <w:rPr>
          <w:kern w:val="0"/>
          <w:sz w:val="22"/>
          <w:lang w:eastAsia="pl-PL"/>
        </w:rPr>
        <w:t>sFlow</w:t>
      </w:r>
      <w:proofErr w:type="spellEnd"/>
    </w:p>
    <w:p w14:paraId="12AE6374" w14:textId="77777777" w:rsidR="00AA7C40" w:rsidRPr="00AA7C40" w:rsidRDefault="00AA7C40" w:rsidP="00790D72">
      <w:pPr>
        <w:numPr>
          <w:ilvl w:val="0"/>
          <w:numId w:val="35"/>
        </w:numPr>
        <w:suppressAutoHyphens w:val="0"/>
        <w:spacing w:before="120"/>
        <w:jc w:val="both"/>
        <w:rPr>
          <w:kern w:val="0"/>
          <w:sz w:val="22"/>
          <w:lang w:eastAsia="pl-PL" w:bidi="pl-PL"/>
        </w:rPr>
      </w:pPr>
      <w:r w:rsidRPr="00AA7C40">
        <w:rPr>
          <w:kern w:val="0"/>
          <w:sz w:val="22"/>
          <w:lang w:eastAsia="pl-PL" w:bidi="pl-PL"/>
        </w:rPr>
        <w:t>Zarządzanie:</w:t>
      </w:r>
    </w:p>
    <w:p w14:paraId="472A0653" w14:textId="77777777" w:rsidR="00AA7C40" w:rsidRPr="00AA7C40" w:rsidRDefault="00AA7C40" w:rsidP="00790D72">
      <w:pPr>
        <w:numPr>
          <w:ilvl w:val="0"/>
          <w:numId w:val="42"/>
        </w:numPr>
        <w:suppressAutoHyphens w:val="0"/>
        <w:spacing w:before="120"/>
        <w:jc w:val="both"/>
        <w:rPr>
          <w:kern w:val="0"/>
          <w:sz w:val="22"/>
          <w:lang w:eastAsia="pl-PL"/>
        </w:rPr>
      </w:pPr>
      <w:r w:rsidRPr="00AA7C40">
        <w:rPr>
          <w:kern w:val="0"/>
          <w:sz w:val="22"/>
          <w:lang w:eastAsia="pl-PL"/>
        </w:rPr>
        <w:t>Port konsoli – USB typu C i RJ45</w:t>
      </w:r>
    </w:p>
    <w:p w14:paraId="324165EF"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Port USB umożliwiający podłączenie zewnętrznego nośnika danych np. w celu uaktualnienia oprogramowania urządzenia</w:t>
      </w:r>
    </w:p>
    <w:p w14:paraId="11F05C1E"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Obsługa protokołów SNMPv3, SSHv2, </w:t>
      </w:r>
      <w:proofErr w:type="spellStart"/>
      <w:r w:rsidRPr="00AA7C40">
        <w:rPr>
          <w:kern w:val="0"/>
          <w:sz w:val="22"/>
          <w:lang w:eastAsia="pl-PL"/>
        </w:rPr>
        <w:t>https</w:t>
      </w:r>
      <w:proofErr w:type="spellEnd"/>
      <w:r w:rsidRPr="00AA7C40">
        <w:rPr>
          <w:kern w:val="0"/>
          <w:sz w:val="22"/>
          <w:lang w:eastAsia="pl-PL"/>
        </w:rPr>
        <w:t xml:space="preserve">, </w:t>
      </w:r>
      <w:proofErr w:type="spellStart"/>
      <w:r w:rsidRPr="00AA7C40">
        <w:rPr>
          <w:kern w:val="0"/>
          <w:sz w:val="22"/>
          <w:lang w:eastAsia="pl-PL"/>
        </w:rPr>
        <w:t>syslog</w:t>
      </w:r>
      <w:proofErr w:type="spellEnd"/>
      <w:r w:rsidRPr="00AA7C40">
        <w:rPr>
          <w:kern w:val="0"/>
          <w:sz w:val="22"/>
          <w:lang w:eastAsia="pl-PL"/>
        </w:rPr>
        <w:t xml:space="preserve">, SCP </w:t>
      </w:r>
    </w:p>
    <w:p w14:paraId="4D0A99A7"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Aplikacja mobilna umożliwiająca łatwe zarządzania urządzeniami </w:t>
      </w:r>
    </w:p>
    <w:p w14:paraId="2AB582B2"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Wbudowany graficzny interfejs zarządzania przełącznikiem dostępny z poziomu przeglądarki </w:t>
      </w:r>
    </w:p>
    <w:p w14:paraId="1063B724"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Tekstowy plik konfiguracyjny – z możliwością edycji z pomocą edytora tekstu</w:t>
      </w:r>
    </w:p>
    <w:p w14:paraId="5C7596B3"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Remote Monitoring (RMON)</w:t>
      </w:r>
    </w:p>
    <w:p w14:paraId="26233AD4"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Port mirroring</w:t>
      </w:r>
    </w:p>
    <w:p w14:paraId="30949CC6"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VLAN mirroring</w:t>
      </w:r>
    </w:p>
    <w:p w14:paraId="504F35E4" w14:textId="77777777" w:rsidR="00AA7C40" w:rsidRPr="00AA7C40" w:rsidRDefault="00AA7C40" w:rsidP="00790D72">
      <w:pPr>
        <w:numPr>
          <w:ilvl w:val="0"/>
          <w:numId w:val="42"/>
        </w:numPr>
        <w:suppressAutoHyphens w:val="0"/>
        <w:spacing w:before="120"/>
        <w:jc w:val="both"/>
        <w:rPr>
          <w:kern w:val="0"/>
          <w:sz w:val="22"/>
          <w:lang w:val="en-US" w:eastAsia="pl-PL"/>
        </w:rPr>
      </w:pPr>
      <w:r w:rsidRPr="00AA7C40">
        <w:rPr>
          <w:kern w:val="0"/>
          <w:sz w:val="22"/>
          <w:lang w:val="en-US" w:eastAsia="pl-PL"/>
        </w:rPr>
        <w:t>Remote Switch Port Analyzer (RSPAN)</w:t>
      </w:r>
    </w:p>
    <w:p w14:paraId="09D33D21" w14:textId="77777777" w:rsidR="00AA7C40" w:rsidRPr="00AA7C40" w:rsidRDefault="00AA7C40" w:rsidP="00790D72">
      <w:pPr>
        <w:numPr>
          <w:ilvl w:val="0"/>
          <w:numId w:val="42"/>
        </w:numPr>
        <w:suppressAutoHyphens w:val="0"/>
        <w:spacing w:before="120"/>
        <w:jc w:val="both"/>
        <w:rPr>
          <w:kern w:val="0"/>
          <w:sz w:val="22"/>
          <w:lang w:eastAsia="pl-PL"/>
        </w:rPr>
      </w:pPr>
      <w:r w:rsidRPr="00AA7C40">
        <w:rPr>
          <w:kern w:val="0"/>
          <w:sz w:val="22"/>
          <w:lang w:eastAsia="pl-PL"/>
        </w:rPr>
        <w:t>Możliwość automatycznej konfiguracji za pomocą pliku za pośrednictwem protokołu SCP</w:t>
      </w:r>
    </w:p>
    <w:p w14:paraId="07DCD18A" w14:textId="77777777" w:rsidR="00AA7C40" w:rsidRPr="00AA7C40" w:rsidRDefault="00AA7C40" w:rsidP="00790D72">
      <w:pPr>
        <w:numPr>
          <w:ilvl w:val="0"/>
          <w:numId w:val="42"/>
        </w:numPr>
        <w:suppressAutoHyphens w:val="0"/>
        <w:spacing w:before="120"/>
        <w:jc w:val="both"/>
        <w:rPr>
          <w:kern w:val="0"/>
          <w:sz w:val="22"/>
          <w:lang w:eastAsia="pl-PL"/>
        </w:rPr>
      </w:pPr>
      <w:r w:rsidRPr="00AA7C40">
        <w:rPr>
          <w:kern w:val="0"/>
          <w:sz w:val="22"/>
          <w:lang w:eastAsia="pl-PL"/>
        </w:rPr>
        <w:t>Możliwość zarządzania za pośrednictwem CLI</w:t>
      </w:r>
    </w:p>
    <w:p w14:paraId="3D5F579A" w14:textId="77777777" w:rsidR="00AA7C40" w:rsidRPr="00AA7C40" w:rsidRDefault="00AA7C40" w:rsidP="00790D72">
      <w:pPr>
        <w:numPr>
          <w:ilvl w:val="0"/>
          <w:numId w:val="35"/>
        </w:numPr>
        <w:suppressAutoHyphens w:val="0"/>
        <w:spacing w:before="120"/>
        <w:jc w:val="both"/>
        <w:rPr>
          <w:kern w:val="0"/>
          <w:sz w:val="22"/>
          <w:lang w:eastAsia="pl-PL"/>
        </w:rPr>
      </w:pPr>
      <w:r w:rsidRPr="00AA7C40">
        <w:rPr>
          <w:kern w:val="0"/>
          <w:sz w:val="22"/>
          <w:lang w:eastAsia="pl-PL"/>
        </w:rPr>
        <w:t>Przełączniki muszą mieś zaimplementowane i obsługiwane poniższe standardy:</w:t>
      </w:r>
    </w:p>
    <w:p w14:paraId="0DB078D4" w14:textId="77777777" w:rsidR="00AA7C40" w:rsidRPr="00AA7C40" w:rsidRDefault="00AA7C40" w:rsidP="00AA7C40">
      <w:pPr>
        <w:suppressAutoHyphens w:val="0"/>
        <w:spacing w:before="120"/>
        <w:ind w:left="567"/>
        <w:jc w:val="both"/>
        <w:rPr>
          <w:kern w:val="0"/>
          <w:sz w:val="22"/>
          <w:lang w:eastAsia="pl-PL"/>
        </w:rPr>
      </w:pPr>
      <w:r w:rsidRPr="00AA7C40">
        <w:rPr>
          <w:kern w:val="0"/>
          <w:sz w:val="22"/>
          <w:lang w:eastAsia="pl-PL"/>
        </w:rPr>
        <w:t xml:space="preserve">IEEE 802.3ad Link </w:t>
      </w:r>
      <w:proofErr w:type="spellStart"/>
      <w:r w:rsidRPr="00AA7C40">
        <w:rPr>
          <w:kern w:val="0"/>
          <w:sz w:val="22"/>
          <w:lang w:eastAsia="pl-PL"/>
        </w:rPr>
        <w:t>Aggregation</w:t>
      </w:r>
      <w:proofErr w:type="spellEnd"/>
      <w:r w:rsidRPr="00AA7C40">
        <w:rPr>
          <w:kern w:val="0"/>
          <w:sz w:val="22"/>
          <w:lang w:eastAsia="pl-PL"/>
        </w:rPr>
        <w:t xml:space="preserve"> Control </w:t>
      </w:r>
      <w:proofErr w:type="spellStart"/>
      <w:r w:rsidRPr="00AA7C40">
        <w:rPr>
          <w:kern w:val="0"/>
          <w:sz w:val="22"/>
          <w:lang w:eastAsia="pl-PL"/>
        </w:rPr>
        <w:t>Protocol</w:t>
      </w:r>
      <w:proofErr w:type="spellEnd"/>
      <w:r w:rsidRPr="00AA7C40">
        <w:rPr>
          <w:kern w:val="0"/>
          <w:sz w:val="22"/>
          <w:lang w:eastAsia="pl-PL"/>
        </w:rPr>
        <w:t xml:space="preserve">, IEEE 802.3x </w:t>
      </w:r>
      <w:proofErr w:type="spellStart"/>
      <w:r w:rsidRPr="00AA7C40">
        <w:rPr>
          <w:kern w:val="0"/>
          <w:sz w:val="22"/>
          <w:lang w:eastAsia="pl-PL"/>
        </w:rPr>
        <w:t>Flow</w:t>
      </w:r>
      <w:proofErr w:type="spellEnd"/>
      <w:r w:rsidRPr="00AA7C40">
        <w:rPr>
          <w:kern w:val="0"/>
          <w:sz w:val="22"/>
          <w:lang w:eastAsia="pl-PL"/>
        </w:rPr>
        <w:t xml:space="preserve"> Control, IEEE 802.1D (STP, GARP, and GVRP), IEEE 802.1Q/p VLAN, IEEE 802.1w </w:t>
      </w:r>
      <w:proofErr w:type="spellStart"/>
      <w:r w:rsidRPr="00AA7C40">
        <w:rPr>
          <w:kern w:val="0"/>
          <w:sz w:val="22"/>
          <w:lang w:eastAsia="pl-PL"/>
        </w:rPr>
        <w:t>Rapid</w:t>
      </w:r>
      <w:proofErr w:type="spellEnd"/>
      <w:r w:rsidRPr="00AA7C40">
        <w:rPr>
          <w:kern w:val="0"/>
          <w:sz w:val="22"/>
          <w:lang w:eastAsia="pl-PL"/>
        </w:rPr>
        <w:t xml:space="preserve"> STP, IEEE 802.1s </w:t>
      </w:r>
      <w:proofErr w:type="spellStart"/>
      <w:r w:rsidRPr="00AA7C40">
        <w:rPr>
          <w:kern w:val="0"/>
          <w:sz w:val="22"/>
          <w:lang w:eastAsia="pl-PL"/>
        </w:rPr>
        <w:t>Multiple</w:t>
      </w:r>
      <w:proofErr w:type="spellEnd"/>
      <w:r w:rsidRPr="00AA7C40">
        <w:rPr>
          <w:kern w:val="0"/>
          <w:sz w:val="22"/>
          <w:lang w:eastAsia="pl-PL"/>
        </w:rPr>
        <w:t xml:space="preserve"> STP, IEEE 802.1X Port Access </w:t>
      </w:r>
      <w:proofErr w:type="spellStart"/>
      <w:r w:rsidRPr="00AA7C40">
        <w:rPr>
          <w:kern w:val="0"/>
          <w:sz w:val="22"/>
          <w:lang w:eastAsia="pl-PL"/>
        </w:rPr>
        <w:t>Authentication</w:t>
      </w:r>
      <w:proofErr w:type="spellEnd"/>
      <w:r w:rsidRPr="00AA7C40">
        <w:rPr>
          <w:kern w:val="0"/>
          <w:sz w:val="22"/>
          <w:lang w:eastAsia="pl-PL"/>
        </w:rPr>
        <w:t xml:space="preserve">, IEEE 802.3af, IEEE 802.3at, IEEE 802.1AB Link </w:t>
      </w:r>
      <w:proofErr w:type="spellStart"/>
      <w:r w:rsidRPr="00AA7C40">
        <w:rPr>
          <w:kern w:val="0"/>
          <w:sz w:val="22"/>
          <w:lang w:eastAsia="pl-PL"/>
        </w:rPr>
        <w:t>Layer</w:t>
      </w:r>
      <w:proofErr w:type="spellEnd"/>
      <w:r w:rsidRPr="00AA7C40">
        <w:rPr>
          <w:kern w:val="0"/>
          <w:sz w:val="22"/>
          <w:lang w:eastAsia="pl-PL"/>
        </w:rPr>
        <w:t xml:space="preserve"> Discovery </w:t>
      </w:r>
      <w:proofErr w:type="spellStart"/>
      <w:r w:rsidRPr="00AA7C40">
        <w:rPr>
          <w:kern w:val="0"/>
          <w:sz w:val="22"/>
          <w:lang w:eastAsia="pl-PL"/>
        </w:rPr>
        <w:t>Protocol</w:t>
      </w:r>
      <w:proofErr w:type="spellEnd"/>
      <w:r w:rsidRPr="00AA7C40">
        <w:rPr>
          <w:kern w:val="0"/>
          <w:sz w:val="22"/>
          <w:lang w:eastAsia="pl-PL"/>
        </w:rPr>
        <w:t xml:space="preserve">, IEEE 802.3az Energy </w:t>
      </w:r>
      <w:proofErr w:type="spellStart"/>
      <w:r w:rsidRPr="00AA7C40">
        <w:rPr>
          <w:kern w:val="0"/>
          <w:sz w:val="22"/>
          <w:lang w:eastAsia="pl-PL"/>
        </w:rPr>
        <w:t>Efficient</w:t>
      </w:r>
      <w:proofErr w:type="spellEnd"/>
      <w:r w:rsidRPr="00AA7C40">
        <w:rPr>
          <w:kern w:val="0"/>
          <w:sz w:val="22"/>
          <w:lang w:eastAsia="pl-PL"/>
        </w:rPr>
        <w:t xml:space="preserve"> Ethernet, RFC 768, RFC 783, RFC 791, RFC 792, RFC 793, RFC 813, RFC 826, RFC 879, RFC 896, RFC 854, RFC 855, RFC 856, RFC 858, RFC 894, RFC 919, RFC 920, RFC 922, RFC 950, RFC 951, RFC 1042, RFC 1071, RFC 1123, RFC 1141, RFC 1155, RFC 1157, RFC 1213, RFC 1215, RFC 1286, RFC 1350, RFC 1442, RFC 1451, RFC 1493, RFC 1533, RFC 1541, RFC 1542, RFC 1573, RFC 1624, RFC 1643, RFC 1700, RFC 1757, RFC 1867, RFC 1907, RFC 2011, RFC 2012, RFC 2013, RFC 2030, RFC 2131, RFC 2132, RFC 2233, RFC </w:t>
      </w:r>
      <w:r w:rsidRPr="00AA7C40">
        <w:rPr>
          <w:kern w:val="0"/>
          <w:sz w:val="22"/>
          <w:lang w:eastAsia="pl-PL"/>
        </w:rPr>
        <w:lastRenderedPageBreak/>
        <w:t>2576, RFC 2616, RFC 2618, RFC 2665, RFC 2666, RFC 2674, RFC 2737, RFC 2819, RFC 2863, RFC 3164, RFC 3176, RFC 3411, RFC 3412, RFC 3413, RFC 3414, RFC 3415, RFC 3416, RFC 4330</w:t>
      </w:r>
    </w:p>
    <w:p w14:paraId="4618143D" w14:textId="77777777" w:rsidR="00AA7C40" w:rsidRPr="00AA7C40" w:rsidRDefault="00AA7C40" w:rsidP="00AA7C40">
      <w:pPr>
        <w:suppressAutoHyphens w:val="0"/>
        <w:spacing w:before="120"/>
        <w:ind w:left="567"/>
        <w:jc w:val="both"/>
        <w:rPr>
          <w:kern w:val="0"/>
          <w:sz w:val="22"/>
          <w:lang w:eastAsia="pl-PL" w:bidi="pl-PL"/>
        </w:rPr>
      </w:pPr>
    </w:p>
    <w:p w14:paraId="24CD3CFB"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Wymagania dotyczące przełączników odpowiednio:</w:t>
      </w:r>
    </w:p>
    <w:p w14:paraId="70A93456" w14:textId="77777777" w:rsidR="00AA7C40" w:rsidRPr="00AA7C40" w:rsidRDefault="00AA7C40" w:rsidP="00AA7C40">
      <w:pPr>
        <w:suppressAutoHyphens w:val="0"/>
        <w:spacing w:before="120"/>
        <w:ind w:left="567"/>
        <w:jc w:val="both"/>
        <w:rPr>
          <w:kern w:val="0"/>
          <w:sz w:val="22"/>
          <w:lang w:eastAsia="pl-PL" w:bidi="pl-PL"/>
        </w:rPr>
      </w:pPr>
    </w:p>
    <w:p w14:paraId="2649A834" w14:textId="77777777" w:rsidR="00AA7C40" w:rsidRPr="00AA7C40" w:rsidRDefault="00AA7C40" w:rsidP="00790D72">
      <w:pPr>
        <w:numPr>
          <w:ilvl w:val="0"/>
          <w:numId w:val="43"/>
        </w:numPr>
        <w:suppressAutoHyphens w:val="0"/>
        <w:spacing w:before="120"/>
        <w:jc w:val="both"/>
        <w:rPr>
          <w:kern w:val="0"/>
          <w:sz w:val="22"/>
          <w:lang w:eastAsia="pl-PL"/>
        </w:rPr>
      </w:pPr>
      <w:r w:rsidRPr="00AA7C40">
        <w:rPr>
          <w:kern w:val="0"/>
          <w:sz w:val="22"/>
          <w:lang w:eastAsia="pl-PL"/>
        </w:rPr>
        <w:t xml:space="preserve">Przełącznik sieciowy 1. </w:t>
      </w:r>
    </w:p>
    <w:p w14:paraId="72C68829"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Typ i liczba portów – 24 x 10/100/1000 RJ45, 4x 10Gigabit Ethernet SFP+</w:t>
      </w:r>
    </w:p>
    <w:p w14:paraId="456292B7"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Bez wentylatorów (</w:t>
      </w:r>
      <w:proofErr w:type="spellStart"/>
      <w:r w:rsidRPr="00AA7C40">
        <w:rPr>
          <w:kern w:val="0"/>
          <w:sz w:val="22"/>
          <w:lang w:eastAsia="pl-PL"/>
        </w:rPr>
        <w:t>fanless</w:t>
      </w:r>
      <w:proofErr w:type="spellEnd"/>
      <w:r w:rsidRPr="00AA7C40">
        <w:rPr>
          <w:kern w:val="0"/>
          <w:sz w:val="22"/>
          <w:lang w:eastAsia="pl-PL"/>
        </w:rPr>
        <w:t>)</w:t>
      </w:r>
    </w:p>
    <w:p w14:paraId="71A36034"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Obudowa 1U, </w:t>
      </w:r>
      <w:proofErr w:type="spellStart"/>
      <w:r w:rsidRPr="00AA7C40">
        <w:rPr>
          <w:kern w:val="0"/>
          <w:sz w:val="22"/>
          <w:lang w:eastAsia="pl-PL"/>
        </w:rPr>
        <w:t>rackmount</w:t>
      </w:r>
      <w:proofErr w:type="spellEnd"/>
      <w:r w:rsidRPr="00AA7C40">
        <w:rPr>
          <w:kern w:val="0"/>
          <w:sz w:val="22"/>
          <w:lang w:eastAsia="pl-PL"/>
        </w:rPr>
        <w:t xml:space="preserve"> (dostarczone uchwyty montażowe)</w:t>
      </w:r>
    </w:p>
    <w:p w14:paraId="23AE900C"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Możliwość </w:t>
      </w:r>
      <w:proofErr w:type="spellStart"/>
      <w:r w:rsidRPr="00AA7C40">
        <w:rPr>
          <w:kern w:val="0"/>
          <w:sz w:val="22"/>
          <w:lang w:eastAsia="pl-PL"/>
        </w:rPr>
        <w:t>stackowania</w:t>
      </w:r>
      <w:proofErr w:type="spellEnd"/>
      <w:r w:rsidRPr="00AA7C40">
        <w:rPr>
          <w:kern w:val="0"/>
          <w:sz w:val="22"/>
          <w:lang w:eastAsia="pl-PL"/>
        </w:rPr>
        <w:t xml:space="preserve"> przełączników – do 200 portów w stosie – z wykorzystaniem wbudowanych portów 10G oraz z zachowaniem funkcji cross-</w:t>
      </w:r>
      <w:proofErr w:type="spellStart"/>
      <w:r w:rsidRPr="00AA7C40">
        <w:rPr>
          <w:kern w:val="0"/>
          <w:sz w:val="22"/>
          <w:lang w:eastAsia="pl-PL"/>
        </w:rPr>
        <w:t>stack</w:t>
      </w:r>
      <w:proofErr w:type="spellEnd"/>
      <w:r w:rsidRPr="00AA7C40">
        <w:rPr>
          <w:kern w:val="0"/>
          <w:sz w:val="22"/>
          <w:lang w:eastAsia="pl-PL"/>
        </w:rPr>
        <w:t xml:space="preserve"> w tym Link </w:t>
      </w:r>
      <w:proofErr w:type="spellStart"/>
      <w:r w:rsidRPr="00AA7C40">
        <w:rPr>
          <w:kern w:val="0"/>
          <w:sz w:val="22"/>
          <w:lang w:eastAsia="pl-PL"/>
        </w:rPr>
        <w:t>Aggregation</w:t>
      </w:r>
      <w:proofErr w:type="spellEnd"/>
      <w:r w:rsidRPr="00AA7C40">
        <w:rPr>
          <w:kern w:val="0"/>
          <w:sz w:val="22"/>
          <w:lang w:eastAsia="pl-PL"/>
        </w:rPr>
        <w:t xml:space="preserve"> i port mirroring</w:t>
      </w:r>
    </w:p>
    <w:p w14:paraId="7AD8D839" w14:textId="77777777" w:rsidR="00AA7C40" w:rsidRPr="00AA7C40" w:rsidRDefault="00AA7C40" w:rsidP="00790D72">
      <w:pPr>
        <w:numPr>
          <w:ilvl w:val="0"/>
          <w:numId w:val="43"/>
        </w:numPr>
        <w:suppressAutoHyphens w:val="0"/>
        <w:spacing w:before="120"/>
        <w:jc w:val="both"/>
        <w:rPr>
          <w:kern w:val="0"/>
          <w:sz w:val="22"/>
          <w:lang w:eastAsia="pl-PL"/>
        </w:rPr>
      </w:pPr>
      <w:r w:rsidRPr="00AA7C40">
        <w:rPr>
          <w:kern w:val="0"/>
          <w:sz w:val="22"/>
          <w:lang w:eastAsia="pl-PL"/>
        </w:rPr>
        <w:t xml:space="preserve">Przełącznik sieciowy 2. </w:t>
      </w:r>
    </w:p>
    <w:p w14:paraId="6BEC07ED"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Typ i liczba portów – 24 x 10/100/1000 POE+ RJ45, 4x 10Gigabit Ethernet SFP+</w:t>
      </w:r>
    </w:p>
    <w:p w14:paraId="58F90DCD"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Budżet mocy dla POE – min. 370W</w:t>
      </w:r>
    </w:p>
    <w:p w14:paraId="6593514E"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Obudowa 1U, </w:t>
      </w:r>
      <w:proofErr w:type="spellStart"/>
      <w:r w:rsidRPr="00AA7C40">
        <w:rPr>
          <w:kern w:val="0"/>
          <w:sz w:val="22"/>
          <w:lang w:eastAsia="pl-PL"/>
        </w:rPr>
        <w:t>rackmount</w:t>
      </w:r>
      <w:proofErr w:type="spellEnd"/>
      <w:r w:rsidRPr="00AA7C40">
        <w:rPr>
          <w:kern w:val="0"/>
          <w:sz w:val="22"/>
          <w:lang w:eastAsia="pl-PL"/>
        </w:rPr>
        <w:t xml:space="preserve"> (dostarczone uchwyty montażowe)</w:t>
      </w:r>
    </w:p>
    <w:p w14:paraId="5FA30363"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Możliwość </w:t>
      </w:r>
      <w:proofErr w:type="spellStart"/>
      <w:r w:rsidRPr="00AA7C40">
        <w:rPr>
          <w:kern w:val="0"/>
          <w:sz w:val="22"/>
          <w:lang w:eastAsia="pl-PL"/>
        </w:rPr>
        <w:t>stackowania</w:t>
      </w:r>
      <w:proofErr w:type="spellEnd"/>
      <w:r w:rsidRPr="00AA7C40">
        <w:rPr>
          <w:kern w:val="0"/>
          <w:sz w:val="22"/>
          <w:lang w:eastAsia="pl-PL"/>
        </w:rPr>
        <w:t xml:space="preserve"> przełączników – do 200 portów w stosie – z wykorzystaniem wbudowanych portów 10G oraz z zachowaniem funkcji cross-</w:t>
      </w:r>
      <w:proofErr w:type="spellStart"/>
      <w:r w:rsidRPr="00AA7C40">
        <w:rPr>
          <w:kern w:val="0"/>
          <w:sz w:val="22"/>
          <w:lang w:eastAsia="pl-PL"/>
        </w:rPr>
        <w:t>stack</w:t>
      </w:r>
      <w:proofErr w:type="spellEnd"/>
      <w:r w:rsidRPr="00AA7C40">
        <w:rPr>
          <w:kern w:val="0"/>
          <w:sz w:val="22"/>
          <w:lang w:eastAsia="pl-PL"/>
        </w:rPr>
        <w:t xml:space="preserve"> w tym Link </w:t>
      </w:r>
      <w:proofErr w:type="spellStart"/>
      <w:r w:rsidRPr="00AA7C40">
        <w:rPr>
          <w:kern w:val="0"/>
          <w:sz w:val="22"/>
          <w:lang w:eastAsia="pl-PL"/>
        </w:rPr>
        <w:t>Aggregation</w:t>
      </w:r>
      <w:proofErr w:type="spellEnd"/>
      <w:r w:rsidRPr="00AA7C40">
        <w:rPr>
          <w:kern w:val="0"/>
          <w:sz w:val="22"/>
          <w:lang w:eastAsia="pl-PL"/>
        </w:rPr>
        <w:t xml:space="preserve"> i port mirroring</w:t>
      </w:r>
    </w:p>
    <w:p w14:paraId="0BC5D5F1" w14:textId="77777777" w:rsidR="00AA7C40" w:rsidRPr="00AA7C40" w:rsidRDefault="00AA7C40" w:rsidP="00790D72">
      <w:pPr>
        <w:numPr>
          <w:ilvl w:val="0"/>
          <w:numId w:val="43"/>
        </w:numPr>
        <w:suppressAutoHyphens w:val="0"/>
        <w:spacing w:before="120"/>
        <w:jc w:val="both"/>
        <w:rPr>
          <w:kern w:val="0"/>
          <w:sz w:val="22"/>
          <w:lang w:eastAsia="pl-PL"/>
        </w:rPr>
      </w:pPr>
      <w:r w:rsidRPr="00AA7C40">
        <w:rPr>
          <w:kern w:val="0"/>
          <w:sz w:val="22"/>
          <w:lang w:eastAsia="pl-PL"/>
        </w:rPr>
        <w:t>Przełącznik sieciowy 3.</w:t>
      </w:r>
    </w:p>
    <w:p w14:paraId="3FAD4462"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Typ i liczba portów – 48 x 10/100/1000 RJ45, 4x 10Gigabit Ethernet SFP+</w:t>
      </w:r>
    </w:p>
    <w:p w14:paraId="75254887"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Obudowa 1U, </w:t>
      </w:r>
      <w:proofErr w:type="spellStart"/>
      <w:r w:rsidRPr="00AA7C40">
        <w:rPr>
          <w:kern w:val="0"/>
          <w:sz w:val="22"/>
          <w:lang w:eastAsia="pl-PL"/>
        </w:rPr>
        <w:t>rackmount</w:t>
      </w:r>
      <w:proofErr w:type="spellEnd"/>
      <w:r w:rsidRPr="00AA7C40">
        <w:rPr>
          <w:kern w:val="0"/>
          <w:sz w:val="22"/>
          <w:lang w:eastAsia="pl-PL"/>
        </w:rPr>
        <w:t xml:space="preserve"> (dostarczone uchwyty montażowe)</w:t>
      </w:r>
    </w:p>
    <w:p w14:paraId="325C5695"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Możliwość </w:t>
      </w:r>
      <w:proofErr w:type="spellStart"/>
      <w:r w:rsidRPr="00AA7C40">
        <w:rPr>
          <w:kern w:val="0"/>
          <w:sz w:val="22"/>
          <w:lang w:eastAsia="pl-PL"/>
        </w:rPr>
        <w:t>stackowania</w:t>
      </w:r>
      <w:proofErr w:type="spellEnd"/>
      <w:r w:rsidRPr="00AA7C40">
        <w:rPr>
          <w:kern w:val="0"/>
          <w:sz w:val="22"/>
          <w:lang w:eastAsia="pl-PL"/>
        </w:rPr>
        <w:t xml:space="preserve"> przełączników – do 200 portów w stosie – z wykorzystaniem wbudowanych portów 10G oraz z zachowaniem funkcji cross-</w:t>
      </w:r>
      <w:proofErr w:type="spellStart"/>
      <w:r w:rsidRPr="00AA7C40">
        <w:rPr>
          <w:kern w:val="0"/>
          <w:sz w:val="22"/>
          <w:lang w:eastAsia="pl-PL"/>
        </w:rPr>
        <w:t>stack</w:t>
      </w:r>
      <w:proofErr w:type="spellEnd"/>
      <w:r w:rsidRPr="00AA7C40">
        <w:rPr>
          <w:kern w:val="0"/>
          <w:sz w:val="22"/>
          <w:lang w:eastAsia="pl-PL"/>
        </w:rPr>
        <w:t xml:space="preserve"> w tym Link </w:t>
      </w:r>
      <w:proofErr w:type="spellStart"/>
      <w:r w:rsidRPr="00AA7C40">
        <w:rPr>
          <w:kern w:val="0"/>
          <w:sz w:val="22"/>
          <w:lang w:eastAsia="pl-PL"/>
        </w:rPr>
        <w:t>Aggregation</w:t>
      </w:r>
      <w:proofErr w:type="spellEnd"/>
      <w:r w:rsidRPr="00AA7C40">
        <w:rPr>
          <w:kern w:val="0"/>
          <w:sz w:val="22"/>
          <w:lang w:eastAsia="pl-PL"/>
        </w:rPr>
        <w:t xml:space="preserve"> i port mirroring</w:t>
      </w:r>
    </w:p>
    <w:p w14:paraId="1B726F91" w14:textId="77777777" w:rsidR="00AA7C40" w:rsidRPr="00AA7C40" w:rsidRDefault="00AA7C40" w:rsidP="00790D72">
      <w:pPr>
        <w:numPr>
          <w:ilvl w:val="0"/>
          <w:numId w:val="43"/>
        </w:numPr>
        <w:suppressAutoHyphens w:val="0"/>
        <w:spacing w:before="120"/>
        <w:jc w:val="both"/>
        <w:rPr>
          <w:kern w:val="0"/>
          <w:sz w:val="22"/>
          <w:lang w:eastAsia="pl-PL"/>
        </w:rPr>
      </w:pPr>
      <w:r w:rsidRPr="00AA7C40">
        <w:rPr>
          <w:kern w:val="0"/>
          <w:sz w:val="22"/>
          <w:lang w:eastAsia="pl-PL"/>
        </w:rPr>
        <w:t xml:space="preserve">Przełącznik sieciowy 4. </w:t>
      </w:r>
    </w:p>
    <w:p w14:paraId="102ED490"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Typ i liczba portów – 48 x 10/100/1000 POE+ RJ45, 4x 10Gigabit Ethernet SFP+</w:t>
      </w:r>
    </w:p>
    <w:p w14:paraId="6F9D4558"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Budżet mocy dla POE – min. 740W</w:t>
      </w:r>
    </w:p>
    <w:p w14:paraId="7F7A212C"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Obudowa 1U, </w:t>
      </w:r>
      <w:proofErr w:type="spellStart"/>
      <w:r w:rsidRPr="00AA7C40">
        <w:rPr>
          <w:kern w:val="0"/>
          <w:sz w:val="22"/>
          <w:lang w:eastAsia="pl-PL"/>
        </w:rPr>
        <w:t>rackmount</w:t>
      </w:r>
      <w:proofErr w:type="spellEnd"/>
      <w:r w:rsidRPr="00AA7C40">
        <w:rPr>
          <w:kern w:val="0"/>
          <w:sz w:val="22"/>
          <w:lang w:eastAsia="pl-PL"/>
        </w:rPr>
        <w:t xml:space="preserve"> (dostarczone uchwyty montażowe)</w:t>
      </w:r>
    </w:p>
    <w:p w14:paraId="0B579DE2" w14:textId="77777777" w:rsidR="00AA7C40" w:rsidRPr="00AA7C40" w:rsidRDefault="00AA7C40" w:rsidP="00790D72">
      <w:pPr>
        <w:numPr>
          <w:ilvl w:val="2"/>
          <w:numId w:val="37"/>
        </w:numPr>
        <w:suppressAutoHyphens w:val="0"/>
        <w:spacing w:before="120"/>
        <w:jc w:val="both"/>
        <w:rPr>
          <w:kern w:val="0"/>
          <w:sz w:val="22"/>
          <w:lang w:eastAsia="pl-PL"/>
        </w:rPr>
      </w:pPr>
      <w:r w:rsidRPr="00AA7C40">
        <w:rPr>
          <w:kern w:val="0"/>
          <w:sz w:val="22"/>
          <w:lang w:eastAsia="pl-PL"/>
        </w:rPr>
        <w:t xml:space="preserve">Możliwość </w:t>
      </w:r>
      <w:proofErr w:type="spellStart"/>
      <w:r w:rsidRPr="00AA7C40">
        <w:rPr>
          <w:kern w:val="0"/>
          <w:sz w:val="22"/>
          <w:lang w:eastAsia="pl-PL"/>
        </w:rPr>
        <w:t>stackowania</w:t>
      </w:r>
      <w:proofErr w:type="spellEnd"/>
      <w:r w:rsidRPr="00AA7C40">
        <w:rPr>
          <w:kern w:val="0"/>
          <w:sz w:val="22"/>
          <w:lang w:eastAsia="pl-PL"/>
        </w:rPr>
        <w:t xml:space="preserve"> przełączników – do 200 portów w stosie – z wykorzystaniem wbudowanych portów 10G oraz z zachowaniem funkcji cross-</w:t>
      </w:r>
      <w:proofErr w:type="spellStart"/>
      <w:r w:rsidRPr="00AA7C40">
        <w:rPr>
          <w:kern w:val="0"/>
          <w:sz w:val="22"/>
          <w:lang w:eastAsia="pl-PL"/>
        </w:rPr>
        <w:t>stack</w:t>
      </w:r>
      <w:proofErr w:type="spellEnd"/>
      <w:r w:rsidRPr="00AA7C40">
        <w:rPr>
          <w:kern w:val="0"/>
          <w:sz w:val="22"/>
          <w:lang w:eastAsia="pl-PL"/>
        </w:rPr>
        <w:t xml:space="preserve"> w tym Link </w:t>
      </w:r>
      <w:proofErr w:type="spellStart"/>
      <w:r w:rsidRPr="00AA7C40">
        <w:rPr>
          <w:kern w:val="0"/>
          <w:sz w:val="22"/>
          <w:lang w:eastAsia="pl-PL"/>
        </w:rPr>
        <w:t>Aggregation</w:t>
      </w:r>
      <w:proofErr w:type="spellEnd"/>
      <w:r w:rsidRPr="00AA7C40">
        <w:rPr>
          <w:kern w:val="0"/>
          <w:sz w:val="22"/>
          <w:lang w:eastAsia="pl-PL"/>
        </w:rPr>
        <w:t xml:space="preserve"> i port mirroring</w:t>
      </w:r>
    </w:p>
    <w:p w14:paraId="3B50952F" w14:textId="77777777" w:rsidR="00AA7C40" w:rsidRPr="00AA7C40" w:rsidRDefault="00AA7C40" w:rsidP="00AA7C40">
      <w:pPr>
        <w:suppressAutoHyphens w:val="0"/>
        <w:spacing w:before="120"/>
        <w:ind w:left="567"/>
        <w:jc w:val="both"/>
        <w:rPr>
          <w:kern w:val="0"/>
          <w:sz w:val="22"/>
          <w:lang w:eastAsia="pl-PL"/>
        </w:rPr>
      </w:pPr>
    </w:p>
    <w:p w14:paraId="1D77FAC0" w14:textId="77777777" w:rsidR="00AA7C40" w:rsidRPr="00AA7C40" w:rsidRDefault="00AA7C40" w:rsidP="00AA7C40">
      <w:pPr>
        <w:suppressAutoHyphens w:val="0"/>
        <w:spacing w:before="120"/>
        <w:ind w:left="567"/>
        <w:jc w:val="both"/>
        <w:rPr>
          <w:kern w:val="0"/>
          <w:sz w:val="22"/>
          <w:lang w:eastAsia="pl-PL"/>
        </w:rPr>
      </w:pPr>
      <w:r w:rsidRPr="00AA7C40">
        <w:rPr>
          <w:kern w:val="0"/>
          <w:sz w:val="22"/>
          <w:lang w:eastAsia="pl-PL"/>
        </w:rPr>
        <w:t xml:space="preserve">Ponadto przełączniki muszą posiadać możliwość </w:t>
      </w:r>
      <w:proofErr w:type="spellStart"/>
      <w:r w:rsidRPr="00AA7C40">
        <w:rPr>
          <w:kern w:val="0"/>
          <w:sz w:val="22"/>
          <w:lang w:eastAsia="pl-PL"/>
        </w:rPr>
        <w:t>stackowania</w:t>
      </w:r>
      <w:proofErr w:type="spellEnd"/>
      <w:r w:rsidRPr="00AA7C40">
        <w:rPr>
          <w:kern w:val="0"/>
          <w:sz w:val="22"/>
          <w:lang w:eastAsia="pl-PL"/>
        </w:rPr>
        <w:t xml:space="preserve"> spełniającą poniższe warunki:</w:t>
      </w:r>
    </w:p>
    <w:p w14:paraId="1EDB66F4" w14:textId="77777777" w:rsidR="00AA7C40" w:rsidRPr="00AA7C40" w:rsidRDefault="00AA7C40" w:rsidP="00790D72">
      <w:pPr>
        <w:numPr>
          <w:ilvl w:val="0"/>
          <w:numId w:val="44"/>
        </w:numPr>
        <w:suppressAutoHyphens w:val="0"/>
        <w:spacing w:before="120"/>
        <w:jc w:val="both"/>
        <w:rPr>
          <w:kern w:val="0"/>
          <w:sz w:val="22"/>
          <w:lang w:eastAsia="pl-PL"/>
        </w:rPr>
      </w:pPr>
      <w:r w:rsidRPr="00AA7C40">
        <w:rPr>
          <w:kern w:val="0"/>
          <w:sz w:val="22"/>
          <w:lang w:eastAsia="pl-PL"/>
        </w:rPr>
        <w:t xml:space="preserve">Możliwość </w:t>
      </w:r>
      <w:proofErr w:type="spellStart"/>
      <w:r w:rsidRPr="00AA7C40">
        <w:rPr>
          <w:kern w:val="0"/>
          <w:sz w:val="22"/>
          <w:lang w:eastAsia="pl-PL"/>
        </w:rPr>
        <w:t>stackowania</w:t>
      </w:r>
      <w:proofErr w:type="spellEnd"/>
      <w:r w:rsidRPr="00AA7C40">
        <w:rPr>
          <w:kern w:val="0"/>
          <w:sz w:val="22"/>
          <w:lang w:eastAsia="pl-PL"/>
        </w:rPr>
        <w:t xml:space="preserve"> min. 8 przełączników i min. 200 portów w stosie</w:t>
      </w:r>
    </w:p>
    <w:p w14:paraId="620951E4" w14:textId="77777777" w:rsidR="00AA7C40" w:rsidRPr="00AA7C40" w:rsidRDefault="00AA7C40" w:rsidP="00790D72">
      <w:pPr>
        <w:numPr>
          <w:ilvl w:val="0"/>
          <w:numId w:val="44"/>
        </w:numPr>
        <w:suppressAutoHyphens w:val="0"/>
        <w:spacing w:before="120"/>
        <w:jc w:val="both"/>
        <w:rPr>
          <w:kern w:val="0"/>
          <w:sz w:val="22"/>
          <w:lang w:eastAsia="pl-PL"/>
        </w:rPr>
      </w:pPr>
      <w:proofErr w:type="spellStart"/>
      <w:r w:rsidRPr="00AA7C40">
        <w:rPr>
          <w:kern w:val="0"/>
          <w:sz w:val="22"/>
          <w:lang w:eastAsia="pl-PL"/>
        </w:rPr>
        <w:t>Stackowanie</w:t>
      </w:r>
      <w:proofErr w:type="spellEnd"/>
      <w:r w:rsidRPr="00AA7C40">
        <w:rPr>
          <w:kern w:val="0"/>
          <w:sz w:val="22"/>
          <w:lang w:eastAsia="pl-PL"/>
        </w:rPr>
        <w:t xml:space="preserve"> za pomocą wbudowanych portów min. 10G z zachowaniem funkcji cross-</w:t>
      </w:r>
      <w:proofErr w:type="spellStart"/>
      <w:r w:rsidRPr="00AA7C40">
        <w:rPr>
          <w:kern w:val="0"/>
          <w:sz w:val="22"/>
          <w:lang w:eastAsia="pl-PL"/>
        </w:rPr>
        <w:t>stack</w:t>
      </w:r>
      <w:proofErr w:type="spellEnd"/>
      <w:r w:rsidRPr="00AA7C40">
        <w:rPr>
          <w:kern w:val="0"/>
          <w:sz w:val="22"/>
          <w:lang w:eastAsia="pl-PL"/>
        </w:rPr>
        <w:t xml:space="preserve"> , w tym Link </w:t>
      </w:r>
      <w:proofErr w:type="spellStart"/>
      <w:r w:rsidRPr="00AA7C40">
        <w:rPr>
          <w:kern w:val="0"/>
          <w:sz w:val="22"/>
          <w:lang w:eastAsia="pl-PL"/>
        </w:rPr>
        <w:t>Aggregation</w:t>
      </w:r>
      <w:proofErr w:type="spellEnd"/>
      <w:r w:rsidRPr="00AA7C40">
        <w:rPr>
          <w:kern w:val="0"/>
          <w:sz w:val="22"/>
          <w:lang w:eastAsia="pl-PL"/>
        </w:rPr>
        <w:t xml:space="preserve"> i port mirroring</w:t>
      </w:r>
    </w:p>
    <w:p w14:paraId="1A977AF6" w14:textId="77777777" w:rsidR="00AA7C40" w:rsidRPr="00AA7C40" w:rsidRDefault="00AA7C40" w:rsidP="00790D72">
      <w:pPr>
        <w:numPr>
          <w:ilvl w:val="0"/>
          <w:numId w:val="44"/>
        </w:numPr>
        <w:suppressAutoHyphens w:val="0"/>
        <w:spacing w:before="120"/>
        <w:jc w:val="both"/>
        <w:rPr>
          <w:kern w:val="0"/>
          <w:sz w:val="22"/>
          <w:lang w:eastAsia="pl-PL"/>
        </w:rPr>
      </w:pPr>
      <w:r w:rsidRPr="00AA7C40">
        <w:rPr>
          <w:kern w:val="0"/>
          <w:sz w:val="22"/>
          <w:lang w:eastAsia="pl-PL"/>
        </w:rPr>
        <w:t xml:space="preserve">Hot </w:t>
      </w:r>
      <w:proofErr w:type="spellStart"/>
      <w:r w:rsidRPr="00AA7C40">
        <w:rPr>
          <w:kern w:val="0"/>
          <w:sz w:val="22"/>
          <w:lang w:eastAsia="pl-PL"/>
        </w:rPr>
        <w:t>swap</w:t>
      </w:r>
      <w:proofErr w:type="spellEnd"/>
      <w:r w:rsidRPr="00AA7C40">
        <w:rPr>
          <w:kern w:val="0"/>
          <w:sz w:val="22"/>
          <w:lang w:eastAsia="pl-PL"/>
        </w:rPr>
        <w:t xml:space="preserve"> przełączników w stosie</w:t>
      </w:r>
    </w:p>
    <w:p w14:paraId="4054EEC2"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Zamawiający zastrzega sobie prawo do sprawdzenia bezpośrednio u polskiego przedstawiciela producenta właściwego statusu Wykonawcy (upoważniającego do udzielenia Zamawiającemu licencji na oprogramowanie systemowe i układowe urządzeń wchodzących w skład dostawy) na etapie oceny ofert. Brak odpowiedniego statusu oznacza, że oferowany przedmiot zamówienia nie będzie spełniał warunków licencyjnych, co oznacza, że korzystanie z niego będzie bezprawne, będzie to jednoznaczne z zaoferowaniem przedmiotu zamówienia niezgodnego z SIWZ, a tym samym skutkować odrzuceniem oferty.</w:t>
      </w:r>
    </w:p>
    <w:p w14:paraId="15585595" w14:textId="77777777" w:rsidR="00AA7C40" w:rsidRPr="00AA7C40" w:rsidRDefault="00AA7C40" w:rsidP="00AA7C40">
      <w:pPr>
        <w:suppressAutoHyphens w:val="0"/>
        <w:spacing w:before="120"/>
        <w:ind w:left="567"/>
        <w:jc w:val="both"/>
        <w:rPr>
          <w:kern w:val="0"/>
          <w:sz w:val="22"/>
          <w:lang w:eastAsia="pl-PL" w:bidi="pl-PL"/>
        </w:rPr>
      </w:pPr>
    </w:p>
    <w:p w14:paraId="78D7E514" w14:textId="77777777" w:rsidR="00AA7C40" w:rsidRPr="00AA7C40" w:rsidRDefault="00AA7C40" w:rsidP="00AA7C40">
      <w:pPr>
        <w:suppressAutoHyphens w:val="0"/>
        <w:spacing w:before="120"/>
        <w:ind w:left="567"/>
        <w:jc w:val="both"/>
        <w:rPr>
          <w:kern w:val="0"/>
          <w:sz w:val="22"/>
          <w:u w:val="single"/>
          <w:lang w:eastAsia="pl-PL" w:bidi="pl-PL"/>
        </w:rPr>
      </w:pPr>
      <w:r w:rsidRPr="00AA7C40">
        <w:rPr>
          <w:kern w:val="0"/>
          <w:sz w:val="22"/>
          <w:u w:val="single"/>
          <w:lang w:eastAsia="pl-PL" w:bidi="pl-PL"/>
        </w:rPr>
        <w:t>Warunki dostawy:</w:t>
      </w:r>
    </w:p>
    <w:p w14:paraId="0D7C3A10"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W momencie dostawy sprzętu Wykonawca musi przedstawić następujące dokumenty:</w:t>
      </w:r>
    </w:p>
    <w:p w14:paraId="71CC2CC9"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1. Dostawa pochodzi z autoryzowanego kanału dystrybucji </w:t>
      </w:r>
      <w:r w:rsidRPr="00AA7C40">
        <w:rPr>
          <w:iCs/>
          <w:kern w:val="0"/>
          <w:sz w:val="22"/>
          <w:lang w:eastAsia="pl-PL" w:bidi="pl-PL"/>
        </w:rPr>
        <w:t>producenta</w:t>
      </w:r>
      <w:r w:rsidRPr="00AA7C40">
        <w:rPr>
          <w:i/>
          <w:iCs/>
          <w:kern w:val="0"/>
          <w:sz w:val="22"/>
          <w:lang w:eastAsia="pl-PL" w:bidi="pl-PL"/>
        </w:rPr>
        <w:t xml:space="preserve"> </w:t>
      </w:r>
      <w:r w:rsidRPr="00AA7C40">
        <w:rPr>
          <w:iCs/>
          <w:kern w:val="0"/>
          <w:sz w:val="22"/>
          <w:lang w:eastAsia="pl-PL" w:bidi="pl-PL"/>
        </w:rPr>
        <w:t>na terenie Unii Europejskiej</w:t>
      </w:r>
      <w:r w:rsidRPr="00AA7C40">
        <w:rPr>
          <w:kern w:val="0"/>
          <w:sz w:val="22"/>
          <w:lang w:eastAsia="pl-PL" w:bidi="pl-PL"/>
        </w:rPr>
        <w:t xml:space="preserve">. </w:t>
      </w:r>
    </w:p>
    <w:p w14:paraId="40DF04F8"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2. Dostarczane urządzenia są fabrycznie nowe, nie starsze niż 90 dni, a korzystanie przez Zamawiającego z dostarczonych produktów nie może stanowić naruszenia majątkowych praw autorskich osób trzecich. </w:t>
      </w:r>
    </w:p>
    <w:p w14:paraId="46CE71F0"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Zamawiający zastrzega sobie prawo do sprawdzenia legalności dostawy bezpośrednio u pol</w:t>
      </w:r>
      <w:r w:rsidRPr="00AA7C40">
        <w:rPr>
          <w:kern w:val="0"/>
          <w:sz w:val="22"/>
          <w:lang w:eastAsia="pl-PL" w:bidi="pl-PL"/>
        </w:rPr>
        <w:softHyphen/>
        <w:t>skiego przedstawiciela producenta w szczególności ważności i zakresu uprawnień licencyjnych oraz gwarancyjnych.</w:t>
      </w:r>
    </w:p>
    <w:p w14:paraId="78F5E7D7"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u w:val="single"/>
          <w:lang w:eastAsia="pl-PL" w:bidi="pl-PL"/>
        </w:rPr>
        <w:t>Warunki gwarancyjne</w:t>
      </w:r>
      <w:r w:rsidRPr="00AA7C40">
        <w:rPr>
          <w:kern w:val="0"/>
          <w:sz w:val="22"/>
          <w:lang w:eastAsia="pl-PL" w:bidi="pl-PL"/>
        </w:rPr>
        <w:t xml:space="preserve">: </w:t>
      </w:r>
    </w:p>
    <w:p w14:paraId="0CCC1347"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Zaoferowane urządzenia (hardware) muszą być objęte dożywotnią (do ostatniego dnia wsparcia ogłoszonego przez producenta) gwarancją opartą o świadczenia serwisowe producenta urządzeń, niezależnie od statusu partnerskiego Wykonawcy. Oferowany serwis gwarancyjny musi zapewnić Zamawiającemu przez cały okres trwania gwarancji:</w:t>
      </w:r>
    </w:p>
    <w:p w14:paraId="0C0C3B20"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1. możliwość zgłoszenia awarii urządzenia bezpośrednio producentowi urządzenia (a nie tylko Wykonawcy zamówienia), wraz z możliwością otrzymania urządzenia zamiennego wolnego od uszkodzeń, bez dodatkowych opłat, a jedynie pod warunkiem zwrotu wadliwego urządzenia,</w:t>
      </w:r>
    </w:p>
    <w:p w14:paraId="4C44F42B"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2. bezpośredni i wolny od dodatkowych opłat dostęp do pomocy technicznej producenta przez telefon, e-mail oraz WWW, w zakresie rozwiązywania problemów związanych z bieżącą eksploatacją urządzeń.</w:t>
      </w:r>
    </w:p>
    <w:p w14:paraId="0C5802A5"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Oprogramowanie (software) zaoferowanych urządzeń musi być objęte min. 90-dniową gwarancją. Oferowany serwis gwarancyjny musi zapewnić Zamawiającemu przez cały okres trwania gwarancji bezpośredni i wolny od dodatkowych opłat dostęp do pomocy technicznej producenta przez telefon, e-mail oraz WWW, w zakresie rozwiązywania problemów związanych z bieżącą eksploatacją oprogramowania urządzeń.</w:t>
      </w:r>
    </w:p>
    <w:p w14:paraId="276A326F" w14:textId="77777777" w:rsidR="00AA7C40" w:rsidRPr="00AA7C40" w:rsidRDefault="00AA7C40" w:rsidP="00AA7C40">
      <w:pPr>
        <w:suppressAutoHyphens w:val="0"/>
        <w:spacing w:before="120"/>
        <w:ind w:left="567"/>
        <w:jc w:val="both"/>
        <w:rPr>
          <w:kern w:val="0"/>
          <w:sz w:val="22"/>
          <w:lang w:eastAsia="pl-PL" w:bidi="pl-PL"/>
        </w:rPr>
      </w:pPr>
      <w:r w:rsidRPr="00AA7C40">
        <w:rPr>
          <w:kern w:val="0"/>
          <w:sz w:val="22"/>
          <w:lang w:eastAsia="pl-PL" w:bidi="pl-PL"/>
        </w:rPr>
        <w:t xml:space="preserve">W związku z tym, że Zamawiający w swoich zasobach technicznych posiada już kontrolery komputerowej sieci bezprzewodowej w standardzie IEEE 802.11a/b/g, a mianowicie: Cisco 5520 Wireless LAN Controller oraz oprogramowanie Cisco </w:t>
      </w:r>
      <w:proofErr w:type="spellStart"/>
      <w:r w:rsidRPr="00AA7C40">
        <w:rPr>
          <w:kern w:val="0"/>
          <w:sz w:val="22"/>
          <w:lang w:eastAsia="pl-PL" w:bidi="pl-PL"/>
        </w:rPr>
        <w:t>Prime</w:t>
      </w:r>
      <w:proofErr w:type="spellEnd"/>
      <w:r w:rsidRPr="00AA7C40">
        <w:rPr>
          <w:kern w:val="0"/>
          <w:sz w:val="22"/>
          <w:lang w:eastAsia="pl-PL" w:bidi="pl-PL"/>
        </w:rPr>
        <w:t xml:space="preserve"> </w:t>
      </w:r>
      <w:proofErr w:type="spellStart"/>
      <w:r w:rsidRPr="00AA7C40">
        <w:rPr>
          <w:kern w:val="0"/>
          <w:sz w:val="22"/>
          <w:lang w:eastAsia="pl-PL" w:bidi="pl-PL"/>
        </w:rPr>
        <w:t>Infrastructure</w:t>
      </w:r>
      <w:proofErr w:type="spellEnd"/>
      <w:r w:rsidRPr="00AA7C40">
        <w:rPr>
          <w:kern w:val="0"/>
          <w:sz w:val="22"/>
          <w:lang w:eastAsia="pl-PL" w:bidi="pl-PL"/>
        </w:rPr>
        <w:t>, dlatego w opisie przedmiotu zamówienia użyto nazwy własnej CISCO lub równoważnego. Zakup, który jest przedmiotem zamówienia musi być kompatybilny i współpracować z posiadanymi już przez Zamawiającego ww. rozwiązaniami CISCO. W przeciwnym razie zakup przedmiotu zamówienia będzie bezcelowy.</w:t>
      </w:r>
    </w:p>
    <w:p w14:paraId="1DD55A73" w14:textId="0BAAEE8C" w:rsidR="00AA7C40" w:rsidRPr="00BA387C" w:rsidRDefault="007A7B68" w:rsidP="00790D72">
      <w:pPr>
        <w:pStyle w:val="Akapitzlist"/>
        <w:numPr>
          <w:ilvl w:val="2"/>
          <w:numId w:val="45"/>
        </w:numPr>
        <w:suppressAutoHyphens w:val="0"/>
        <w:spacing w:before="120"/>
        <w:jc w:val="both"/>
        <w:rPr>
          <w:rStyle w:val="Nagwek5Znak"/>
        </w:rPr>
      </w:pPr>
      <w:r w:rsidRPr="00BA387C">
        <w:rPr>
          <w:rStyle w:val="Nagwek5Znak"/>
        </w:rPr>
        <w:t>Odbiór i pomiary parametrów sieci LAN</w:t>
      </w:r>
    </w:p>
    <w:p w14:paraId="6103EE5D" w14:textId="77777777" w:rsidR="007A7B68" w:rsidRDefault="007A7B68" w:rsidP="007A7B68">
      <w:pPr>
        <w:pStyle w:val="Akapitzlist"/>
        <w:spacing w:before="120"/>
        <w:ind w:left="1286"/>
        <w:rPr>
          <w:bCs/>
          <w:kern w:val="0"/>
          <w:sz w:val="22"/>
          <w:u w:val="single"/>
          <w:lang w:eastAsia="pl-PL"/>
        </w:rPr>
      </w:pPr>
      <w:bookmarkStart w:id="84" w:name="_Toc536376726"/>
      <w:bookmarkStart w:id="85" w:name="_Toc113258"/>
      <w:bookmarkStart w:id="86" w:name="_Toc19286553"/>
      <w:bookmarkStart w:id="87" w:name="_Toc19286623"/>
      <w:bookmarkStart w:id="88" w:name="_Toc19286782"/>
      <w:bookmarkStart w:id="89" w:name="_Toc19287164"/>
      <w:bookmarkStart w:id="90" w:name="_Toc183616913"/>
    </w:p>
    <w:p w14:paraId="0BA64593" w14:textId="77777777" w:rsidR="007A7B68" w:rsidRPr="007A7B68" w:rsidRDefault="007A7B68" w:rsidP="007A7B68">
      <w:pPr>
        <w:pStyle w:val="Akapitzlist"/>
        <w:spacing w:before="120"/>
        <w:ind w:left="1286"/>
        <w:rPr>
          <w:bCs/>
          <w:kern w:val="0"/>
          <w:sz w:val="22"/>
          <w:lang w:eastAsia="pl-PL"/>
        </w:rPr>
      </w:pPr>
      <w:r w:rsidRPr="007A7B68">
        <w:rPr>
          <w:bCs/>
          <w:kern w:val="0"/>
          <w:sz w:val="22"/>
          <w:lang w:eastAsia="pl-PL"/>
        </w:rPr>
        <w:t>Warunkiem koniecznym dla odbioru końcowego instalacji przez Inwestora jest spełnienie wszystkich poniższych warunków:</w:t>
      </w:r>
    </w:p>
    <w:p w14:paraId="04C7C8A9" w14:textId="77777777" w:rsidR="007A7B68" w:rsidRPr="007A7B68" w:rsidRDefault="007A7B68" w:rsidP="00790D72">
      <w:pPr>
        <w:pStyle w:val="Akapitzlist"/>
        <w:numPr>
          <w:ilvl w:val="0"/>
          <w:numId w:val="51"/>
        </w:numPr>
        <w:spacing w:before="120"/>
        <w:rPr>
          <w:bCs/>
          <w:kern w:val="0"/>
          <w:sz w:val="22"/>
          <w:lang w:eastAsia="pl-PL"/>
        </w:rPr>
      </w:pPr>
      <w:r w:rsidRPr="007A7B68">
        <w:rPr>
          <w:bCs/>
          <w:kern w:val="0"/>
          <w:sz w:val="22"/>
          <w:lang w:eastAsia="pl-PL"/>
        </w:rPr>
        <w:t xml:space="preserve">wykonanie instalacji w sposób estetyczny, zgodny ze sztuką i obowiązującymi normami, </w:t>
      </w:r>
    </w:p>
    <w:p w14:paraId="7F69ADF8" w14:textId="77777777" w:rsidR="007A7B68" w:rsidRPr="007A7B68" w:rsidRDefault="007A7B68" w:rsidP="00790D72">
      <w:pPr>
        <w:pStyle w:val="Akapitzlist"/>
        <w:numPr>
          <w:ilvl w:val="0"/>
          <w:numId w:val="51"/>
        </w:numPr>
        <w:spacing w:before="120"/>
        <w:rPr>
          <w:bCs/>
          <w:kern w:val="0"/>
          <w:sz w:val="22"/>
          <w:lang w:eastAsia="pl-PL"/>
        </w:rPr>
      </w:pPr>
      <w:r w:rsidRPr="007A7B68">
        <w:rPr>
          <w:bCs/>
          <w:kern w:val="0"/>
          <w:sz w:val="22"/>
          <w:lang w:eastAsia="pl-PL"/>
        </w:rPr>
        <w:t xml:space="preserve">wykonanie kompletu pomiarów, </w:t>
      </w:r>
    </w:p>
    <w:p w14:paraId="1443F43D" w14:textId="77777777" w:rsidR="007A7B68" w:rsidRPr="007A7B68" w:rsidRDefault="007A7B68" w:rsidP="00790D72">
      <w:pPr>
        <w:pStyle w:val="Akapitzlist"/>
        <w:numPr>
          <w:ilvl w:val="0"/>
          <w:numId w:val="51"/>
        </w:numPr>
        <w:spacing w:before="120"/>
        <w:rPr>
          <w:bCs/>
          <w:kern w:val="0"/>
          <w:sz w:val="22"/>
          <w:lang w:eastAsia="pl-PL"/>
        </w:rPr>
      </w:pPr>
      <w:r w:rsidRPr="007A7B68">
        <w:rPr>
          <w:bCs/>
          <w:kern w:val="0"/>
          <w:sz w:val="22"/>
          <w:lang w:eastAsia="pl-PL"/>
        </w:rPr>
        <w:t>opracowanie i przekazanie dokumentacji powykonawczej Inwestorowi,</w:t>
      </w:r>
    </w:p>
    <w:p w14:paraId="0DFD866E" w14:textId="77777777" w:rsidR="007A7B68" w:rsidRPr="007A7B68" w:rsidRDefault="007A7B68" w:rsidP="00790D72">
      <w:pPr>
        <w:pStyle w:val="Akapitzlist"/>
        <w:numPr>
          <w:ilvl w:val="0"/>
          <w:numId w:val="51"/>
        </w:numPr>
        <w:spacing w:before="120"/>
        <w:rPr>
          <w:bCs/>
          <w:kern w:val="0"/>
          <w:sz w:val="22"/>
          <w:lang w:eastAsia="pl-PL"/>
        </w:rPr>
      </w:pPr>
      <w:r w:rsidRPr="007A7B68">
        <w:rPr>
          <w:bCs/>
          <w:kern w:val="0"/>
          <w:sz w:val="22"/>
          <w:lang w:eastAsia="pl-PL"/>
        </w:rPr>
        <w:t>uzyskanie gwarancji systemowej producenta okablowania.</w:t>
      </w:r>
    </w:p>
    <w:p w14:paraId="521ADB43" w14:textId="77777777" w:rsidR="007A7B68" w:rsidRPr="007A7B68" w:rsidRDefault="007A7B68" w:rsidP="007A7B68">
      <w:pPr>
        <w:pStyle w:val="Akapitzlist"/>
        <w:spacing w:before="120"/>
        <w:ind w:left="1286"/>
        <w:rPr>
          <w:bCs/>
          <w:kern w:val="0"/>
          <w:sz w:val="22"/>
          <w:lang w:eastAsia="pl-PL"/>
        </w:rPr>
      </w:pPr>
    </w:p>
    <w:p w14:paraId="6B5A871C" w14:textId="77777777" w:rsidR="007A7B68" w:rsidRPr="007A7B68" w:rsidRDefault="007A7B68" w:rsidP="007A7B68">
      <w:pPr>
        <w:pStyle w:val="Akapitzlist"/>
        <w:spacing w:before="120"/>
        <w:rPr>
          <w:bCs/>
          <w:kern w:val="0"/>
          <w:sz w:val="22"/>
          <w:lang w:eastAsia="pl-PL"/>
        </w:rPr>
      </w:pPr>
      <w:r w:rsidRPr="007A7B68">
        <w:rPr>
          <w:bCs/>
          <w:kern w:val="0"/>
          <w:sz w:val="22"/>
          <w:lang w:eastAsia="pl-PL"/>
        </w:rPr>
        <w:t>Wykonanie pomiarów sieci miedzianej Klasy E</w:t>
      </w:r>
      <w:r w:rsidRPr="007A7B68">
        <w:rPr>
          <w:bCs/>
          <w:kern w:val="0"/>
          <w:sz w:val="22"/>
          <w:vertAlign w:val="subscript"/>
          <w:lang w:eastAsia="pl-PL"/>
        </w:rPr>
        <w:t>A</w:t>
      </w:r>
      <w:r w:rsidRPr="007A7B68">
        <w:rPr>
          <w:bCs/>
          <w:kern w:val="0"/>
          <w:sz w:val="22"/>
          <w:lang w:eastAsia="pl-PL"/>
        </w:rPr>
        <w:t xml:space="preserve"> powinno być zgodne z normą IEC 61935-1. Pomiary sieci światłowodowej powinny być wykonane zgodnie z normą ISO/IEC 14763-3. Pomiary należy wykonać dla wszystkich torów transmisyjnych okablowania poziomego, pionowego oraz kampusowego. Należy użyć miernika dynamicznego (analizatora), który posiada możliwość analizy parametrów, według aktualnie obowiązujących norm. Sprzęt pomiarowy musi posiadać aktualną kalibrację/legalizację (tj. certyfikat potwierdzający dokładność jego wskazań, wydany przez serwis producenta). Na raportach pomiarowych muszą się znaleźć informacje dotyczące ustawień sprzętu pomiarowego (norma, typ kabla itp.), nazwa mierzonego łącza oraz wyniki pomiarów wraz z </w:t>
      </w:r>
      <w:r w:rsidRPr="007A7B68">
        <w:rPr>
          <w:bCs/>
          <w:kern w:val="0"/>
          <w:sz w:val="22"/>
          <w:lang w:eastAsia="pl-PL"/>
        </w:rPr>
        <w:lastRenderedPageBreak/>
        <w:t>zapasami w stosunku do limitów z norm. Każdy wynik musi być jednoznacznie opisany jako poprawny lub niepoprawny.</w:t>
      </w:r>
    </w:p>
    <w:p w14:paraId="15FFA694" w14:textId="77777777" w:rsidR="007A7B68" w:rsidRDefault="007A7B68" w:rsidP="007A7B68">
      <w:pPr>
        <w:pStyle w:val="Akapitzlist"/>
        <w:spacing w:before="120"/>
        <w:ind w:left="1286"/>
        <w:rPr>
          <w:bCs/>
          <w:kern w:val="0"/>
          <w:sz w:val="22"/>
          <w:u w:val="single"/>
          <w:lang w:eastAsia="pl-PL"/>
        </w:rPr>
      </w:pPr>
    </w:p>
    <w:p w14:paraId="060AE3EF" w14:textId="6EDC56ED" w:rsidR="007A7B68" w:rsidRPr="007A7B68" w:rsidRDefault="007A7B68" w:rsidP="007A7B68">
      <w:pPr>
        <w:pStyle w:val="Akapitzlist"/>
        <w:spacing w:before="120"/>
        <w:ind w:left="1286"/>
        <w:rPr>
          <w:bCs/>
          <w:kern w:val="0"/>
          <w:sz w:val="22"/>
          <w:u w:val="single"/>
          <w:lang w:eastAsia="pl-PL"/>
        </w:rPr>
      </w:pPr>
      <w:r w:rsidRPr="007A7B68">
        <w:rPr>
          <w:bCs/>
          <w:kern w:val="0"/>
          <w:sz w:val="22"/>
          <w:u w:val="single"/>
          <w:lang w:eastAsia="pl-PL"/>
        </w:rPr>
        <w:t>Pomiary okablowania miedzianego</w:t>
      </w:r>
      <w:bookmarkEnd w:id="84"/>
      <w:bookmarkEnd w:id="85"/>
      <w:bookmarkEnd w:id="86"/>
      <w:bookmarkEnd w:id="87"/>
      <w:bookmarkEnd w:id="88"/>
      <w:bookmarkEnd w:id="89"/>
      <w:bookmarkEnd w:id="90"/>
    </w:p>
    <w:p w14:paraId="6AD6F827" w14:textId="77777777" w:rsidR="007A7B68" w:rsidRPr="007A7B68" w:rsidRDefault="007A7B68" w:rsidP="007A7B68">
      <w:pPr>
        <w:pStyle w:val="Akapitzlist"/>
        <w:spacing w:before="120"/>
        <w:ind w:left="1286"/>
        <w:jc w:val="both"/>
        <w:rPr>
          <w:kern w:val="0"/>
          <w:sz w:val="22"/>
          <w:lang w:eastAsia="pl-PL"/>
        </w:rPr>
      </w:pPr>
      <w:r w:rsidRPr="007A7B68">
        <w:rPr>
          <w:kern w:val="0"/>
          <w:sz w:val="22"/>
          <w:lang w:eastAsia="pl-PL"/>
        </w:rPr>
        <w:t xml:space="preserve">Dla potrzeb certyfikacji okablowania strukturalnego należy wykonać pomiary zgodnie z poniższymi wymaganiami: </w:t>
      </w:r>
    </w:p>
    <w:p w14:paraId="53FAD013" w14:textId="77777777" w:rsidR="007A7B68" w:rsidRPr="007A7B68" w:rsidRDefault="007A7B68" w:rsidP="00790D72">
      <w:pPr>
        <w:pStyle w:val="Akapitzlist"/>
        <w:numPr>
          <w:ilvl w:val="0"/>
          <w:numId w:val="48"/>
        </w:numPr>
        <w:spacing w:before="120"/>
        <w:rPr>
          <w:kern w:val="0"/>
          <w:sz w:val="22"/>
          <w:lang w:eastAsia="pl-PL"/>
        </w:rPr>
      </w:pPr>
      <w:r w:rsidRPr="007A7B68">
        <w:rPr>
          <w:kern w:val="0"/>
          <w:sz w:val="22"/>
          <w:lang w:eastAsia="pl-PL"/>
        </w:rPr>
        <w:t>analizator okablowania wykorzystany do pomiarów sieci miedzianej musi charakteryzować się przynajmniej V klasą dokładności dla Klasy E</w:t>
      </w:r>
      <w:r w:rsidRPr="007A7B68">
        <w:rPr>
          <w:kern w:val="0"/>
          <w:sz w:val="22"/>
          <w:vertAlign w:val="subscript"/>
          <w:lang w:eastAsia="pl-PL"/>
        </w:rPr>
        <w:t>A</w:t>
      </w:r>
      <w:r w:rsidRPr="007A7B68">
        <w:rPr>
          <w:kern w:val="0"/>
          <w:sz w:val="22"/>
          <w:lang w:eastAsia="pl-PL"/>
        </w:rPr>
        <w:t xml:space="preserve"> wg IEC 61935-1 (proponowane urządzenia to np. FLUKE DSX5000 lub DSX8000).</w:t>
      </w:r>
    </w:p>
    <w:p w14:paraId="580D55EC" w14:textId="77777777" w:rsidR="007A7B68" w:rsidRPr="007A7B68" w:rsidRDefault="007A7B68" w:rsidP="00790D72">
      <w:pPr>
        <w:pStyle w:val="Akapitzlist"/>
        <w:numPr>
          <w:ilvl w:val="0"/>
          <w:numId w:val="48"/>
        </w:numPr>
        <w:spacing w:before="120"/>
        <w:rPr>
          <w:kern w:val="0"/>
          <w:sz w:val="22"/>
          <w:lang w:eastAsia="pl-PL"/>
        </w:rPr>
      </w:pPr>
      <w:r w:rsidRPr="007A7B68">
        <w:rPr>
          <w:kern w:val="0"/>
          <w:sz w:val="22"/>
          <w:lang w:eastAsia="pl-PL"/>
        </w:rPr>
        <w:t>pomiary sieci miedzianej dla Klasy E</w:t>
      </w:r>
      <w:r w:rsidRPr="007A7B68">
        <w:rPr>
          <w:kern w:val="0"/>
          <w:sz w:val="22"/>
          <w:vertAlign w:val="subscript"/>
          <w:lang w:eastAsia="pl-PL"/>
        </w:rPr>
        <w:t>A</w:t>
      </w:r>
      <w:r w:rsidRPr="007A7B68">
        <w:rPr>
          <w:kern w:val="0"/>
          <w:sz w:val="22"/>
          <w:lang w:eastAsia="pl-PL"/>
        </w:rPr>
        <w:t xml:space="preserve"> należy wykonać na zgodność z ISO/IEC11801 lub EN50173-1 zachowując następującą kolejność:</w:t>
      </w:r>
    </w:p>
    <w:p w14:paraId="12A62397" w14:textId="77777777" w:rsidR="007A7B68" w:rsidRPr="007A7B68" w:rsidRDefault="007A7B68" w:rsidP="00790D72">
      <w:pPr>
        <w:pStyle w:val="Akapitzlist"/>
        <w:numPr>
          <w:ilvl w:val="1"/>
          <w:numId w:val="50"/>
        </w:numPr>
        <w:spacing w:before="120"/>
        <w:rPr>
          <w:kern w:val="0"/>
          <w:sz w:val="22"/>
          <w:lang w:eastAsia="pl-PL"/>
        </w:rPr>
      </w:pPr>
      <w:r w:rsidRPr="007A7B68">
        <w:rPr>
          <w:kern w:val="0"/>
          <w:sz w:val="22"/>
          <w:lang w:eastAsia="pl-PL"/>
        </w:rPr>
        <w:t>łącze stałe (Permanent Link) przy wykorzystaniu odpowiednich adapterów pomiarowych specyfikowanych przez producenta sprzętu pomiarowego,</w:t>
      </w:r>
    </w:p>
    <w:p w14:paraId="0AB01E11" w14:textId="77777777" w:rsidR="007A7B68" w:rsidRPr="007A7B68" w:rsidRDefault="007A7B68" w:rsidP="00790D72">
      <w:pPr>
        <w:pStyle w:val="Akapitzlist"/>
        <w:numPr>
          <w:ilvl w:val="1"/>
          <w:numId w:val="50"/>
        </w:numPr>
        <w:spacing w:before="120"/>
        <w:rPr>
          <w:kern w:val="0"/>
          <w:sz w:val="22"/>
          <w:lang w:eastAsia="pl-PL"/>
        </w:rPr>
      </w:pPr>
      <w:r w:rsidRPr="007A7B68">
        <w:rPr>
          <w:kern w:val="0"/>
          <w:sz w:val="22"/>
          <w:lang w:eastAsia="pl-PL"/>
        </w:rPr>
        <w:t>kable krosowe przy wykorzystaniu odpowiednich adapterów pomiarowych specyfikowanych przez producenta sprzętu pomiarowego,</w:t>
      </w:r>
    </w:p>
    <w:p w14:paraId="217E2D39" w14:textId="77777777" w:rsidR="007A7B68" w:rsidRPr="007A7B68" w:rsidRDefault="007A7B68" w:rsidP="00790D72">
      <w:pPr>
        <w:pStyle w:val="Akapitzlist"/>
        <w:numPr>
          <w:ilvl w:val="0"/>
          <w:numId w:val="48"/>
        </w:numPr>
        <w:spacing w:before="120"/>
        <w:rPr>
          <w:kern w:val="0"/>
          <w:sz w:val="22"/>
          <w:lang w:eastAsia="pl-PL"/>
        </w:rPr>
      </w:pPr>
      <w:r w:rsidRPr="007A7B68">
        <w:rPr>
          <w:kern w:val="0"/>
          <w:sz w:val="22"/>
          <w:lang w:eastAsia="pl-PL"/>
        </w:rPr>
        <w:t>pomiary łączy wykorzystujących wtyki MPTL należy wykonać zgodnie z ISO/IEC 14763-4:2021/Cor 1:2022 dla Klasy E</w:t>
      </w:r>
      <w:r w:rsidRPr="007A7B68">
        <w:rPr>
          <w:kern w:val="0"/>
          <w:sz w:val="22"/>
          <w:vertAlign w:val="subscript"/>
          <w:lang w:eastAsia="pl-PL"/>
        </w:rPr>
        <w:t>A</w:t>
      </w:r>
      <w:r w:rsidRPr="007A7B68">
        <w:rPr>
          <w:kern w:val="0"/>
          <w:sz w:val="22"/>
          <w:lang w:eastAsia="pl-PL"/>
        </w:rPr>
        <w:t xml:space="preserve"> wykorzystując odpowiednie adaptery pomiarowe specyfikowane przez producenta sprzętu pomiarowego dla danej klasy okablowania,</w:t>
      </w:r>
    </w:p>
    <w:p w14:paraId="00999C48" w14:textId="77777777" w:rsidR="007A7B68" w:rsidRPr="007A7B68" w:rsidRDefault="007A7B68" w:rsidP="00790D72">
      <w:pPr>
        <w:pStyle w:val="Akapitzlist"/>
        <w:numPr>
          <w:ilvl w:val="0"/>
          <w:numId w:val="48"/>
        </w:numPr>
        <w:spacing w:before="120"/>
        <w:rPr>
          <w:kern w:val="0"/>
          <w:sz w:val="22"/>
          <w:lang w:eastAsia="pl-PL"/>
        </w:rPr>
      </w:pPr>
      <w:r w:rsidRPr="007A7B68">
        <w:rPr>
          <w:kern w:val="0"/>
          <w:sz w:val="22"/>
          <w:lang w:eastAsia="pl-PL"/>
        </w:rPr>
        <w:t>protokół pomiarowy każdego toru transmisyjnego poziomego miedzianego ma zawierać:</w:t>
      </w:r>
    </w:p>
    <w:p w14:paraId="200D2EF4"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mapę połączeń,</w:t>
      </w:r>
    </w:p>
    <w:p w14:paraId="34CF1458"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długość połączeń i rezystancje par,</w:t>
      </w:r>
    </w:p>
    <w:p w14:paraId="074C40D0"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rezystancję niezrównoważenia,</w:t>
      </w:r>
    </w:p>
    <w:p w14:paraId="135F1650"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opóźnienie propagacji oraz różnicę opóźnień propagacji,</w:t>
      </w:r>
    </w:p>
    <w:p w14:paraId="41E7B35F"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tłumienie,</w:t>
      </w:r>
    </w:p>
    <w:p w14:paraId="70D91D76"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NEXT i PS NEXT w dwóch kierunkach,</w:t>
      </w:r>
    </w:p>
    <w:p w14:paraId="544C2736"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ACR-F i PS ACR-F w dwóch kierunkach,</w:t>
      </w:r>
    </w:p>
    <w:p w14:paraId="08891976"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ACR-N i PS ACR-N w dwóch kierunkach,</w:t>
      </w:r>
    </w:p>
    <w:p w14:paraId="0EA28B5A" w14:textId="77777777" w:rsidR="007A7B68" w:rsidRPr="007A7B68" w:rsidRDefault="007A7B68" w:rsidP="00790D72">
      <w:pPr>
        <w:pStyle w:val="Akapitzlist"/>
        <w:numPr>
          <w:ilvl w:val="1"/>
          <w:numId w:val="48"/>
        </w:numPr>
        <w:spacing w:before="120"/>
        <w:rPr>
          <w:kern w:val="0"/>
          <w:sz w:val="22"/>
          <w:lang w:eastAsia="pl-PL"/>
        </w:rPr>
      </w:pPr>
      <w:r w:rsidRPr="007A7B68">
        <w:rPr>
          <w:kern w:val="0"/>
          <w:sz w:val="22"/>
          <w:lang w:eastAsia="pl-PL"/>
        </w:rPr>
        <w:t>RL w dwóch kierunkach,</w:t>
      </w:r>
    </w:p>
    <w:p w14:paraId="0CC8BA1D" w14:textId="77777777" w:rsidR="007A7B68" w:rsidRPr="007A7B68" w:rsidRDefault="007A7B68" w:rsidP="007A7B68">
      <w:pPr>
        <w:pStyle w:val="Akapitzlist"/>
        <w:spacing w:before="120"/>
        <w:ind w:left="1286"/>
        <w:rPr>
          <w:kern w:val="0"/>
          <w:sz w:val="22"/>
          <w:u w:val="single"/>
          <w:lang w:eastAsia="pl-PL"/>
        </w:rPr>
      </w:pPr>
      <w:bookmarkStart w:id="91" w:name="_Toc536376727"/>
      <w:bookmarkStart w:id="92" w:name="_Toc113259"/>
      <w:bookmarkStart w:id="93" w:name="_Toc19286554"/>
      <w:bookmarkStart w:id="94" w:name="_Toc19286624"/>
      <w:bookmarkStart w:id="95" w:name="_Toc19286783"/>
      <w:bookmarkStart w:id="96" w:name="_Toc19287165"/>
      <w:bookmarkStart w:id="97" w:name="_Toc183616914"/>
      <w:r w:rsidRPr="007A7B68">
        <w:rPr>
          <w:kern w:val="0"/>
          <w:sz w:val="22"/>
          <w:u w:val="single"/>
          <w:lang w:eastAsia="pl-PL"/>
        </w:rPr>
        <w:t>Pomiary okablowania światłowodowego</w:t>
      </w:r>
      <w:bookmarkEnd w:id="91"/>
      <w:bookmarkEnd w:id="92"/>
      <w:bookmarkEnd w:id="93"/>
      <w:bookmarkEnd w:id="94"/>
      <w:bookmarkEnd w:id="95"/>
      <w:bookmarkEnd w:id="96"/>
      <w:bookmarkEnd w:id="97"/>
    </w:p>
    <w:p w14:paraId="0B98A9C7" w14:textId="77777777" w:rsidR="007A7B68" w:rsidRPr="007A7B68" w:rsidRDefault="007A7B68" w:rsidP="007A7B68">
      <w:pPr>
        <w:pStyle w:val="Akapitzlist"/>
        <w:spacing w:before="120"/>
        <w:ind w:left="1286"/>
        <w:jc w:val="both"/>
        <w:rPr>
          <w:kern w:val="0"/>
          <w:sz w:val="22"/>
          <w:lang w:eastAsia="pl-PL"/>
        </w:rPr>
      </w:pPr>
      <w:r w:rsidRPr="007A7B68">
        <w:rPr>
          <w:kern w:val="0"/>
          <w:sz w:val="22"/>
          <w:lang w:eastAsia="pl-PL"/>
        </w:rPr>
        <w:t>UWAGA!!!</w:t>
      </w:r>
    </w:p>
    <w:p w14:paraId="7AB5F674" w14:textId="77777777" w:rsidR="007A7B68" w:rsidRPr="007A7B68" w:rsidRDefault="007A7B68" w:rsidP="007A7B68">
      <w:pPr>
        <w:pStyle w:val="Akapitzlist"/>
        <w:spacing w:before="120"/>
        <w:ind w:left="1286"/>
        <w:jc w:val="both"/>
        <w:rPr>
          <w:kern w:val="0"/>
          <w:sz w:val="22"/>
          <w:lang w:eastAsia="pl-PL"/>
        </w:rPr>
      </w:pPr>
      <w:r w:rsidRPr="007A7B68">
        <w:rPr>
          <w:kern w:val="0"/>
          <w:sz w:val="22"/>
          <w:lang w:eastAsia="pl-PL"/>
        </w:rPr>
        <w:t xml:space="preserve">Przed dokonaniem jakichkolwiek połączeń pomiarowych do mierzonych torów światłowodowych należy zastosować procedurę inspekcji oraz czyszczenia złącz, adapterów oraz </w:t>
      </w:r>
      <w:proofErr w:type="spellStart"/>
      <w:r w:rsidRPr="007A7B68">
        <w:rPr>
          <w:kern w:val="0"/>
          <w:sz w:val="22"/>
          <w:lang w:eastAsia="pl-PL"/>
        </w:rPr>
        <w:t>transceiverów</w:t>
      </w:r>
      <w:proofErr w:type="spellEnd"/>
      <w:r w:rsidRPr="007A7B68">
        <w:rPr>
          <w:kern w:val="0"/>
          <w:sz w:val="22"/>
          <w:lang w:eastAsia="pl-PL"/>
        </w:rPr>
        <w:t xml:space="preserve"> światłowodowych zarówno od strony mierzonego toru jak i przyrządów i kabli pomiarowych. Procedura czystości złącz światłowodowych musi być zgodna z normą IEC 61300-3-35 co musi zostać udokumentowane protokołami pomiarowymi.  </w:t>
      </w:r>
    </w:p>
    <w:p w14:paraId="31BCC511" w14:textId="77777777" w:rsidR="007A7B68" w:rsidRPr="007A7B68" w:rsidRDefault="007A7B68" w:rsidP="007A7B68">
      <w:pPr>
        <w:pStyle w:val="Akapitzlist"/>
        <w:spacing w:before="120"/>
        <w:ind w:left="1286"/>
        <w:jc w:val="both"/>
        <w:rPr>
          <w:kern w:val="0"/>
          <w:sz w:val="22"/>
          <w:lang w:eastAsia="pl-PL"/>
        </w:rPr>
      </w:pPr>
      <w:r w:rsidRPr="007A7B68">
        <w:rPr>
          <w:kern w:val="0"/>
          <w:sz w:val="22"/>
          <w:lang w:eastAsia="pl-PL"/>
        </w:rPr>
        <w:t xml:space="preserve">Dla potrzeb certyfikacji okablowania światłowodowego należy wykonać pomiary zgodnie z normą ISO/IEC 14763-3 oraz poniższymi wymaganiami: </w:t>
      </w:r>
    </w:p>
    <w:p w14:paraId="31E0D9A5" w14:textId="77777777" w:rsidR="007A7B68" w:rsidRPr="007A7B68" w:rsidRDefault="007A7B68" w:rsidP="00790D72">
      <w:pPr>
        <w:pStyle w:val="Akapitzlist"/>
        <w:numPr>
          <w:ilvl w:val="0"/>
          <w:numId w:val="49"/>
        </w:numPr>
        <w:spacing w:before="120"/>
        <w:rPr>
          <w:kern w:val="0"/>
          <w:sz w:val="22"/>
          <w:lang w:eastAsia="pl-PL"/>
        </w:rPr>
      </w:pPr>
      <w:bookmarkStart w:id="98" w:name="_Toc536376722"/>
      <w:bookmarkStart w:id="99" w:name="_Toc113254"/>
      <w:bookmarkStart w:id="100" w:name="_Toc19286549"/>
      <w:bookmarkStart w:id="101" w:name="_Toc19286619"/>
      <w:bookmarkStart w:id="102" w:name="_Toc19286778"/>
      <w:bookmarkStart w:id="103" w:name="_Toc19287160"/>
      <w:r w:rsidRPr="007A7B68">
        <w:rPr>
          <w:kern w:val="0"/>
          <w:sz w:val="22"/>
          <w:lang w:eastAsia="pl-PL"/>
        </w:rPr>
        <w:t>tłumienie światłowodowego toru transmisyjnego ma być wyznaczone za pomocą miernika mocy OLTS;</w:t>
      </w:r>
    </w:p>
    <w:p w14:paraId="1A0A58D3" w14:textId="77777777" w:rsidR="007A7B68" w:rsidRPr="007A7B68" w:rsidRDefault="007A7B68" w:rsidP="00790D72">
      <w:pPr>
        <w:pStyle w:val="Akapitzlist"/>
        <w:numPr>
          <w:ilvl w:val="0"/>
          <w:numId w:val="49"/>
        </w:numPr>
        <w:spacing w:before="120"/>
        <w:rPr>
          <w:kern w:val="0"/>
          <w:sz w:val="22"/>
          <w:lang w:eastAsia="pl-PL"/>
        </w:rPr>
      </w:pPr>
      <w:r w:rsidRPr="007A7B68">
        <w:rPr>
          <w:kern w:val="0"/>
          <w:sz w:val="22"/>
          <w:lang w:eastAsia="pl-PL"/>
        </w:rPr>
        <w:t>podczas pomiaru OLTS należy wykorzystać metodę pomiarową z 1 kablem referencyjnym,</w:t>
      </w:r>
    </w:p>
    <w:p w14:paraId="19FE4DE1" w14:textId="77777777" w:rsidR="007A7B68" w:rsidRPr="007A7B68" w:rsidRDefault="007A7B68" w:rsidP="00790D72">
      <w:pPr>
        <w:pStyle w:val="Akapitzlist"/>
        <w:numPr>
          <w:ilvl w:val="0"/>
          <w:numId w:val="49"/>
        </w:numPr>
        <w:spacing w:before="120"/>
        <w:rPr>
          <w:kern w:val="0"/>
          <w:sz w:val="22"/>
          <w:lang w:eastAsia="pl-PL"/>
        </w:rPr>
      </w:pPr>
      <w:r w:rsidRPr="007A7B68">
        <w:rPr>
          <w:kern w:val="0"/>
          <w:sz w:val="22"/>
          <w:lang w:eastAsia="pl-PL"/>
        </w:rPr>
        <w:t xml:space="preserve">dla połączeń światłowodowych opartych o kable wielomodowe (jeżeli będą występowały) należy bezwzględnie wykorzystywać kable pomiarowe </w:t>
      </w:r>
      <w:proofErr w:type="spellStart"/>
      <w:r w:rsidRPr="007A7B68">
        <w:rPr>
          <w:kern w:val="0"/>
          <w:sz w:val="22"/>
          <w:lang w:eastAsia="pl-PL"/>
        </w:rPr>
        <w:t>Encircled</w:t>
      </w:r>
      <w:proofErr w:type="spellEnd"/>
      <w:r w:rsidRPr="007A7B68">
        <w:rPr>
          <w:kern w:val="0"/>
          <w:sz w:val="22"/>
          <w:lang w:eastAsia="pl-PL"/>
        </w:rPr>
        <w:t xml:space="preserve"> </w:t>
      </w:r>
      <w:proofErr w:type="spellStart"/>
      <w:r w:rsidRPr="007A7B68">
        <w:rPr>
          <w:kern w:val="0"/>
          <w:sz w:val="22"/>
          <w:lang w:eastAsia="pl-PL"/>
        </w:rPr>
        <w:t>Flux</w:t>
      </w:r>
      <w:proofErr w:type="spellEnd"/>
      <w:r w:rsidRPr="007A7B68">
        <w:rPr>
          <w:kern w:val="0"/>
          <w:sz w:val="22"/>
          <w:lang w:eastAsia="pl-PL"/>
        </w:rPr>
        <w:t>;</w:t>
      </w:r>
    </w:p>
    <w:p w14:paraId="4BFE5F32" w14:textId="77777777" w:rsidR="007A7B68" w:rsidRPr="007A7B68" w:rsidRDefault="007A7B68" w:rsidP="00790D72">
      <w:pPr>
        <w:pStyle w:val="Akapitzlist"/>
        <w:numPr>
          <w:ilvl w:val="0"/>
          <w:numId w:val="49"/>
        </w:numPr>
        <w:spacing w:before="120"/>
        <w:rPr>
          <w:kern w:val="0"/>
          <w:sz w:val="22"/>
          <w:lang w:eastAsia="pl-PL"/>
        </w:rPr>
      </w:pPr>
      <w:r w:rsidRPr="007A7B68">
        <w:rPr>
          <w:kern w:val="0"/>
          <w:sz w:val="22"/>
          <w:lang w:eastAsia="pl-PL"/>
        </w:rPr>
        <w:t>kompletny pomiar każdego dupleksowego toru transmisyjnego wykonanego OLTS powinien być przeprowadzony w dwie strony w dwóch oknach transmisyjnych dla dwóch włókien:</w:t>
      </w:r>
    </w:p>
    <w:p w14:paraId="7896CC50" w14:textId="77777777" w:rsidR="007A7B68" w:rsidRPr="007A7B68" w:rsidRDefault="007A7B68" w:rsidP="00790D72">
      <w:pPr>
        <w:pStyle w:val="Akapitzlist"/>
        <w:numPr>
          <w:ilvl w:val="1"/>
          <w:numId w:val="49"/>
        </w:numPr>
        <w:spacing w:before="120"/>
        <w:rPr>
          <w:kern w:val="0"/>
          <w:sz w:val="22"/>
          <w:lang w:eastAsia="pl-PL"/>
        </w:rPr>
      </w:pPr>
      <w:r w:rsidRPr="007A7B68">
        <w:rPr>
          <w:kern w:val="0"/>
          <w:sz w:val="22"/>
          <w:lang w:eastAsia="pl-PL"/>
        </w:rPr>
        <w:t xml:space="preserve">od punktu A do B w oknie 1310nm i 1550nm  dla światłowodów </w:t>
      </w:r>
      <w:proofErr w:type="spellStart"/>
      <w:r w:rsidRPr="007A7B68">
        <w:rPr>
          <w:kern w:val="0"/>
          <w:sz w:val="22"/>
          <w:lang w:eastAsia="pl-PL"/>
        </w:rPr>
        <w:t>jednomodowych</w:t>
      </w:r>
      <w:proofErr w:type="spellEnd"/>
      <w:r w:rsidRPr="007A7B68">
        <w:rPr>
          <w:kern w:val="0"/>
          <w:sz w:val="22"/>
          <w:lang w:eastAsia="pl-PL"/>
        </w:rPr>
        <w:t xml:space="preserve"> </w:t>
      </w:r>
    </w:p>
    <w:p w14:paraId="4C292062" w14:textId="77777777" w:rsidR="007A7B68" w:rsidRPr="007A7B68" w:rsidRDefault="007A7B68" w:rsidP="00790D72">
      <w:pPr>
        <w:pStyle w:val="Akapitzlist"/>
        <w:numPr>
          <w:ilvl w:val="1"/>
          <w:numId w:val="49"/>
        </w:numPr>
        <w:spacing w:before="120"/>
        <w:rPr>
          <w:kern w:val="0"/>
          <w:sz w:val="22"/>
          <w:lang w:eastAsia="pl-PL"/>
        </w:rPr>
      </w:pPr>
      <w:r w:rsidRPr="007A7B68">
        <w:rPr>
          <w:kern w:val="0"/>
          <w:sz w:val="22"/>
          <w:lang w:eastAsia="pl-PL"/>
        </w:rPr>
        <w:lastRenderedPageBreak/>
        <w:t xml:space="preserve">od punktu B do A w oknie 1310nm i 1550nm dla światłowodów </w:t>
      </w:r>
      <w:proofErr w:type="spellStart"/>
      <w:r w:rsidRPr="007A7B68">
        <w:rPr>
          <w:kern w:val="0"/>
          <w:sz w:val="22"/>
          <w:lang w:eastAsia="pl-PL"/>
        </w:rPr>
        <w:t>jednomodowych</w:t>
      </w:r>
      <w:proofErr w:type="spellEnd"/>
    </w:p>
    <w:p w14:paraId="60CC2B3D" w14:textId="77777777" w:rsidR="007A7B68" w:rsidRPr="007A7B68" w:rsidRDefault="007A7B68" w:rsidP="00790D72">
      <w:pPr>
        <w:pStyle w:val="Akapitzlist"/>
        <w:numPr>
          <w:ilvl w:val="1"/>
          <w:numId w:val="49"/>
        </w:numPr>
        <w:spacing w:before="120"/>
        <w:rPr>
          <w:kern w:val="0"/>
          <w:sz w:val="22"/>
          <w:lang w:eastAsia="pl-PL"/>
        </w:rPr>
      </w:pPr>
      <w:r w:rsidRPr="007A7B68">
        <w:rPr>
          <w:kern w:val="0"/>
          <w:sz w:val="22"/>
          <w:lang w:eastAsia="pl-PL"/>
        </w:rPr>
        <w:t>od punktu A do B w oknie 850nm i 1300nm dla światłowodów wielomodowych</w:t>
      </w:r>
    </w:p>
    <w:p w14:paraId="13A3A29F" w14:textId="77777777" w:rsidR="007A7B68" w:rsidRPr="007A7B68" w:rsidRDefault="007A7B68" w:rsidP="00790D72">
      <w:pPr>
        <w:pStyle w:val="Akapitzlist"/>
        <w:numPr>
          <w:ilvl w:val="1"/>
          <w:numId w:val="49"/>
        </w:numPr>
        <w:spacing w:before="120"/>
        <w:rPr>
          <w:kern w:val="0"/>
          <w:sz w:val="22"/>
          <w:lang w:eastAsia="pl-PL"/>
        </w:rPr>
      </w:pPr>
      <w:r w:rsidRPr="007A7B68">
        <w:rPr>
          <w:kern w:val="0"/>
          <w:sz w:val="22"/>
          <w:lang w:eastAsia="pl-PL"/>
        </w:rPr>
        <w:t>od punktu B do A w oknie 850nm i 1300nm dla światłowodów wielomodowych</w:t>
      </w:r>
    </w:p>
    <w:p w14:paraId="07A270FA" w14:textId="77777777" w:rsidR="007A7B68" w:rsidRPr="007A7B68" w:rsidRDefault="007A7B68" w:rsidP="007A7B68">
      <w:pPr>
        <w:pStyle w:val="Akapitzlist"/>
        <w:spacing w:before="120"/>
        <w:ind w:left="1286"/>
        <w:rPr>
          <w:kern w:val="0"/>
          <w:sz w:val="22"/>
          <w:lang w:eastAsia="pl-PL"/>
        </w:rPr>
      </w:pPr>
      <w:bookmarkStart w:id="104" w:name="_Toc183616915"/>
      <w:r w:rsidRPr="007A7B68">
        <w:rPr>
          <w:kern w:val="0"/>
          <w:sz w:val="22"/>
          <w:lang w:eastAsia="pl-PL"/>
        </w:rPr>
        <w:t>Gwarancje</w:t>
      </w:r>
      <w:bookmarkEnd w:id="98"/>
      <w:bookmarkEnd w:id="99"/>
      <w:bookmarkEnd w:id="100"/>
      <w:bookmarkEnd w:id="101"/>
      <w:bookmarkEnd w:id="102"/>
      <w:bookmarkEnd w:id="103"/>
      <w:bookmarkEnd w:id="104"/>
    </w:p>
    <w:p w14:paraId="7DD4D7AC" w14:textId="77777777" w:rsidR="007A7B68" w:rsidRPr="007A7B68" w:rsidRDefault="007A7B68" w:rsidP="007A7B68">
      <w:pPr>
        <w:pStyle w:val="Akapitzlist"/>
        <w:spacing w:before="120"/>
        <w:ind w:left="1286"/>
        <w:jc w:val="both"/>
        <w:rPr>
          <w:bCs/>
          <w:kern w:val="0"/>
          <w:sz w:val="22"/>
          <w:lang w:eastAsia="pl-PL"/>
        </w:rPr>
      </w:pPr>
      <w:r w:rsidRPr="007A7B68">
        <w:rPr>
          <w:bCs/>
          <w:kern w:val="0"/>
          <w:sz w:val="22"/>
          <w:lang w:eastAsia="pl-PL"/>
        </w:rPr>
        <w:t>Gwarancja na system okablowania strukturalnego musi spełniać poniższe warunki:</w:t>
      </w:r>
    </w:p>
    <w:p w14:paraId="6962CBCE" w14:textId="77777777" w:rsidR="007A7B68" w:rsidRPr="007A7B68" w:rsidRDefault="007A7B68" w:rsidP="00790D72">
      <w:pPr>
        <w:pStyle w:val="Akapitzlist"/>
        <w:numPr>
          <w:ilvl w:val="0"/>
          <w:numId w:val="46"/>
        </w:numPr>
        <w:spacing w:before="120"/>
        <w:rPr>
          <w:kern w:val="0"/>
          <w:sz w:val="22"/>
          <w:lang w:eastAsia="pl-PL"/>
        </w:rPr>
      </w:pPr>
      <w:r w:rsidRPr="007A7B68">
        <w:rPr>
          <w:kern w:val="0"/>
          <w:sz w:val="22"/>
          <w:lang w:eastAsia="pl-PL"/>
        </w:rPr>
        <w:t>gwarancja ma być jednolitą bezpłatną usługą serwisową świadczoną przez Producenta systemu okablowania (tj. bez ponoszenia jakichkolwiek kosztów przez Inwestora w przyszłości związanych z przeglądami, serwisowaniem czy innymi pracami związanymi z naprawą i powtórną instalacją wadliwych elementów);</w:t>
      </w:r>
    </w:p>
    <w:p w14:paraId="0E319473" w14:textId="77777777" w:rsidR="007A7B68" w:rsidRPr="007A7B68" w:rsidRDefault="007A7B68" w:rsidP="00790D72">
      <w:pPr>
        <w:pStyle w:val="Akapitzlist"/>
        <w:numPr>
          <w:ilvl w:val="0"/>
          <w:numId w:val="46"/>
        </w:numPr>
        <w:spacing w:before="120"/>
        <w:rPr>
          <w:kern w:val="0"/>
          <w:sz w:val="22"/>
          <w:lang w:eastAsia="pl-PL"/>
        </w:rPr>
      </w:pPr>
      <w:r w:rsidRPr="007A7B68">
        <w:rPr>
          <w:kern w:val="0"/>
          <w:sz w:val="22"/>
          <w:lang w:eastAsia="pl-PL"/>
        </w:rPr>
        <w:t xml:space="preserve">ma obejmować całość okablowania miedzianego oraz światłowodowego wraz z kablami krosowymi i innymi elementami niezbędnymi do budowy sieci takimi jak panele krosowe, gniazda i wtyki RJ45, adaptery światłowodowe, </w:t>
      </w:r>
      <w:proofErr w:type="spellStart"/>
      <w:r w:rsidRPr="007A7B68">
        <w:rPr>
          <w:kern w:val="0"/>
          <w:sz w:val="22"/>
          <w:lang w:eastAsia="pl-PL"/>
        </w:rPr>
        <w:t>pigtaile</w:t>
      </w:r>
      <w:proofErr w:type="spellEnd"/>
      <w:r w:rsidRPr="007A7B68">
        <w:rPr>
          <w:kern w:val="0"/>
          <w:sz w:val="22"/>
          <w:lang w:eastAsia="pl-PL"/>
        </w:rPr>
        <w:t xml:space="preserve"> itp..;</w:t>
      </w:r>
    </w:p>
    <w:p w14:paraId="1F18C7DC" w14:textId="77777777" w:rsidR="007A7B68" w:rsidRPr="007A7B68" w:rsidRDefault="007A7B68" w:rsidP="00790D72">
      <w:pPr>
        <w:pStyle w:val="Akapitzlist"/>
        <w:numPr>
          <w:ilvl w:val="0"/>
          <w:numId w:val="46"/>
        </w:numPr>
        <w:spacing w:before="120"/>
        <w:rPr>
          <w:kern w:val="0"/>
          <w:sz w:val="22"/>
          <w:lang w:eastAsia="pl-PL"/>
        </w:rPr>
      </w:pPr>
      <w:r w:rsidRPr="007A7B68">
        <w:rPr>
          <w:kern w:val="0"/>
          <w:sz w:val="22"/>
          <w:lang w:eastAsia="pl-PL"/>
        </w:rPr>
        <w:t>minimalny czas trwania gwarancji systemowej okablowania strukturalnego to 25 lat - gwarancja ma być udzielana na oficjalnych warunkach, ogólnie znanych i opublikowanych;</w:t>
      </w:r>
    </w:p>
    <w:p w14:paraId="14B812B9" w14:textId="77777777" w:rsidR="007A7B68" w:rsidRPr="007A7B68" w:rsidRDefault="007A7B68" w:rsidP="00790D72">
      <w:pPr>
        <w:pStyle w:val="Akapitzlist"/>
        <w:numPr>
          <w:ilvl w:val="0"/>
          <w:numId w:val="46"/>
        </w:numPr>
        <w:spacing w:before="120"/>
        <w:rPr>
          <w:kern w:val="0"/>
          <w:sz w:val="22"/>
          <w:lang w:eastAsia="pl-PL"/>
        </w:rPr>
      </w:pPr>
      <w:r w:rsidRPr="007A7B68">
        <w:rPr>
          <w:kern w:val="0"/>
          <w:sz w:val="22"/>
          <w:lang w:eastAsia="pl-PL"/>
        </w:rPr>
        <w:t>gwarancja systemowa 25-letnia ma być udzielona przez producenta okablowania bezpośrednio Inwestorowi / Użytkownikowi.</w:t>
      </w:r>
    </w:p>
    <w:p w14:paraId="74B307D7" w14:textId="77777777" w:rsidR="007A7B68" w:rsidRPr="007A7B68" w:rsidRDefault="007A7B68" w:rsidP="00790D72">
      <w:pPr>
        <w:pStyle w:val="Akapitzlist"/>
        <w:numPr>
          <w:ilvl w:val="0"/>
          <w:numId w:val="46"/>
        </w:numPr>
        <w:spacing w:before="120"/>
        <w:rPr>
          <w:kern w:val="0"/>
          <w:sz w:val="22"/>
          <w:lang w:eastAsia="pl-PL"/>
        </w:rPr>
      </w:pPr>
      <w:r w:rsidRPr="007A7B68">
        <w:rPr>
          <w:kern w:val="0"/>
          <w:sz w:val="22"/>
          <w:lang w:eastAsia="pl-PL"/>
        </w:rPr>
        <w:t xml:space="preserve">minimalny czas trwania gwarancji na listwy PDU to 36 miesięcy, </w:t>
      </w:r>
    </w:p>
    <w:p w14:paraId="1340ABA2" w14:textId="77777777" w:rsidR="007A7B68" w:rsidRPr="007A7B68" w:rsidRDefault="007A7B68" w:rsidP="007A7B68">
      <w:pPr>
        <w:pStyle w:val="Akapitzlist"/>
        <w:spacing w:before="120"/>
        <w:ind w:left="1286"/>
        <w:jc w:val="both"/>
        <w:rPr>
          <w:kern w:val="0"/>
          <w:sz w:val="22"/>
          <w:lang w:eastAsia="pl-PL"/>
        </w:rPr>
      </w:pPr>
      <w:r w:rsidRPr="007A7B68">
        <w:rPr>
          <w:kern w:val="0"/>
          <w:sz w:val="22"/>
          <w:lang w:eastAsia="pl-PL"/>
        </w:rPr>
        <w:t>Producent systemu okablowania w swojej gwarancji systemowej ma zapewniać:</w:t>
      </w:r>
    </w:p>
    <w:p w14:paraId="33052850" w14:textId="77777777" w:rsidR="007A7B68" w:rsidRPr="007A7B68" w:rsidRDefault="007A7B68" w:rsidP="00790D72">
      <w:pPr>
        <w:pStyle w:val="Akapitzlist"/>
        <w:numPr>
          <w:ilvl w:val="0"/>
          <w:numId w:val="47"/>
        </w:numPr>
        <w:spacing w:before="120"/>
        <w:rPr>
          <w:kern w:val="0"/>
          <w:sz w:val="22"/>
          <w:lang w:eastAsia="pl-PL"/>
        </w:rPr>
      </w:pPr>
      <w:r w:rsidRPr="007A7B68">
        <w:rPr>
          <w:kern w:val="0"/>
          <w:sz w:val="22"/>
          <w:lang w:eastAsia="pl-PL"/>
        </w:rPr>
        <w:t>gwarancję materiałową (w przypadku wykrycia wady lub usterki fabrycznej, produkty wadliwe zostaną naprawione bądź wymienione);</w:t>
      </w:r>
    </w:p>
    <w:p w14:paraId="67E86352" w14:textId="77777777" w:rsidR="007A7B68" w:rsidRPr="007A7B68" w:rsidRDefault="007A7B68" w:rsidP="00790D72">
      <w:pPr>
        <w:pStyle w:val="Akapitzlist"/>
        <w:numPr>
          <w:ilvl w:val="0"/>
          <w:numId w:val="47"/>
        </w:numPr>
        <w:spacing w:before="120"/>
        <w:rPr>
          <w:kern w:val="0"/>
          <w:sz w:val="22"/>
          <w:lang w:eastAsia="pl-PL"/>
        </w:rPr>
      </w:pPr>
      <w:r w:rsidRPr="007A7B68">
        <w:rPr>
          <w:kern w:val="0"/>
          <w:sz w:val="22"/>
          <w:lang w:eastAsia="pl-PL"/>
        </w:rPr>
        <w:t>gwarancję parametrów łącza/kanału (parametry łączy stałych bądź kanałów będą przewyższać wskazaną klasę okablowania w ciągu trwania całego okresu gwarancyjnego);</w:t>
      </w:r>
    </w:p>
    <w:p w14:paraId="59372DF5" w14:textId="77777777" w:rsidR="007A7B68" w:rsidRPr="007A7B68" w:rsidRDefault="007A7B68" w:rsidP="00790D72">
      <w:pPr>
        <w:pStyle w:val="Akapitzlist"/>
        <w:numPr>
          <w:ilvl w:val="0"/>
          <w:numId w:val="47"/>
        </w:numPr>
        <w:spacing w:before="120"/>
        <w:rPr>
          <w:kern w:val="0"/>
          <w:sz w:val="22"/>
          <w:lang w:eastAsia="pl-PL"/>
        </w:rPr>
      </w:pPr>
      <w:r w:rsidRPr="007A7B68">
        <w:rPr>
          <w:kern w:val="0"/>
          <w:sz w:val="22"/>
          <w:lang w:eastAsia="pl-PL"/>
        </w:rPr>
        <w:t>gwarancję aplikacji (protokoły sieciowe współczesne i stworzone w przyszłości, które zaprojektowane były lub będą dla systemów okablowania danej klasy będą działać poprawnie w ciągu całego okresu gwarancyjnego).</w:t>
      </w:r>
    </w:p>
    <w:p w14:paraId="34EB02CC" w14:textId="77777777" w:rsidR="007A7B68" w:rsidRPr="007A7B68" w:rsidRDefault="007A7B68" w:rsidP="007A7B68">
      <w:pPr>
        <w:pStyle w:val="Akapitzlist"/>
        <w:spacing w:before="120"/>
        <w:ind w:left="1286"/>
        <w:jc w:val="both"/>
        <w:rPr>
          <w:bCs/>
          <w:kern w:val="0"/>
          <w:sz w:val="22"/>
          <w:lang w:eastAsia="pl-PL"/>
        </w:rPr>
      </w:pPr>
      <w:bookmarkStart w:id="105" w:name="_Hlk149054456"/>
      <w:r w:rsidRPr="007A7B68">
        <w:rPr>
          <w:bCs/>
          <w:kern w:val="0"/>
          <w:sz w:val="22"/>
          <w:lang w:eastAsia="pl-PL"/>
        </w:rPr>
        <w:t>Uwaga:</w:t>
      </w:r>
    </w:p>
    <w:p w14:paraId="36D70A13" w14:textId="77777777" w:rsidR="007A7B68" w:rsidRPr="007A7B68" w:rsidRDefault="007A7B68" w:rsidP="007A7B68">
      <w:pPr>
        <w:pStyle w:val="Akapitzlist"/>
        <w:spacing w:before="120"/>
        <w:ind w:left="1286"/>
        <w:jc w:val="both"/>
        <w:rPr>
          <w:bCs/>
          <w:kern w:val="0"/>
          <w:sz w:val="22"/>
          <w:lang w:eastAsia="pl-PL"/>
        </w:rPr>
      </w:pPr>
      <w:r w:rsidRPr="007A7B68">
        <w:rPr>
          <w:bCs/>
          <w:kern w:val="0"/>
          <w:sz w:val="22"/>
          <w:lang w:eastAsia="pl-PL"/>
        </w:rPr>
        <w:t xml:space="preserve">Na życzenie Inwestora/Użytkownika instalacja ma być nadzorowana w trakcie budowy przez inżynierów ze strony producenta w celu spełnienia wszystkich wymagań do uzyskania wymaganej rozszerzonej 25-letniej gwarancji systemowej. </w:t>
      </w:r>
    </w:p>
    <w:bookmarkEnd w:id="105"/>
    <w:p w14:paraId="15113527" w14:textId="72AA5D0E" w:rsidR="007A7B68" w:rsidRPr="007A7B68" w:rsidRDefault="007A7B68" w:rsidP="007A7B68">
      <w:pPr>
        <w:pStyle w:val="Akapitzlist"/>
        <w:suppressAutoHyphens w:val="0"/>
        <w:spacing w:before="120"/>
        <w:ind w:left="1286"/>
        <w:jc w:val="both"/>
        <w:rPr>
          <w:bCs/>
          <w:kern w:val="0"/>
          <w:sz w:val="22"/>
          <w:lang w:eastAsia="pl-PL"/>
        </w:rPr>
      </w:pPr>
      <w:r w:rsidRPr="007A7B68">
        <w:rPr>
          <w:bCs/>
          <w:kern w:val="0"/>
          <w:sz w:val="22"/>
          <w:lang w:eastAsia="pl-PL"/>
        </w:rPr>
        <w:t>Zbudowana infrastruktura kablowa ma być ostatecznie fizycznie sprawdzona przez producenta przed wystawieniem certyfikatu gwarancyjnego pod kątem technicznym, funkcjonalnym oraz estetycznym.</w:t>
      </w:r>
    </w:p>
    <w:p w14:paraId="551221AC" w14:textId="622C8B9C" w:rsidR="00997D35" w:rsidRPr="00BA387C" w:rsidRDefault="00997D35" w:rsidP="00790D72">
      <w:pPr>
        <w:pStyle w:val="Akapitzlist"/>
        <w:numPr>
          <w:ilvl w:val="2"/>
          <w:numId w:val="45"/>
        </w:numPr>
        <w:spacing w:before="120"/>
        <w:rPr>
          <w:rStyle w:val="Nagwek5Znak"/>
        </w:rPr>
      </w:pPr>
      <w:bookmarkStart w:id="106" w:name="_Toc183616909"/>
      <w:r w:rsidRPr="00BA387C">
        <w:rPr>
          <w:rStyle w:val="Nagwek5Znak"/>
        </w:rPr>
        <w:t>Obowiązek wykonawcy</w:t>
      </w:r>
      <w:bookmarkEnd w:id="106"/>
      <w:r w:rsidR="00FA400A" w:rsidRPr="00BA387C">
        <w:rPr>
          <w:rStyle w:val="Nagwek5Znak"/>
        </w:rPr>
        <w:t xml:space="preserve"> sieci LAN</w:t>
      </w:r>
    </w:p>
    <w:p w14:paraId="30A61A74" w14:textId="77777777" w:rsidR="00997D35" w:rsidRPr="00997D35" w:rsidRDefault="00997D35" w:rsidP="00997D35">
      <w:pPr>
        <w:pStyle w:val="Akapitzlist"/>
        <w:spacing w:before="120"/>
        <w:ind w:left="1286"/>
        <w:jc w:val="both"/>
        <w:rPr>
          <w:kern w:val="0"/>
          <w:sz w:val="22"/>
          <w:lang w:eastAsia="pl-PL"/>
        </w:rPr>
      </w:pPr>
      <w:r w:rsidRPr="00997D35">
        <w:rPr>
          <w:kern w:val="0"/>
          <w:sz w:val="22"/>
          <w:lang w:eastAsia="pl-PL"/>
        </w:rPr>
        <w:t>W celu zapoznania Inwestora z prawami, obowiązkami i ograniczeniami gwarancji systemowej okablowania strukturalnego, wykonawca ma potwierdzić, procedury, warunki i tryb udzielenia gwarancji Użytkownikowi. W celu weryfikacji aktualnego statusu certyfikowanego instalatora Producent oferowanego systemu musi udostępniać informację o aktualnym stanie aktywnych certyfikowanych instalatorów na swojej stronie internetowej lub pisemnie na życzenie Inwestora. Wykonawca ma posiadać na dzień składania oferty status aktywnego certyfikowanego instalatora oraz zatrudniać przynajmniej 2-óch pracowników przeszkolonych w zakresie instalacji, pomiarów, nadzoru, wykrywania oraz eliminacji uszkodzeń wg. programu szkoleń Producenta. Wykonawca musi przedstawić w swojej ofercie: szczegółowe karty katalogowe producenta oferowanych produktów w tym dane dotyczące funkcjonalności, spełnianych standardów oraz wydajności.</w:t>
      </w:r>
    </w:p>
    <w:p w14:paraId="33DE126C" w14:textId="5B9D6DB0" w:rsidR="00997D35" w:rsidRPr="00BA387C" w:rsidRDefault="00997D35" w:rsidP="00790D72">
      <w:pPr>
        <w:pStyle w:val="Akapitzlist"/>
        <w:numPr>
          <w:ilvl w:val="2"/>
          <w:numId w:val="45"/>
        </w:numPr>
        <w:spacing w:before="120"/>
        <w:rPr>
          <w:rStyle w:val="Nagwek5Znak"/>
        </w:rPr>
      </w:pPr>
      <w:bookmarkStart w:id="107" w:name="_Toc183616910"/>
      <w:r w:rsidRPr="00BA387C">
        <w:rPr>
          <w:rStyle w:val="Nagwek5Znak"/>
        </w:rPr>
        <w:t>Certyfikaty produktowe</w:t>
      </w:r>
      <w:bookmarkEnd w:id="107"/>
      <w:r w:rsidR="00FA400A" w:rsidRPr="00BA387C">
        <w:rPr>
          <w:rStyle w:val="Nagwek5Znak"/>
        </w:rPr>
        <w:t xml:space="preserve">  sieci LAN</w:t>
      </w:r>
    </w:p>
    <w:p w14:paraId="2986DF23" w14:textId="77777777" w:rsidR="00997D35" w:rsidRPr="00997D35" w:rsidRDefault="00997D35" w:rsidP="00997D35">
      <w:pPr>
        <w:pStyle w:val="Akapitzlist"/>
        <w:spacing w:before="120"/>
        <w:ind w:left="1286"/>
        <w:jc w:val="both"/>
        <w:rPr>
          <w:kern w:val="0"/>
          <w:sz w:val="22"/>
          <w:lang w:eastAsia="pl-PL"/>
        </w:rPr>
      </w:pPr>
      <w:r w:rsidRPr="00997D35">
        <w:rPr>
          <w:kern w:val="0"/>
          <w:sz w:val="22"/>
          <w:lang w:eastAsia="pl-PL"/>
        </w:rPr>
        <w:t xml:space="preserve">Dokumentacja projektowa jest oparta o rozwiązania, które zostały uzgodnione z Inwestorem oraz w pełni spełniają jego wymagania i potrzeby. Wykonawca musi dostarczyć wraz z ofertą oświadczenie podpisane przez Producenta, że oferowane przez niego rozwiązania są w pełni zgodne z tymi wymaganiami. Wszelkie rozwiązania, które nie będą spełniać wymogów </w:t>
      </w:r>
      <w:r w:rsidRPr="00997D35">
        <w:rPr>
          <w:kern w:val="0"/>
          <w:sz w:val="22"/>
          <w:lang w:eastAsia="pl-PL"/>
        </w:rPr>
        <w:lastRenderedPageBreak/>
        <w:t xml:space="preserve">dokumentacji wykonawczej nie zostaną zaakceptowane niezależnie od etapu realizacji Inwestycji. Wykonawca musi wraz z kartami zatwierdzeń materiałowych dostarczyć certyfikaty zgodności normatywnej wydawane przez niezależne laboratoria badawcze (np.: </w:t>
      </w:r>
      <w:proofErr w:type="spellStart"/>
      <w:r w:rsidRPr="00997D35">
        <w:rPr>
          <w:kern w:val="0"/>
          <w:sz w:val="22"/>
          <w:lang w:eastAsia="pl-PL"/>
        </w:rPr>
        <w:t>Intertek</w:t>
      </w:r>
      <w:proofErr w:type="spellEnd"/>
      <w:r w:rsidRPr="00997D35">
        <w:rPr>
          <w:kern w:val="0"/>
          <w:sz w:val="22"/>
          <w:lang w:eastAsia="pl-PL"/>
        </w:rPr>
        <w:t>, GHMT, Delta) dla komponentów wchodzących w skład toru transmisyjnego (kable, złącza, kable krosowe) lub inne specyficzne jeżeli są wymagane w zapisach szczegółowych produktów.</w:t>
      </w:r>
    </w:p>
    <w:p w14:paraId="4E201111" w14:textId="79019E23" w:rsidR="00997D35" w:rsidRPr="00BA387C" w:rsidRDefault="00997D35" w:rsidP="00790D72">
      <w:pPr>
        <w:pStyle w:val="Akapitzlist"/>
        <w:numPr>
          <w:ilvl w:val="2"/>
          <w:numId w:val="45"/>
        </w:numPr>
        <w:spacing w:before="120"/>
        <w:rPr>
          <w:rStyle w:val="Nagwek5Znak"/>
        </w:rPr>
      </w:pPr>
      <w:bookmarkStart w:id="108" w:name="_Toc183616911"/>
      <w:r w:rsidRPr="00BA387C">
        <w:rPr>
          <w:rStyle w:val="Nagwek5Znak"/>
        </w:rPr>
        <w:t>Wymogi regulacyjne CPR</w:t>
      </w:r>
      <w:bookmarkEnd w:id="108"/>
      <w:r w:rsidR="00FA400A" w:rsidRPr="00BA387C">
        <w:rPr>
          <w:rStyle w:val="Nagwek5Znak"/>
        </w:rPr>
        <w:t xml:space="preserve"> dla sieci LAN</w:t>
      </w:r>
    </w:p>
    <w:p w14:paraId="2AF014BF" w14:textId="77777777" w:rsidR="00997D35" w:rsidRPr="00997D35" w:rsidRDefault="00997D35" w:rsidP="00997D35">
      <w:pPr>
        <w:pStyle w:val="Akapitzlist"/>
        <w:spacing w:before="120"/>
        <w:ind w:left="1286"/>
        <w:jc w:val="both"/>
        <w:rPr>
          <w:kern w:val="0"/>
          <w:sz w:val="22"/>
          <w:lang w:eastAsia="pl-PL"/>
        </w:rPr>
      </w:pPr>
      <w:r w:rsidRPr="00997D35">
        <w:rPr>
          <w:kern w:val="0"/>
          <w:sz w:val="22"/>
          <w:lang w:eastAsia="pl-PL"/>
        </w:rPr>
        <w:t xml:space="preserve">Instalacje wykonywane w Unii Europejskiej podlegają przepisom dotyczącym wyrobów budowlanych (CPR). Europejskie rozporządzenie dotyczące m.in. kabli miedzianych i światłowodowych zatytułowane "Rozporządzenie w sprawie wyrobów budowlanych" (CPR) weszło w życie 1 lipca 2017 roku. </w:t>
      </w:r>
      <w:bookmarkStart w:id="109" w:name="_Hlk149039653"/>
      <w:r w:rsidRPr="00997D35">
        <w:rPr>
          <w:kern w:val="0"/>
          <w:sz w:val="22"/>
          <w:lang w:eastAsia="pl-PL"/>
        </w:rPr>
        <w:t>Okablowanie, które podlega dyrektywie musi być zgodne z  tym rozporządzeniem.</w:t>
      </w:r>
      <w:bookmarkEnd w:id="109"/>
      <w:r w:rsidRPr="00997D35">
        <w:rPr>
          <w:kern w:val="0"/>
          <w:sz w:val="22"/>
          <w:lang w:eastAsia="pl-PL"/>
        </w:rPr>
        <w:t xml:space="preserve"> W przypadku produktów wymienionych w tym dokumencie CPR dotyczy kabli miedzianych i światłowodowych. CPR nie ma zastosowania do </w:t>
      </w:r>
      <w:proofErr w:type="spellStart"/>
      <w:r w:rsidRPr="00997D35">
        <w:rPr>
          <w:kern w:val="0"/>
          <w:sz w:val="22"/>
          <w:lang w:eastAsia="pl-PL"/>
        </w:rPr>
        <w:t>patchcordów</w:t>
      </w:r>
      <w:proofErr w:type="spellEnd"/>
      <w:r w:rsidRPr="00997D35">
        <w:rPr>
          <w:kern w:val="0"/>
          <w:sz w:val="22"/>
          <w:lang w:eastAsia="pl-PL"/>
        </w:rPr>
        <w:t xml:space="preserve"> lub zestawów, które nie są na stałe zainstalowane w budynku. Ta dokumentacja wymaga, aby kable komunikacyjne spełniały co najmniej </w:t>
      </w:r>
      <w:proofErr w:type="spellStart"/>
      <w:r w:rsidRPr="00997D35">
        <w:rPr>
          <w:kern w:val="0"/>
          <w:sz w:val="22"/>
          <w:lang w:eastAsia="pl-PL"/>
        </w:rPr>
        <w:t>Euroklasę</w:t>
      </w:r>
      <w:proofErr w:type="spellEnd"/>
      <w:r w:rsidRPr="00997D35">
        <w:rPr>
          <w:kern w:val="0"/>
          <w:sz w:val="22"/>
          <w:lang w:eastAsia="pl-PL"/>
        </w:rPr>
        <w:t xml:space="preserve"> B2ca.</w:t>
      </w:r>
    </w:p>
    <w:p w14:paraId="4FDCFD24" w14:textId="24CC8C2D" w:rsidR="007A7B68" w:rsidRPr="00BA387C" w:rsidRDefault="00B30EED" w:rsidP="00790D72">
      <w:pPr>
        <w:pStyle w:val="Akapitzlist"/>
        <w:numPr>
          <w:ilvl w:val="2"/>
          <w:numId w:val="45"/>
        </w:numPr>
        <w:suppressAutoHyphens w:val="0"/>
        <w:spacing w:before="120"/>
        <w:jc w:val="both"/>
        <w:rPr>
          <w:rStyle w:val="Nagwek5Znak"/>
        </w:rPr>
      </w:pPr>
      <w:r w:rsidRPr="00BA387C">
        <w:rPr>
          <w:rStyle w:val="Nagwek5Znak"/>
        </w:rPr>
        <w:t>Zakres prac wykonawcy sieci LAN</w:t>
      </w:r>
    </w:p>
    <w:p w14:paraId="562A73BC" w14:textId="77777777" w:rsidR="00B30EED" w:rsidRPr="00B30EED" w:rsidRDefault="00B30EED" w:rsidP="00B30EED">
      <w:pPr>
        <w:pStyle w:val="Akapitzlist"/>
        <w:spacing w:before="120"/>
        <w:ind w:left="1286"/>
        <w:jc w:val="both"/>
        <w:rPr>
          <w:kern w:val="0"/>
          <w:sz w:val="22"/>
          <w:lang w:eastAsia="pl-PL"/>
        </w:rPr>
      </w:pPr>
      <w:r w:rsidRPr="00B30EED">
        <w:rPr>
          <w:kern w:val="0"/>
          <w:sz w:val="22"/>
          <w:lang w:eastAsia="pl-PL"/>
        </w:rPr>
        <w:t>Zakres prac Wykonawcy obejmuje następujące elementy:</w:t>
      </w:r>
    </w:p>
    <w:p w14:paraId="35A6E7E3" w14:textId="77777777" w:rsidR="00B30EED" w:rsidRPr="00B30EED" w:rsidRDefault="00B30EED" w:rsidP="00790D72">
      <w:pPr>
        <w:pStyle w:val="Akapitzlist"/>
        <w:numPr>
          <w:ilvl w:val="0"/>
          <w:numId w:val="15"/>
        </w:numPr>
        <w:spacing w:before="120"/>
        <w:jc w:val="both"/>
        <w:rPr>
          <w:kern w:val="0"/>
          <w:sz w:val="22"/>
          <w:lang w:eastAsia="pl-PL"/>
        </w:rPr>
      </w:pPr>
      <w:r w:rsidRPr="00B30EED">
        <w:rPr>
          <w:kern w:val="0"/>
          <w:sz w:val="22"/>
          <w:lang w:eastAsia="pl-PL"/>
        </w:rPr>
        <w:t>W przypadku zmian w funkcjonalności sprzętu wybranego przez wykonawcę w stosunku do sprzętu przyjętego w niniejszym opracowaniu należy  przygotować szczegółowy   projektu  wykonawczy    oparty   na docelowym sprzęcie  z uwzględnieniem wymaganej przez ten sprzęt struktury systemu ( wykonać schematy połączeń , rysunki elewacji szaf )</w:t>
      </w:r>
    </w:p>
    <w:p w14:paraId="5F1ABB37" w14:textId="77777777" w:rsidR="00B30EED" w:rsidRPr="00B30EED" w:rsidRDefault="00B30EED" w:rsidP="00790D72">
      <w:pPr>
        <w:pStyle w:val="Akapitzlist"/>
        <w:numPr>
          <w:ilvl w:val="0"/>
          <w:numId w:val="14"/>
        </w:numPr>
        <w:spacing w:before="120"/>
        <w:jc w:val="both"/>
        <w:rPr>
          <w:kern w:val="0"/>
          <w:sz w:val="22"/>
          <w:lang w:eastAsia="pl-PL"/>
        </w:rPr>
      </w:pPr>
      <w:r w:rsidRPr="00B30EED">
        <w:rPr>
          <w:kern w:val="0"/>
          <w:sz w:val="22"/>
          <w:lang w:eastAsia="pl-PL"/>
        </w:rPr>
        <w:t>Realizacja instalacji, w ramach czego Wykonawca jest zobowiązany w szczególności do:</w:t>
      </w:r>
    </w:p>
    <w:p w14:paraId="1F8D1F53" w14:textId="77777777" w:rsidR="00B30EED" w:rsidRPr="00B30EED" w:rsidRDefault="00B30EED" w:rsidP="00790D72">
      <w:pPr>
        <w:pStyle w:val="Akapitzlist"/>
        <w:numPr>
          <w:ilvl w:val="1"/>
          <w:numId w:val="14"/>
        </w:numPr>
        <w:spacing w:before="120"/>
        <w:jc w:val="both"/>
        <w:rPr>
          <w:kern w:val="0"/>
          <w:sz w:val="22"/>
          <w:lang w:eastAsia="pl-PL"/>
        </w:rPr>
      </w:pPr>
      <w:r w:rsidRPr="00B30EED">
        <w:rPr>
          <w:kern w:val="0"/>
          <w:sz w:val="22"/>
          <w:lang w:eastAsia="pl-PL"/>
        </w:rPr>
        <w:t>Dostawy, zainstalowania, oprogramowania , uruchomienia, testowania i oddania do eksploatacji kompletnego systemu  będącego  zakresem niniejszego opracowania.</w:t>
      </w:r>
    </w:p>
    <w:p w14:paraId="03F76DAD" w14:textId="77777777" w:rsidR="00B30EED" w:rsidRPr="00B30EED" w:rsidRDefault="00B30EED" w:rsidP="00790D72">
      <w:pPr>
        <w:pStyle w:val="Akapitzlist"/>
        <w:numPr>
          <w:ilvl w:val="1"/>
          <w:numId w:val="14"/>
        </w:numPr>
        <w:spacing w:before="120"/>
        <w:jc w:val="both"/>
        <w:rPr>
          <w:kern w:val="0"/>
          <w:sz w:val="22"/>
          <w:lang w:eastAsia="pl-PL"/>
        </w:rPr>
      </w:pPr>
      <w:r w:rsidRPr="00B30EED">
        <w:rPr>
          <w:kern w:val="0"/>
          <w:sz w:val="22"/>
          <w:lang w:eastAsia="pl-PL"/>
        </w:rPr>
        <w:t>Uwzględnienia kompletu niezbędnych urządzeń, materiałów instalacyjnych oraz materiałów dodatkowych wymaganych do zbudowania kompletnego  systemu zgodnego z wymaganiami Inwestora.</w:t>
      </w:r>
    </w:p>
    <w:p w14:paraId="46373401" w14:textId="77777777" w:rsidR="00B30EED" w:rsidRPr="00B30EED" w:rsidRDefault="00B30EED" w:rsidP="00790D72">
      <w:pPr>
        <w:pStyle w:val="Akapitzlist"/>
        <w:numPr>
          <w:ilvl w:val="1"/>
          <w:numId w:val="14"/>
        </w:numPr>
        <w:spacing w:before="120"/>
        <w:jc w:val="both"/>
        <w:rPr>
          <w:kern w:val="0"/>
          <w:sz w:val="22"/>
          <w:lang w:eastAsia="pl-PL"/>
        </w:rPr>
      </w:pPr>
      <w:r w:rsidRPr="00B30EED">
        <w:rPr>
          <w:kern w:val="0"/>
          <w:sz w:val="22"/>
          <w:lang w:eastAsia="pl-PL"/>
        </w:rPr>
        <w:t>Prowadzenia wszystkich robot w taki sposób, aby instalacja została wykonana jako kompletny system i przekazana  Inwestorowi w pełnej gotowości do pracy.</w:t>
      </w:r>
    </w:p>
    <w:p w14:paraId="4ED2E001" w14:textId="77777777" w:rsidR="00B30EED" w:rsidRPr="00B30EED" w:rsidRDefault="00B30EED" w:rsidP="00790D72">
      <w:pPr>
        <w:pStyle w:val="Akapitzlist"/>
        <w:numPr>
          <w:ilvl w:val="1"/>
          <w:numId w:val="14"/>
        </w:numPr>
        <w:spacing w:before="120"/>
        <w:jc w:val="both"/>
        <w:rPr>
          <w:kern w:val="0"/>
          <w:sz w:val="22"/>
          <w:lang w:eastAsia="pl-PL"/>
        </w:rPr>
      </w:pPr>
      <w:r w:rsidRPr="00B30EED">
        <w:rPr>
          <w:kern w:val="0"/>
          <w:sz w:val="22"/>
          <w:lang w:eastAsia="pl-PL"/>
        </w:rPr>
        <w:t>Uwzględniania wszystkich dodatkowych zmian tras instalacyjnych  i związanych z tym dodatkowych materiałów wymaganych do wykonania skoordynowanej instalacji ze wszystkimi pozostałymi branżami;</w:t>
      </w:r>
    </w:p>
    <w:p w14:paraId="0AE877CF" w14:textId="77777777" w:rsidR="00B30EED" w:rsidRPr="00B30EED" w:rsidRDefault="00B30EED" w:rsidP="00790D72">
      <w:pPr>
        <w:pStyle w:val="Akapitzlist"/>
        <w:numPr>
          <w:ilvl w:val="1"/>
          <w:numId w:val="14"/>
        </w:numPr>
        <w:spacing w:before="120"/>
        <w:jc w:val="both"/>
        <w:rPr>
          <w:kern w:val="0"/>
          <w:sz w:val="22"/>
          <w:lang w:eastAsia="pl-PL"/>
        </w:rPr>
      </w:pPr>
      <w:r w:rsidRPr="00B30EED">
        <w:rPr>
          <w:kern w:val="0"/>
          <w:sz w:val="22"/>
          <w:lang w:eastAsia="pl-PL"/>
        </w:rPr>
        <w:t>Przedstawienia metodyki prac odbiorowych</w:t>
      </w:r>
    </w:p>
    <w:p w14:paraId="1348F3D4" w14:textId="77777777" w:rsidR="00B30EED" w:rsidRPr="00B30EED" w:rsidRDefault="00B30EED" w:rsidP="00790D72">
      <w:pPr>
        <w:pStyle w:val="Akapitzlist"/>
        <w:numPr>
          <w:ilvl w:val="1"/>
          <w:numId w:val="14"/>
        </w:numPr>
        <w:spacing w:before="120"/>
        <w:jc w:val="both"/>
        <w:rPr>
          <w:kern w:val="0"/>
          <w:sz w:val="22"/>
          <w:lang w:eastAsia="pl-PL"/>
        </w:rPr>
      </w:pPr>
      <w:r w:rsidRPr="00B30EED">
        <w:rPr>
          <w:kern w:val="0"/>
          <w:sz w:val="22"/>
          <w:lang w:eastAsia="pl-PL"/>
        </w:rPr>
        <w:t>Przygotowanie dokumentacji powykonawczej uwzględniającej wszystkie zmiany w instalacji  powstałe w trakcie wykonywania robót;</w:t>
      </w:r>
    </w:p>
    <w:p w14:paraId="70BEC542" w14:textId="77777777" w:rsidR="00B30EED" w:rsidRPr="00B30EED" w:rsidRDefault="00B30EED" w:rsidP="00790D72">
      <w:pPr>
        <w:pStyle w:val="Akapitzlist"/>
        <w:numPr>
          <w:ilvl w:val="1"/>
          <w:numId w:val="14"/>
        </w:numPr>
        <w:spacing w:before="120"/>
        <w:jc w:val="both"/>
        <w:rPr>
          <w:kern w:val="0"/>
          <w:sz w:val="22"/>
          <w:lang w:eastAsia="pl-PL"/>
        </w:rPr>
      </w:pPr>
      <w:r w:rsidRPr="00B30EED">
        <w:rPr>
          <w:kern w:val="0"/>
          <w:sz w:val="22"/>
          <w:lang w:eastAsia="pl-PL"/>
        </w:rPr>
        <w:t>Przygotowania wszystkich wymaganych dokumentów odbiorowych w tym instrukcji obsługi i eksploatacji systemu ,  szczegółowych danych technicznych instalowanych elementów systemu ( karty katalogowe) , kart gwarancyjnych, protokołów pomiarów torów transmisyjnych miedzianych i światłowodowych.</w:t>
      </w:r>
    </w:p>
    <w:p w14:paraId="61A26C7C" w14:textId="77777777" w:rsidR="00B30EED" w:rsidRPr="00B30EED" w:rsidRDefault="00B30EED" w:rsidP="00790D72">
      <w:pPr>
        <w:pStyle w:val="Akapitzlist"/>
        <w:numPr>
          <w:ilvl w:val="0"/>
          <w:numId w:val="14"/>
        </w:numPr>
        <w:spacing w:before="120"/>
        <w:jc w:val="both"/>
        <w:rPr>
          <w:b/>
          <w:kern w:val="0"/>
          <w:sz w:val="22"/>
          <w:lang w:eastAsia="pl-PL"/>
        </w:rPr>
      </w:pPr>
      <w:r w:rsidRPr="00B30EED">
        <w:rPr>
          <w:kern w:val="0"/>
          <w:sz w:val="22"/>
          <w:lang w:eastAsia="pl-PL"/>
        </w:rPr>
        <w:t>Szkolenia obsługi w zakresie posługiwania się systemem.</w:t>
      </w:r>
    </w:p>
    <w:p w14:paraId="73B5E985" w14:textId="542D3C55" w:rsidR="00B30EED" w:rsidRDefault="00BA1480" w:rsidP="00B30EED">
      <w:pPr>
        <w:pStyle w:val="Akapitzlist"/>
        <w:suppressAutoHyphens w:val="0"/>
        <w:spacing w:before="120"/>
        <w:ind w:left="1286"/>
        <w:jc w:val="both"/>
        <w:rPr>
          <w:kern w:val="0"/>
          <w:sz w:val="22"/>
          <w:lang w:eastAsia="pl-PL"/>
        </w:rPr>
      </w:pPr>
      <w:r>
        <w:rPr>
          <w:kern w:val="0"/>
          <w:sz w:val="22"/>
          <w:lang w:eastAsia="pl-PL"/>
        </w:rPr>
        <w:t xml:space="preserve">2.3.1  </w:t>
      </w:r>
      <w:r w:rsidRPr="00BA387C">
        <w:rPr>
          <w:rStyle w:val="Nagwek5Znak"/>
        </w:rPr>
        <w:t>Wymagania dla urządzeń systemu CCTV</w:t>
      </w:r>
    </w:p>
    <w:p w14:paraId="0350DE72" w14:textId="77777777" w:rsidR="00BA1480" w:rsidRDefault="00BA1480" w:rsidP="00B30EED">
      <w:pPr>
        <w:pStyle w:val="Akapitzlist"/>
        <w:suppressAutoHyphens w:val="0"/>
        <w:spacing w:before="120"/>
        <w:ind w:left="1286"/>
        <w:jc w:val="both"/>
        <w:rPr>
          <w:kern w:val="0"/>
          <w:sz w:val="22"/>
          <w:lang w:eastAsia="pl-PL"/>
        </w:rPr>
      </w:pPr>
    </w:p>
    <w:p w14:paraId="57947707"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W ramach projektu przewiduje się rozbudowę istniejącego systemu monitoringu wizyjnego działającego w budynku "</w:t>
      </w:r>
      <w:proofErr w:type="spellStart"/>
      <w:r w:rsidRPr="00BA1480">
        <w:rPr>
          <w:kern w:val="0"/>
          <w:sz w:val="22"/>
          <w:lang w:eastAsia="pl-PL"/>
        </w:rPr>
        <w:t>Koszarowiec</w:t>
      </w:r>
      <w:proofErr w:type="spellEnd"/>
      <w:r w:rsidRPr="00BA1480">
        <w:rPr>
          <w:kern w:val="0"/>
          <w:sz w:val="22"/>
          <w:lang w:eastAsia="pl-PL"/>
        </w:rPr>
        <w:t xml:space="preserve">" zlokalizowanym przy Al. Niepodległości 53. Wszystkie elementy systemu, opisane w tym projekcie, mają stanowić rozszerzenie obecnej infrastruktury, zapewniając jej dalszy rozwój i zwiększenie funkcjonalności. Nowe komponenty mają być w pełni kompatybilne z istniejącym systemem zarządzania wideo VDG </w:t>
      </w:r>
      <w:proofErr w:type="spellStart"/>
      <w:r w:rsidRPr="00BA1480">
        <w:rPr>
          <w:kern w:val="0"/>
          <w:sz w:val="22"/>
          <w:lang w:eastAsia="pl-PL"/>
        </w:rPr>
        <w:t>Sense</w:t>
      </w:r>
      <w:proofErr w:type="spellEnd"/>
      <w:r w:rsidRPr="00BA1480">
        <w:rPr>
          <w:kern w:val="0"/>
          <w:sz w:val="22"/>
          <w:lang w:eastAsia="pl-PL"/>
        </w:rPr>
        <w:t>, co umożliwi bezproblemową integrację oraz sprawne działanie całości po wdrożeniu.</w:t>
      </w:r>
    </w:p>
    <w:p w14:paraId="75A7359C" w14:textId="77777777" w:rsidR="00BA1480" w:rsidRPr="00BA1480" w:rsidRDefault="00BA1480" w:rsidP="00BA1480">
      <w:pPr>
        <w:pStyle w:val="Akapitzlist"/>
        <w:suppressAutoHyphens w:val="0"/>
        <w:spacing w:before="120"/>
        <w:ind w:left="1286"/>
        <w:rPr>
          <w:bCs/>
          <w:kern w:val="0"/>
          <w:sz w:val="22"/>
          <w:lang w:eastAsia="pl-PL"/>
        </w:rPr>
      </w:pPr>
      <w:r w:rsidRPr="00BA1480">
        <w:rPr>
          <w:bCs/>
          <w:kern w:val="0"/>
          <w:sz w:val="22"/>
          <w:lang w:eastAsia="pl-PL"/>
        </w:rPr>
        <w:t xml:space="preserve">W projekcie  przewidziano urządzenia  firmy </w:t>
      </w:r>
      <w:proofErr w:type="spellStart"/>
      <w:r w:rsidRPr="00BA1480">
        <w:rPr>
          <w:bCs/>
          <w:kern w:val="0"/>
          <w:sz w:val="22"/>
          <w:lang w:eastAsia="pl-PL"/>
        </w:rPr>
        <w:t>Hanwha</w:t>
      </w:r>
      <w:proofErr w:type="spellEnd"/>
      <w:r w:rsidRPr="00BA1480">
        <w:rPr>
          <w:bCs/>
          <w:kern w:val="0"/>
          <w:sz w:val="22"/>
          <w:lang w:eastAsia="pl-PL"/>
        </w:rPr>
        <w:t xml:space="preserve"> </w:t>
      </w:r>
      <w:proofErr w:type="spellStart"/>
      <w:r w:rsidRPr="00BA1480">
        <w:rPr>
          <w:bCs/>
          <w:kern w:val="0"/>
          <w:sz w:val="22"/>
          <w:lang w:eastAsia="pl-PL"/>
        </w:rPr>
        <w:t>Vision</w:t>
      </w:r>
      <w:proofErr w:type="spellEnd"/>
      <w:r w:rsidRPr="00BA1480">
        <w:rPr>
          <w:bCs/>
          <w:kern w:val="0"/>
          <w:sz w:val="22"/>
          <w:lang w:eastAsia="pl-PL"/>
        </w:rPr>
        <w:t xml:space="preserve"> ( CCTV) , NEOVO ( monitory) oraz </w:t>
      </w:r>
      <w:proofErr w:type="spellStart"/>
      <w:r w:rsidRPr="00BA1480">
        <w:rPr>
          <w:bCs/>
          <w:kern w:val="0"/>
          <w:sz w:val="22"/>
          <w:lang w:eastAsia="pl-PL"/>
        </w:rPr>
        <w:t>GreenPoint</w:t>
      </w:r>
      <w:proofErr w:type="spellEnd"/>
      <w:r w:rsidRPr="00BA1480">
        <w:rPr>
          <w:bCs/>
          <w:kern w:val="0"/>
          <w:sz w:val="22"/>
          <w:lang w:eastAsia="pl-PL"/>
        </w:rPr>
        <w:t xml:space="preserve"> ( UPS) , mogą one zostać zastąpione urządzeniami innego producenta posiadającymi równoważne lub lepsze parametry techniczne.</w:t>
      </w:r>
    </w:p>
    <w:p w14:paraId="2AC09B5B" w14:textId="77777777" w:rsidR="00BA1480" w:rsidRPr="00BA1480" w:rsidRDefault="00BA1480" w:rsidP="00BA1480">
      <w:pPr>
        <w:pStyle w:val="Akapitzlist"/>
        <w:suppressAutoHyphens w:val="0"/>
        <w:spacing w:before="120"/>
        <w:ind w:left="1286"/>
        <w:rPr>
          <w:kern w:val="0"/>
          <w:sz w:val="22"/>
          <w:lang w:eastAsia="pl-PL"/>
        </w:rPr>
      </w:pPr>
    </w:p>
    <w:p w14:paraId="3A14CB4D" w14:textId="77777777" w:rsidR="00BA1480" w:rsidRPr="00BA1480" w:rsidRDefault="00BA1480" w:rsidP="00BA1480">
      <w:pPr>
        <w:pStyle w:val="Akapitzlist"/>
        <w:suppressAutoHyphens w:val="0"/>
        <w:spacing w:before="120"/>
        <w:ind w:left="1286"/>
        <w:rPr>
          <w:kern w:val="0"/>
          <w:sz w:val="22"/>
          <w:lang w:eastAsia="pl-PL"/>
        </w:rPr>
      </w:pPr>
    </w:p>
    <w:p w14:paraId="4AC80943"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Architektura i Konfiguracja Serwerów</w:t>
      </w:r>
    </w:p>
    <w:p w14:paraId="77182355" w14:textId="77777777" w:rsidR="00BA1480" w:rsidRPr="00BA1480" w:rsidRDefault="00BA1480" w:rsidP="00BA1480">
      <w:pPr>
        <w:pStyle w:val="Akapitzlist"/>
        <w:suppressAutoHyphens w:val="0"/>
        <w:spacing w:before="120"/>
        <w:ind w:left="1286"/>
        <w:rPr>
          <w:kern w:val="0"/>
          <w:sz w:val="22"/>
          <w:lang w:eastAsia="pl-PL"/>
        </w:rPr>
      </w:pPr>
    </w:p>
    <w:p w14:paraId="74106578"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 xml:space="preserve">Nowy serwer zostanie skonfigurowany jako serwer </w:t>
      </w:r>
      <w:proofErr w:type="spellStart"/>
      <w:r w:rsidRPr="00BA1480">
        <w:rPr>
          <w:kern w:val="0"/>
          <w:sz w:val="22"/>
          <w:lang w:eastAsia="pl-PL"/>
        </w:rPr>
        <w:t>slave</w:t>
      </w:r>
      <w:proofErr w:type="spellEnd"/>
      <w:r w:rsidRPr="00BA1480">
        <w:rPr>
          <w:kern w:val="0"/>
          <w:sz w:val="22"/>
          <w:lang w:eastAsia="pl-PL"/>
        </w:rPr>
        <w:t xml:space="preserve"> i zintegrowany z istniejącym systemem zarządzania wideo, w oparciu o architekturę typu master-</w:t>
      </w:r>
      <w:proofErr w:type="spellStart"/>
      <w:r w:rsidRPr="00BA1480">
        <w:rPr>
          <w:kern w:val="0"/>
          <w:sz w:val="22"/>
          <w:lang w:eastAsia="pl-PL"/>
        </w:rPr>
        <w:t>slave</w:t>
      </w:r>
      <w:proofErr w:type="spellEnd"/>
      <w:r w:rsidRPr="00BA1480">
        <w:rPr>
          <w:kern w:val="0"/>
          <w:sz w:val="22"/>
          <w:lang w:eastAsia="pl-PL"/>
        </w:rPr>
        <w:t xml:space="preserve">. Taka struktura zapewnia, że system będzie funkcjonował w sposób jednolity i spójny, co oznacza że dla użytkownika z poziomu zarządzania będzie to jeden system VMS bez konieczności przełączania się pomiędzy serwerami. </w:t>
      </w:r>
    </w:p>
    <w:p w14:paraId="34119485" w14:textId="77777777" w:rsidR="00BA1480" w:rsidRPr="00BA1480" w:rsidRDefault="00BA1480" w:rsidP="00BA1480">
      <w:pPr>
        <w:pStyle w:val="Akapitzlist"/>
        <w:suppressAutoHyphens w:val="0"/>
        <w:spacing w:before="120"/>
        <w:ind w:left="1286"/>
        <w:rPr>
          <w:kern w:val="0"/>
          <w:sz w:val="22"/>
          <w:lang w:eastAsia="pl-PL"/>
        </w:rPr>
      </w:pPr>
    </w:p>
    <w:p w14:paraId="217B89C3"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Hierarchiczna Struktura Serwerów Master-</w:t>
      </w:r>
      <w:proofErr w:type="spellStart"/>
      <w:r w:rsidRPr="00BA1480">
        <w:rPr>
          <w:kern w:val="0"/>
          <w:sz w:val="22"/>
          <w:lang w:eastAsia="pl-PL"/>
        </w:rPr>
        <w:t>Slave</w:t>
      </w:r>
      <w:proofErr w:type="spellEnd"/>
    </w:p>
    <w:p w14:paraId="1B60B058" w14:textId="77777777" w:rsidR="00BA1480" w:rsidRPr="00BA1480" w:rsidRDefault="00BA1480" w:rsidP="00BA1480">
      <w:pPr>
        <w:pStyle w:val="Akapitzlist"/>
        <w:suppressAutoHyphens w:val="0"/>
        <w:spacing w:before="120"/>
        <w:ind w:left="1286"/>
        <w:rPr>
          <w:kern w:val="0"/>
          <w:sz w:val="22"/>
          <w:lang w:eastAsia="pl-PL"/>
        </w:rPr>
      </w:pPr>
    </w:p>
    <w:p w14:paraId="6759E3C7"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System musi posiadać hierarchiczną strukturę serwerów, w ramach której wyróżnia się:</w:t>
      </w:r>
    </w:p>
    <w:p w14:paraId="7E8431E4" w14:textId="77777777" w:rsidR="00BA1480" w:rsidRPr="00BA1480" w:rsidRDefault="00BA1480" w:rsidP="00790D72">
      <w:pPr>
        <w:pStyle w:val="Akapitzlist"/>
        <w:numPr>
          <w:ilvl w:val="0"/>
          <w:numId w:val="73"/>
        </w:numPr>
        <w:spacing w:before="120"/>
        <w:rPr>
          <w:kern w:val="0"/>
          <w:sz w:val="22"/>
          <w:lang w:eastAsia="pl-PL"/>
        </w:rPr>
      </w:pPr>
      <w:r w:rsidRPr="00BA1480">
        <w:rPr>
          <w:kern w:val="0"/>
          <w:sz w:val="22"/>
          <w:lang w:eastAsia="pl-PL"/>
        </w:rPr>
        <w:t>Serwer Master: Serwer centralny zlokalizowany w budynku "</w:t>
      </w:r>
      <w:proofErr w:type="spellStart"/>
      <w:r w:rsidRPr="00BA1480">
        <w:rPr>
          <w:kern w:val="0"/>
          <w:sz w:val="22"/>
          <w:lang w:eastAsia="pl-PL"/>
        </w:rPr>
        <w:t>Koszarowiec</w:t>
      </w:r>
      <w:proofErr w:type="spellEnd"/>
      <w:r w:rsidRPr="00BA1480">
        <w:rPr>
          <w:kern w:val="0"/>
          <w:sz w:val="22"/>
          <w:lang w:eastAsia="pl-PL"/>
        </w:rPr>
        <w:t>" przy Al. Niepodległości 53, który zarządza główną bazą danych zawierającą wszystkie informacje o systemie oraz konfigurację komponentów platformy. Serwer master odpowiada za autoryzację użytkowników i nadawanie dostępu do platformy na podstawie predefiniowanych praw dostępu użytkownika oraz ustawień stref bezpieczeństwa, uzyskanych podczas logowania z poziomu stacji operatorskiej.</w:t>
      </w:r>
    </w:p>
    <w:p w14:paraId="307AE78C" w14:textId="77777777" w:rsidR="00BA1480" w:rsidRPr="00BA1480" w:rsidRDefault="00BA1480" w:rsidP="00790D72">
      <w:pPr>
        <w:pStyle w:val="Akapitzlist"/>
        <w:numPr>
          <w:ilvl w:val="0"/>
          <w:numId w:val="73"/>
        </w:numPr>
        <w:spacing w:before="120"/>
        <w:rPr>
          <w:kern w:val="0"/>
          <w:sz w:val="22"/>
          <w:lang w:eastAsia="pl-PL"/>
        </w:rPr>
      </w:pPr>
      <w:r w:rsidRPr="00BA1480">
        <w:rPr>
          <w:kern w:val="0"/>
          <w:sz w:val="22"/>
          <w:lang w:eastAsia="pl-PL"/>
        </w:rPr>
        <w:t xml:space="preserve">Serwer </w:t>
      </w:r>
      <w:proofErr w:type="spellStart"/>
      <w:r w:rsidRPr="00BA1480">
        <w:rPr>
          <w:kern w:val="0"/>
          <w:sz w:val="22"/>
          <w:lang w:eastAsia="pl-PL"/>
        </w:rPr>
        <w:t>Slave</w:t>
      </w:r>
      <w:proofErr w:type="spellEnd"/>
      <w:r w:rsidRPr="00BA1480">
        <w:rPr>
          <w:kern w:val="0"/>
          <w:sz w:val="22"/>
          <w:lang w:eastAsia="pl-PL"/>
        </w:rPr>
        <w:t>: Nowy serwer, działający pod kontrolą serwera master i odpowiadający za zarządzanie przypisanymi podzbiorami kamer.</w:t>
      </w:r>
    </w:p>
    <w:p w14:paraId="7611B91A" w14:textId="77777777" w:rsidR="00BA1480" w:rsidRPr="00BA1480" w:rsidRDefault="00BA1480" w:rsidP="00BA1480">
      <w:pPr>
        <w:pStyle w:val="Akapitzlist"/>
        <w:suppressAutoHyphens w:val="0"/>
        <w:spacing w:before="120"/>
        <w:ind w:left="1286"/>
        <w:rPr>
          <w:kern w:val="0"/>
          <w:sz w:val="22"/>
          <w:lang w:eastAsia="pl-PL"/>
        </w:rPr>
      </w:pPr>
    </w:p>
    <w:p w14:paraId="20F71315"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Zakres Odpowiedzialności Serwera Master</w:t>
      </w:r>
    </w:p>
    <w:p w14:paraId="41A3D130" w14:textId="77777777" w:rsidR="00BA1480" w:rsidRPr="00BA1480" w:rsidRDefault="00BA1480" w:rsidP="00BA1480">
      <w:pPr>
        <w:pStyle w:val="Akapitzlist"/>
        <w:suppressAutoHyphens w:val="0"/>
        <w:spacing w:before="120"/>
        <w:ind w:left="1286"/>
        <w:rPr>
          <w:b/>
          <w:bCs/>
          <w:kern w:val="0"/>
          <w:sz w:val="22"/>
          <w:lang w:eastAsia="pl-PL"/>
        </w:rPr>
      </w:pPr>
    </w:p>
    <w:p w14:paraId="449CFFFF"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Serwer master zarządza następującymi komponentami i funkcjami platformy:</w:t>
      </w:r>
    </w:p>
    <w:p w14:paraId="5615A025"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Grupy użytkowników oraz indywidualni użytkownicy</w:t>
      </w:r>
    </w:p>
    <w:p w14:paraId="16AD825C"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 xml:space="preserve">Alarmy otrzymywane z poszczególnych serwerów </w:t>
      </w:r>
      <w:proofErr w:type="spellStart"/>
      <w:r w:rsidRPr="00BA1480">
        <w:rPr>
          <w:kern w:val="0"/>
          <w:sz w:val="22"/>
          <w:lang w:eastAsia="pl-PL"/>
        </w:rPr>
        <w:t>slave</w:t>
      </w:r>
      <w:proofErr w:type="spellEnd"/>
    </w:p>
    <w:p w14:paraId="196ED1E0"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Makra</w:t>
      </w:r>
    </w:p>
    <w:p w14:paraId="4B7638AB"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Uprawnienia dla określonych grup użytkowników</w:t>
      </w:r>
    </w:p>
    <w:p w14:paraId="1168DE1A"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 xml:space="preserve">Układy widoków i </w:t>
      </w:r>
      <w:proofErr w:type="spellStart"/>
      <w:r w:rsidRPr="00BA1480">
        <w:rPr>
          <w:kern w:val="0"/>
          <w:sz w:val="22"/>
          <w:lang w:eastAsia="pl-PL"/>
        </w:rPr>
        <w:t>multi</w:t>
      </w:r>
      <w:proofErr w:type="spellEnd"/>
      <w:r w:rsidRPr="00BA1480">
        <w:rPr>
          <w:kern w:val="0"/>
          <w:sz w:val="22"/>
          <w:lang w:eastAsia="pl-PL"/>
        </w:rPr>
        <w:t xml:space="preserve">-widoków, w tym przypisanie urządzeń z poszczególnych serwerów </w:t>
      </w:r>
      <w:proofErr w:type="spellStart"/>
      <w:r w:rsidRPr="00BA1480">
        <w:rPr>
          <w:kern w:val="0"/>
          <w:sz w:val="22"/>
          <w:lang w:eastAsia="pl-PL"/>
        </w:rPr>
        <w:t>slave</w:t>
      </w:r>
      <w:proofErr w:type="spellEnd"/>
    </w:p>
    <w:p w14:paraId="7F1D4716"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Sekwencje kamer</w:t>
      </w:r>
    </w:p>
    <w:p w14:paraId="213D0750"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Harmonogramy nagrywania i archiwizacji</w:t>
      </w:r>
    </w:p>
    <w:p w14:paraId="3D4E4654"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Wtyczki (plug-in) umożliwiające komunikację z systemami firm trzecich, takimi jak zewnętrzna analityka wideo czy systemy ochrony obwodowej</w:t>
      </w:r>
    </w:p>
    <w:p w14:paraId="7EECDC2E"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Moduł API HTTP integrujący platformę z dowolną aplikacją lub interfejsem zewnętrznym stworzonym w celu integracji z platformą</w:t>
      </w:r>
    </w:p>
    <w:p w14:paraId="5FC7BE7B"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 xml:space="preserve">Przypisanie kamer, koderów i urządzeń zewnętrznych do określonych serwerów </w:t>
      </w:r>
      <w:proofErr w:type="spellStart"/>
      <w:r w:rsidRPr="00BA1480">
        <w:rPr>
          <w:kern w:val="0"/>
          <w:sz w:val="22"/>
          <w:lang w:eastAsia="pl-PL"/>
        </w:rPr>
        <w:t>slave</w:t>
      </w:r>
      <w:proofErr w:type="spellEnd"/>
    </w:p>
    <w:p w14:paraId="0CE35292" w14:textId="77777777" w:rsidR="00BA1480" w:rsidRPr="00BA1480" w:rsidRDefault="00BA1480" w:rsidP="00790D72">
      <w:pPr>
        <w:pStyle w:val="Akapitzlist"/>
        <w:numPr>
          <w:ilvl w:val="0"/>
          <w:numId w:val="74"/>
        </w:numPr>
        <w:spacing w:before="120"/>
        <w:rPr>
          <w:kern w:val="0"/>
          <w:sz w:val="22"/>
          <w:lang w:eastAsia="pl-PL"/>
        </w:rPr>
      </w:pPr>
      <w:r w:rsidRPr="00BA1480">
        <w:rPr>
          <w:kern w:val="0"/>
          <w:sz w:val="22"/>
          <w:lang w:eastAsia="pl-PL"/>
        </w:rPr>
        <w:t>Ogólna konfiguracja systemu i zarządzanie centralną bazą danych</w:t>
      </w:r>
    </w:p>
    <w:p w14:paraId="07E3755F" w14:textId="77777777" w:rsidR="00BA1480" w:rsidRPr="00BA1480" w:rsidRDefault="00BA1480" w:rsidP="00BA1480">
      <w:pPr>
        <w:pStyle w:val="Akapitzlist"/>
        <w:suppressAutoHyphens w:val="0"/>
        <w:spacing w:before="120"/>
        <w:ind w:left="1286"/>
        <w:rPr>
          <w:kern w:val="0"/>
          <w:sz w:val="22"/>
          <w:lang w:eastAsia="pl-PL"/>
        </w:rPr>
      </w:pPr>
    </w:p>
    <w:p w14:paraId="3C1A782E"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 xml:space="preserve">Zakres Odpowiedzialności Serwerów </w:t>
      </w:r>
      <w:proofErr w:type="spellStart"/>
      <w:r w:rsidRPr="00BA1480">
        <w:rPr>
          <w:kern w:val="0"/>
          <w:sz w:val="22"/>
          <w:lang w:eastAsia="pl-PL"/>
        </w:rPr>
        <w:t>Slave</w:t>
      </w:r>
      <w:proofErr w:type="spellEnd"/>
    </w:p>
    <w:p w14:paraId="5E815F2A" w14:textId="77777777" w:rsidR="00BA1480" w:rsidRPr="00BA1480" w:rsidRDefault="00BA1480" w:rsidP="00BA1480">
      <w:pPr>
        <w:pStyle w:val="Akapitzlist"/>
        <w:suppressAutoHyphens w:val="0"/>
        <w:spacing w:before="120"/>
        <w:ind w:left="1286"/>
        <w:rPr>
          <w:b/>
          <w:bCs/>
          <w:kern w:val="0"/>
          <w:sz w:val="22"/>
          <w:lang w:eastAsia="pl-PL"/>
        </w:rPr>
      </w:pPr>
    </w:p>
    <w:p w14:paraId="242CC206"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 xml:space="preserve">Każdy serwer </w:t>
      </w:r>
      <w:proofErr w:type="spellStart"/>
      <w:r w:rsidRPr="00BA1480">
        <w:rPr>
          <w:kern w:val="0"/>
          <w:sz w:val="22"/>
          <w:lang w:eastAsia="pl-PL"/>
        </w:rPr>
        <w:t>slave</w:t>
      </w:r>
      <w:proofErr w:type="spellEnd"/>
      <w:r w:rsidRPr="00BA1480">
        <w:rPr>
          <w:kern w:val="0"/>
          <w:sz w:val="22"/>
          <w:lang w:eastAsia="pl-PL"/>
        </w:rPr>
        <w:t>, w tym nowy serwer, zarządza następującymi elementami przypisanymi do niego:</w:t>
      </w:r>
    </w:p>
    <w:p w14:paraId="641C2C01" w14:textId="77777777" w:rsidR="00BA1480" w:rsidRPr="00BA1480" w:rsidRDefault="00BA1480" w:rsidP="00790D72">
      <w:pPr>
        <w:pStyle w:val="Akapitzlist"/>
        <w:numPr>
          <w:ilvl w:val="0"/>
          <w:numId w:val="75"/>
        </w:numPr>
        <w:spacing w:before="120"/>
        <w:rPr>
          <w:kern w:val="0"/>
          <w:sz w:val="22"/>
          <w:lang w:eastAsia="pl-PL"/>
        </w:rPr>
      </w:pPr>
      <w:r w:rsidRPr="00BA1480">
        <w:rPr>
          <w:kern w:val="0"/>
          <w:sz w:val="22"/>
          <w:lang w:eastAsia="pl-PL"/>
        </w:rPr>
        <w:t>Kontrola i obsługa przypisanych kamer i koderów</w:t>
      </w:r>
    </w:p>
    <w:p w14:paraId="27D11BAD" w14:textId="77777777" w:rsidR="00BA1480" w:rsidRPr="00BA1480" w:rsidRDefault="00BA1480" w:rsidP="00790D72">
      <w:pPr>
        <w:pStyle w:val="Akapitzlist"/>
        <w:numPr>
          <w:ilvl w:val="0"/>
          <w:numId w:val="75"/>
        </w:numPr>
        <w:spacing w:before="120"/>
        <w:rPr>
          <w:kern w:val="0"/>
          <w:sz w:val="22"/>
          <w:lang w:eastAsia="pl-PL"/>
        </w:rPr>
      </w:pPr>
      <w:r w:rsidRPr="00BA1480">
        <w:rPr>
          <w:kern w:val="0"/>
          <w:sz w:val="22"/>
          <w:lang w:eastAsia="pl-PL"/>
        </w:rPr>
        <w:t>Archiwizacja wideo i audio z przypisanych kamer</w:t>
      </w:r>
    </w:p>
    <w:p w14:paraId="1C1F7240" w14:textId="77777777" w:rsidR="00BA1480" w:rsidRPr="00BA1480" w:rsidRDefault="00BA1480" w:rsidP="00790D72">
      <w:pPr>
        <w:pStyle w:val="Akapitzlist"/>
        <w:numPr>
          <w:ilvl w:val="0"/>
          <w:numId w:val="75"/>
        </w:numPr>
        <w:spacing w:before="120"/>
        <w:rPr>
          <w:kern w:val="0"/>
          <w:sz w:val="22"/>
          <w:lang w:eastAsia="pl-PL"/>
        </w:rPr>
      </w:pPr>
      <w:r w:rsidRPr="00BA1480">
        <w:rPr>
          <w:kern w:val="0"/>
          <w:sz w:val="22"/>
          <w:lang w:eastAsia="pl-PL"/>
        </w:rPr>
        <w:lastRenderedPageBreak/>
        <w:t>Kontrola przypisanych urządzeń zewnętrznych (np. wejścia/wyjścia audio, porty szeregowe, funkcje PTZ)</w:t>
      </w:r>
    </w:p>
    <w:p w14:paraId="7D6EAFC7" w14:textId="77777777" w:rsidR="00BA1480" w:rsidRPr="00BA1480" w:rsidRDefault="00BA1480" w:rsidP="00790D72">
      <w:pPr>
        <w:pStyle w:val="Akapitzlist"/>
        <w:numPr>
          <w:ilvl w:val="0"/>
          <w:numId w:val="75"/>
        </w:numPr>
        <w:spacing w:before="120"/>
        <w:rPr>
          <w:kern w:val="0"/>
          <w:sz w:val="22"/>
          <w:lang w:eastAsia="pl-PL"/>
        </w:rPr>
      </w:pPr>
      <w:r w:rsidRPr="00BA1480">
        <w:rPr>
          <w:kern w:val="0"/>
          <w:sz w:val="22"/>
          <w:lang w:eastAsia="pl-PL"/>
        </w:rPr>
        <w:t>Przesyłanie wideo i audio przez lokalne i rozległe sieci (LAN, Internet) ze źródeł wideo (np. kamera, koder) do docelowych lokalizacji (np. aplikacja kliencka)</w:t>
      </w:r>
    </w:p>
    <w:p w14:paraId="1A5A5DC8" w14:textId="77777777" w:rsidR="00BA1480" w:rsidRPr="00BA1480" w:rsidRDefault="00BA1480" w:rsidP="00BA1480">
      <w:pPr>
        <w:pStyle w:val="Akapitzlist"/>
        <w:suppressAutoHyphens w:val="0"/>
        <w:spacing w:before="120"/>
        <w:ind w:left="1286"/>
        <w:rPr>
          <w:kern w:val="0"/>
          <w:sz w:val="22"/>
          <w:lang w:eastAsia="pl-PL"/>
        </w:rPr>
      </w:pPr>
    </w:p>
    <w:p w14:paraId="011ECD24" w14:textId="77777777" w:rsidR="00BA1480" w:rsidRDefault="00BA1480" w:rsidP="00BA1480">
      <w:pPr>
        <w:suppressAutoHyphens w:val="0"/>
        <w:spacing w:before="120"/>
        <w:rPr>
          <w:kern w:val="0"/>
          <w:sz w:val="22"/>
          <w:lang w:eastAsia="pl-PL"/>
        </w:rPr>
      </w:pPr>
    </w:p>
    <w:p w14:paraId="1A2965DA" w14:textId="47DC345C" w:rsidR="00BA1480" w:rsidRPr="00BA387C" w:rsidRDefault="00BA1480" w:rsidP="00BA1480">
      <w:pPr>
        <w:suppressAutoHyphens w:val="0"/>
        <w:spacing w:before="120"/>
        <w:ind w:left="720"/>
        <w:rPr>
          <w:rStyle w:val="Nagwek5Znak"/>
        </w:rPr>
      </w:pPr>
      <w:r w:rsidRPr="00BA387C">
        <w:rPr>
          <w:rStyle w:val="Nagwek5Znak"/>
        </w:rPr>
        <w:t xml:space="preserve">2.3.2 Kamery zewnętrzne  </w:t>
      </w:r>
    </w:p>
    <w:p w14:paraId="41352A32" w14:textId="77777777" w:rsidR="00BA1480" w:rsidRPr="00BA1480" w:rsidRDefault="00BA1480" w:rsidP="00BA1480">
      <w:pPr>
        <w:pStyle w:val="Akapitzlist"/>
        <w:suppressAutoHyphens w:val="0"/>
        <w:spacing w:before="120"/>
        <w:ind w:left="1286"/>
        <w:rPr>
          <w:kern w:val="0"/>
          <w:sz w:val="22"/>
          <w:lang w:eastAsia="pl-PL"/>
        </w:rPr>
      </w:pPr>
    </w:p>
    <w:p w14:paraId="2FA09D60"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Przetwornik obrazu: 1/2.8" CMOS</w:t>
      </w:r>
    </w:p>
    <w:p w14:paraId="3FC24437"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 xml:space="preserve">Rozdzielczość: Maksymalnie 5 </w:t>
      </w:r>
      <w:proofErr w:type="spellStart"/>
      <w:r w:rsidRPr="00BA1480">
        <w:rPr>
          <w:kern w:val="0"/>
          <w:sz w:val="22"/>
          <w:lang w:eastAsia="pl-PL"/>
        </w:rPr>
        <w:t>Mpix</w:t>
      </w:r>
      <w:proofErr w:type="spellEnd"/>
      <w:r w:rsidRPr="00BA1480">
        <w:rPr>
          <w:kern w:val="0"/>
          <w:sz w:val="22"/>
          <w:lang w:eastAsia="pl-PL"/>
        </w:rPr>
        <w:t xml:space="preserve"> (2592x1944)</w:t>
      </w:r>
    </w:p>
    <w:p w14:paraId="1ABFD1BE"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 xml:space="preserve">Maksymalna liczba klatek na sekundę: 30 </w:t>
      </w:r>
      <w:proofErr w:type="spellStart"/>
      <w:r w:rsidRPr="00BA1480">
        <w:rPr>
          <w:kern w:val="0"/>
          <w:sz w:val="22"/>
          <w:lang w:eastAsia="pl-PL"/>
        </w:rPr>
        <w:t>kl</w:t>
      </w:r>
      <w:proofErr w:type="spellEnd"/>
      <w:r w:rsidRPr="00BA1480">
        <w:rPr>
          <w:kern w:val="0"/>
          <w:sz w:val="22"/>
          <w:lang w:eastAsia="pl-PL"/>
        </w:rPr>
        <w:t>/s</w:t>
      </w:r>
    </w:p>
    <w:p w14:paraId="4BDE1EBE"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 xml:space="preserve">Czułość: </w:t>
      </w:r>
    </w:p>
    <w:p w14:paraId="234E4C1F"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Kolor: 0.07 lx (F1.6, 1/30s)</w:t>
      </w:r>
    </w:p>
    <w:p w14:paraId="0DCB06B9"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Czarno-biały: 0.007 lx (F1.6, 1/30s, 30 IRE), 0 lx (z włączonym IR LED)</w:t>
      </w:r>
    </w:p>
    <w:p w14:paraId="40CDA94B"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 xml:space="preserve">Obiektyw: </w:t>
      </w:r>
      <w:proofErr w:type="spellStart"/>
      <w:r w:rsidRPr="00BA1480">
        <w:rPr>
          <w:kern w:val="0"/>
          <w:sz w:val="22"/>
          <w:lang w:eastAsia="pl-PL"/>
        </w:rPr>
        <w:t>Motozoom</w:t>
      </w:r>
      <w:proofErr w:type="spellEnd"/>
      <w:r w:rsidRPr="00BA1480">
        <w:rPr>
          <w:kern w:val="0"/>
          <w:sz w:val="22"/>
          <w:lang w:eastAsia="pl-PL"/>
        </w:rPr>
        <w:t>, zmienna ogniskowa 3.2-10.2 mm (zoom optyczny 3.2x)</w:t>
      </w:r>
    </w:p>
    <w:p w14:paraId="2CE48407"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Pole widzenia</w:t>
      </w:r>
    </w:p>
    <w:p w14:paraId="55A9DBF4"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Poziom: 95° (szeroki kąt)~29° (Tele)</w:t>
      </w:r>
    </w:p>
    <w:p w14:paraId="7068108E"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Pion: 69° (szeroki kąt)~21°( Tele)</w:t>
      </w:r>
    </w:p>
    <w:p w14:paraId="63500D85"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Przekątna: 126° (szeroki kąt)~36° (Tele)</w:t>
      </w:r>
    </w:p>
    <w:p w14:paraId="1123A3ED"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Kompresja wideo: H.265, H.264, MJPEG</w:t>
      </w:r>
    </w:p>
    <w:p w14:paraId="1F547133"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Transmisja strumieni: Do 5 profili jednocześnie</w:t>
      </w:r>
    </w:p>
    <w:p w14:paraId="05876A8D"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 xml:space="preserve">Funkcje obrazu: </w:t>
      </w:r>
    </w:p>
    <w:p w14:paraId="370F5F77"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Przełączanie dzień/noc (filtr ICR)</w:t>
      </w:r>
    </w:p>
    <w:p w14:paraId="63CE3391"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 xml:space="preserve">Szeroki zakres dynamiki (WDR) 120 </w:t>
      </w:r>
      <w:proofErr w:type="spellStart"/>
      <w:r w:rsidRPr="00BA1480">
        <w:rPr>
          <w:kern w:val="0"/>
          <w:sz w:val="22"/>
          <w:lang w:eastAsia="pl-PL"/>
        </w:rPr>
        <w:t>dB</w:t>
      </w:r>
      <w:proofErr w:type="spellEnd"/>
    </w:p>
    <w:p w14:paraId="789D2B9F"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Detekcja ruchu</w:t>
      </w:r>
    </w:p>
    <w:p w14:paraId="409F6CD2"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Maski prywatności</w:t>
      </w:r>
    </w:p>
    <w:p w14:paraId="3F1E8A15"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 xml:space="preserve">Cyfrowa redukcja szumów (SSNRV, </w:t>
      </w:r>
      <w:proofErr w:type="spellStart"/>
      <w:r w:rsidRPr="00BA1480">
        <w:rPr>
          <w:kern w:val="0"/>
          <w:sz w:val="22"/>
          <w:lang w:eastAsia="pl-PL"/>
        </w:rPr>
        <w:t>WiseNR</w:t>
      </w:r>
      <w:proofErr w:type="spellEnd"/>
      <w:r w:rsidRPr="00BA1480">
        <w:rPr>
          <w:kern w:val="0"/>
          <w:sz w:val="22"/>
          <w:lang w:eastAsia="pl-PL"/>
        </w:rPr>
        <w:t xml:space="preserve"> II)</w:t>
      </w:r>
    </w:p>
    <w:p w14:paraId="11A420A6"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Regulacja wzmocnienia</w:t>
      </w:r>
    </w:p>
    <w:p w14:paraId="60852BB0"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Balans bieli</w:t>
      </w:r>
    </w:p>
    <w:p w14:paraId="6FE9DF4B"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Korekcja dystorsji (LDC)</w:t>
      </w:r>
    </w:p>
    <w:p w14:paraId="7A2830B6"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Cyfrowy PTZ</w:t>
      </w:r>
    </w:p>
    <w:p w14:paraId="72E1A8AE"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Rotacja obrazu</w:t>
      </w:r>
    </w:p>
    <w:p w14:paraId="56111112"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Pamięć: Gniazdo na kartę Micro SD/SDHC/SDXC, obsługa do 256 GB</w:t>
      </w:r>
    </w:p>
    <w:p w14:paraId="67C8D519"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Ochrona: Klasa IP66 (odporność na warunki atmosferyczne), IK10 (odporność na wandalizm)</w:t>
      </w:r>
    </w:p>
    <w:p w14:paraId="1EA42010"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 xml:space="preserve">Zasilanie: </w:t>
      </w:r>
      <w:proofErr w:type="spellStart"/>
      <w:r w:rsidRPr="00BA1480">
        <w:rPr>
          <w:kern w:val="0"/>
          <w:sz w:val="22"/>
          <w:lang w:eastAsia="pl-PL"/>
        </w:rPr>
        <w:t>PoE</w:t>
      </w:r>
      <w:proofErr w:type="spellEnd"/>
      <w:r w:rsidRPr="00BA1480">
        <w:rPr>
          <w:kern w:val="0"/>
          <w:sz w:val="22"/>
          <w:lang w:eastAsia="pl-PL"/>
        </w:rPr>
        <w:t xml:space="preserve"> (Power </w:t>
      </w:r>
      <w:proofErr w:type="spellStart"/>
      <w:r w:rsidRPr="00BA1480">
        <w:rPr>
          <w:kern w:val="0"/>
          <w:sz w:val="22"/>
          <w:lang w:eastAsia="pl-PL"/>
        </w:rPr>
        <w:t>over</w:t>
      </w:r>
      <w:proofErr w:type="spellEnd"/>
      <w:r w:rsidRPr="00BA1480">
        <w:rPr>
          <w:kern w:val="0"/>
          <w:sz w:val="22"/>
          <w:lang w:eastAsia="pl-PL"/>
        </w:rPr>
        <w:t xml:space="preserve"> Ethernet), maksymalny pobór mocy 12 W</w:t>
      </w:r>
    </w:p>
    <w:p w14:paraId="196EC295" w14:textId="77777777" w:rsidR="00BA1480" w:rsidRPr="00BA1480" w:rsidRDefault="00BA1480" w:rsidP="00790D72">
      <w:pPr>
        <w:pStyle w:val="Akapitzlist"/>
        <w:numPr>
          <w:ilvl w:val="0"/>
          <w:numId w:val="56"/>
        </w:numPr>
        <w:spacing w:before="120"/>
        <w:rPr>
          <w:kern w:val="0"/>
          <w:sz w:val="22"/>
          <w:lang w:eastAsia="pl-PL"/>
        </w:rPr>
      </w:pPr>
      <w:r w:rsidRPr="00BA1480">
        <w:rPr>
          <w:kern w:val="0"/>
          <w:sz w:val="22"/>
          <w:lang w:eastAsia="pl-PL"/>
        </w:rPr>
        <w:t xml:space="preserve">Interfejsy: </w:t>
      </w:r>
    </w:p>
    <w:p w14:paraId="492B8D85"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Ethernet: RJ-45 (10/100BASE-T)</w:t>
      </w:r>
    </w:p>
    <w:p w14:paraId="26E0F46B"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Wejścia/wyjścia alarmowe: 1 wejście, 1 wyjście</w:t>
      </w:r>
    </w:p>
    <w:p w14:paraId="1F0D8331" w14:textId="77777777" w:rsidR="00BA1480" w:rsidRPr="00BA1480" w:rsidRDefault="00BA1480" w:rsidP="00790D72">
      <w:pPr>
        <w:pStyle w:val="Akapitzlist"/>
        <w:numPr>
          <w:ilvl w:val="1"/>
          <w:numId w:val="56"/>
        </w:numPr>
        <w:spacing w:before="120"/>
        <w:rPr>
          <w:kern w:val="0"/>
          <w:sz w:val="22"/>
          <w:lang w:eastAsia="pl-PL"/>
        </w:rPr>
      </w:pPr>
      <w:r w:rsidRPr="00BA1480">
        <w:rPr>
          <w:kern w:val="0"/>
          <w:sz w:val="22"/>
          <w:lang w:eastAsia="pl-PL"/>
        </w:rPr>
        <w:t>Wejścia/wyjścia audio: 1 wejście, 1 wyjście</w:t>
      </w:r>
    </w:p>
    <w:p w14:paraId="646EABDE"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Funkcje AI:</w:t>
      </w:r>
    </w:p>
    <w:p w14:paraId="04C43EEA" w14:textId="77777777" w:rsidR="00BA1480" w:rsidRPr="00BA1480" w:rsidRDefault="00BA1480" w:rsidP="00790D72">
      <w:pPr>
        <w:pStyle w:val="Akapitzlist"/>
        <w:numPr>
          <w:ilvl w:val="0"/>
          <w:numId w:val="57"/>
        </w:numPr>
        <w:spacing w:before="120"/>
        <w:rPr>
          <w:kern w:val="0"/>
          <w:sz w:val="22"/>
          <w:lang w:eastAsia="pl-PL"/>
        </w:rPr>
      </w:pPr>
      <w:r w:rsidRPr="00BA1480">
        <w:rPr>
          <w:kern w:val="0"/>
          <w:sz w:val="22"/>
          <w:lang w:eastAsia="pl-PL"/>
        </w:rPr>
        <w:lastRenderedPageBreak/>
        <w:t>Klasyfikacja obiektów: Rozpoznawanie osób oraz pojazdów (samochód, autobus, ciężarówka, motocykl, rower)</w:t>
      </w:r>
    </w:p>
    <w:p w14:paraId="77AE539F" w14:textId="77777777" w:rsidR="00BA1480" w:rsidRPr="00BA1480" w:rsidRDefault="00BA1480" w:rsidP="00790D72">
      <w:pPr>
        <w:pStyle w:val="Akapitzlist"/>
        <w:numPr>
          <w:ilvl w:val="0"/>
          <w:numId w:val="57"/>
        </w:numPr>
        <w:spacing w:before="120"/>
        <w:rPr>
          <w:kern w:val="0"/>
          <w:sz w:val="22"/>
          <w:lang w:eastAsia="pl-PL"/>
        </w:rPr>
      </w:pPr>
      <w:r w:rsidRPr="00BA1480">
        <w:rPr>
          <w:kern w:val="0"/>
          <w:sz w:val="22"/>
          <w:lang w:eastAsia="pl-PL"/>
        </w:rPr>
        <w:t>Detekcja ruchu: Z zaawansowanym filtrowaniem fałszywych alarmów</w:t>
      </w:r>
    </w:p>
    <w:p w14:paraId="75CAF8F0" w14:textId="77777777" w:rsidR="00BA1480" w:rsidRPr="00BA1480" w:rsidRDefault="00BA1480" w:rsidP="00790D72">
      <w:pPr>
        <w:pStyle w:val="Akapitzlist"/>
        <w:numPr>
          <w:ilvl w:val="0"/>
          <w:numId w:val="57"/>
        </w:numPr>
        <w:spacing w:before="120"/>
        <w:rPr>
          <w:kern w:val="0"/>
          <w:sz w:val="22"/>
          <w:lang w:eastAsia="pl-PL"/>
        </w:rPr>
      </w:pPr>
      <w:r w:rsidRPr="00BA1480">
        <w:rPr>
          <w:kern w:val="0"/>
          <w:sz w:val="22"/>
          <w:lang w:eastAsia="pl-PL"/>
        </w:rPr>
        <w:t>Wirtualna linia: Monitorowanie przejścia lub kierunku ruchu</w:t>
      </w:r>
    </w:p>
    <w:p w14:paraId="06BD0AE6" w14:textId="77777777" w:rsidR="00BA1480" w:rsidRPr="00BA1480" w:rsidRDefault="00BA1480" w:rsidP="00790D72">
      <w:pPr>
        <w:pStyle w:val="Akapitzlist"/>
        <w:numPr>
          <w:ilvl w:val="0"/>
          <w:numId w:val="57"/>
        </w:numPr>
        <w:spacing w:before="120"/>
        <w:rPr>
          <w:kern w:val="0"/>
          <w:sz w:val="22"/>
          <w:lang w:eastAsia="pl-PL"/>
        </w:rPr>
      </w:pPr>
      <w:r w:rsidRPr="00BA1480">
        <w:rPr>
          <w:kern w:val="0"/>
          <w:sz w:val="22"/>
          <w:lang w:eastAsia="pl-PL"/>
        </w:rPr>
        <w:t xml:space="preserve">Wirtualny obszar: Wykrywanie podejrzanych </w:t>
      </w:r>
      <w:proofErr w:type="spellStart"/>
      <w:r w:rsidRPr="00BA1480">
        <w:rPr>
          <w:kern w:val="0"/>
          <w:sz w:val="22"/>
          <w:lang w:eastAsia="pl-PL"/>
        </w:rPr>
        <w:t>zachowań</w:t>
      </w:r>
      <w:proofErr w:type="spellEnd"/>
      <w:r w:rsidRPr="00BA1480">
        <w:rPr>
          <w:kern w:val="0"/>
          <w:sz w:val="22"/>
          <w:lang w:eastAsia="pl-PL"/>
        </w:rPr>
        <w:t>, wtargnięć, wejść i wyjść</w:t>
      </w:r>
    </w:p>
    <w:p w14:paraId="1D57C8D6" w14:textId="77777777" w:rsidR="00BA1480" w:rsidRPr="00BA1480" w:rsidRDefault="00BA1480" w:rsidP="00790D72">
      <w:pPr>
        <w:pStyle w:val="Akapitzlist"/>
        <w:numPr>
          <w:ilvl w:val="0"/>
          <w:numId w:val="57"/>
        </w:numPr>
        <w:spacing w:before="120"/>
        <w:rPr>
          <w:kern w:val="0"/>
          <w:sz w:val="22"/>
          <w:lang w:eastAsia="pl-PL"/>
        </w:rPr>
      </w:pPr>
      <w:r w:rsidRPr="00BA1480">
        <w:rPr>
          <w:kern w:val="0"/>
          <w:sz w:val="22"/>
          <w:lang w:eastAsia="pl-PL"/>
        </w:rPr>
        <w:t>Detekcja rozogniskowania: Automatyczne wykrywanie utraty ostrości obrazu</w:t>
      </w:r>
    </w:p>
    <w:p w14:paraId="4BC084D2" w14:textId="77777777" w:rsidR="00BA1480" w:rsidRPr="00BA1480" w:rsidRDefault="00BA1480" w:rsidP="00790D72">
      <w:pPr>
        <w:pStyle w:val="Akapitzlist"/>
        <w:numPr>
          <w:ilvl w:val="0"/>
          <w:numId w:val="57"/>
        </w:numPr>
        <w:spacing w:before="120"/>
        <w:rPr>
          <w:kern w:val="0"/>
          <w:sz w:val="22"/>
          <w:lang w:eastAsia="pl-PL"/>
        </w:rPr>
      </w:pPr>
      <w:r w:rsidRPr="00BA1480">
        <w:rPr>
          <w:kern w:val="0"/>
          <w:sz w:val="22"/>
          <w:lang w:eastAsia="pl-PL"/>
        </w:rPr>
        <w:t>Detekcja sabotażu: Reakcja na próby manipulacji kamerą</w:t>
      </w:r>
    </w:p>
    <w:p w14:paraId="33B44647" w14:textId="77777777" w:rsidR="00BA1480" w:rsidRPr="00BA1480" w:rsidRDefault="00BA1480" w:rsidP="00790D72">
      <w:pPr>
        <w:pStyle w:val="Akapitzlist"/>
        <w:numPr>
          <w:ilvl w:val="0"/>
          <w:numId w:val="57"/>
        </w:numPr>
        <w:spacing w:before="120"/>
        <w:rPr>
          <w:kern w:val="0"/>
          <w:sz w:val="22"/>
          <w:lang w:eastAsia="pl-PL"/>
        </w:rPr>
      </w:pPr>
      <w:r w:rsidRPr="00BA1480">
        <w:rPr>
          <w:kern w:val="0"/>
          <w:sz w:val="22"/>
          <w:lang w:eastAsia="pl-PL"/>
        </w:rPr>
        <w:t>Detekcja pojawiania się/znikania obiektów: Monitorowanie zmian w polu widzenia</w:t>
      </w:r>
    </w:p>
    <w:p w14:paraId="25F8F167"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Zdarzenia alarmowe:</w:t>
      </w:r>
    </w:p>
    <w:p w14:paraId="5A51CD90" w14:textId="77777777" w:rsidR="00BA1480" w:rsidRPr="00BA1480" w:rsidRDefault="00BA1480" w:rsidP="00790D72">
      <w:pPr>
        <w:pStyle w:val="Akapitzlist"/>
        <w:numPr>
          <w:ilvl w:val="0"/>
          <w:numId w:val="58"/>
        </w:numPr>
        <w:spacing w:before="120"/>
        <w:rPr>
          <w:kern w:val="0"/>
          <w:sz w:val="22"/>
          <w:lang w:eastAsia="pl-PL"/>
        </w:rPr>
      </w:pPr>
      <w:r w:rsidRPr="00BA1480">
        <w:rPr>
          <w:kern w:val="0"/>
          <w:sz w:val="22"/>
          <w:lang w:eastAsia="pl-PL"/>
        </w:rPr>
        <w:t>Przesyłanie plików (e-mail, FTP)</w:t>
      </w:r>
    </w:p>
    <w:p w14:paraId="0F4802A7" w14:textId="77777777" w:rsidR="00BA1480" w:rsidRPr="00BA1480" w:rsidRDefault="00BA1480" w:rsidP="00790D72">
      <w:pPr>
        <w:pStyle w:val="Akapitzlist"/>
        <w:numPr>
          <w:ilvl w:val="0"/>
          <w:numId w:val="58"/>
        </w:numPr>
        <w:spacing w:before="120"/>
        <w:rPr>
          <w:kern w:val="0"/>
          <w:sz w:val="22"/>
          <w:lang w:eastAsia="pl-PL"/>
        </w:rPr>
      </w:pPr>
      <w:r w:rsidRPr="00BA1480">
        <w:rPr>
          <w:kern w:val="0"/>
          <w:sz w:val="22"/>
          <w:lang w:eastAsia="pl-PL"/>
        </w:rPr>
        <w:t>Powiadomienia e-mail</w:t>
      </w:r>
    </w:p>
    <w:p w14:paraId="589A8560" w14:textId="77777777" w:rsidR="00BA1480" w:rsidRPr="00BA1480" w:rsidRDefault="00BA1480" w:rsidP="00790D72">
      <w:pPr>
        <w:pStyle w:val="Akapitzlist"/>
        <w:numPr>
          <w:ilvl w:val="0"/>
          <w:numId w:val="58"/>
        </w:numPr>
        <w:spacing w:before="120"/>
        <w:rPr>
          <w:kern w:val="0"/>
          <w:sz w:val="22"/>
          <w:lang w:eastAsia="pl-PL"/>
        </w:rPr>
      </w:pPr>
      <w:r w:rsidRPr="00BA1480">
        <w:rPr>
          <w:kern w:val="0"/>
          <w:sz w:val="22"/>
          <w:lang w:eastAsia="pl-PL"/>
        </w:rPr>
        <w:t>Nagrywanie na kartę SD lub serwer NAS</w:t>
      </w:r>
    </w:p>
    <w:p w14:paraId="3AFBA35E" w14:textId="77777777" w:rsidR="00BA1480" w:rsidRPr="00BA1480" w:rsidRDefault="00BA1480" w:rsidP="00790D72">
      <w:pPr>
        <w:pStyle w:val="Akapitzlist"/>
        <w:numPr>
          <w:ilvl w:val="0"/>
          <w:numId w:val="58"/>
        </w:numPr>
        <w:spacing w:before="120"/>
        <w:rPr>
          <w:kern w:val="0"/>
          <w:sz w:val="22"/>
          <w:lang w:eastAsia="pl-PL"/>
        </w:rPr>
      </w:pPr>
      <w:r w:rsidRPr="00BA1480">
        <w:rPr>
          <w:kern w:val="0"/>
          <w:sz w:val="22"/>
          <w:lang w:eastAsia="pl-PL"/>
        </w:rPr>
        <w:t>Przekazywanie komunikatów (np. ustawienia PTZ, wysyłanie wiadomości przez HTTP/HTTPS/TCP)</w:t>
      </w:r>
    </w:p>
    <w:p w14:paraId="62B731C6" w14:textId="77777777" w:rsidR="00BA1480" w:rsidRPr="00BA1480" w:rsidRDefault="00BA1480" w:rsidP="00790D72">
      <w:pPr>
        <w:pStyle w:val="Akapitzlist"/>
        <w:numPr>
          <w:ilvl w:val="0"/>
          <w:numId w:val="58"/>
        </w:numPr>
        <w:spacing w:before="120"/>
        <w:rPr>
          <w:kern w:val="0"/>
          <w:sz w:val="22"/>
          <w:lang w:eastAsia="pl-PL"/>
        </w:rPr>
      </w:pPr>
      <w:r w:rsidRPr="00BA1480">
        <w:rPr>
          <w:kern w:val="0"/>
          <w:sz w:val="22"/>
          <w:lang w:eastAsia="pl-PL"/>
        </w:rPr>
        <w:t>Odtwarzanie klipów audio</w:t>
      </w:r>
    </w:p>
    <w:p w14:paraId="28FD76F6"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Zabezpieczenia:</w:t>
      </w:r>
    </w:p>
    <w:p w14:paraId="1EC982C7" w14:textId="77777777" w:rsidR="00BA1480" w:rsidRPr="00BA1480" w:rsidRDefault="00BA1480" w:rsidP="00790D72">
      <w:pPr>
        <w:pStyle w:val="Akapitzlist"/>
        <w:numPr>
          <w:ilvl w:val="0"/>
          <w:numId w:val="59"/>
        </w:numPr>
        <w:spacing w:before="120"/>
        <w:rPr>
          <w:kern w:val="0"/>
          <w:sz w:val="22"/>
          <w:lang w:eastAsia="pl-PL"/>
        </w:rPr>
      </w:pPr>
      <w:r w:rsidRPr="00BA1480">
        <w:rPr>
          <w:kern w:val="0"/>
          <w:sz w:val="22"/>
          <w:lang w:eastAsia="pl-PL"/>
        </w:rPr>
        <w:t>Bezpieczny rozruch</w:t>
      </w:r>
    </w:p>
    <w:p w14:paraId="33AAC3BE" w14:textId="77777777" w:rsidR="00BA1480" w:rsidRPr="00BA1480" w:rsidRDefault="00BA1480" w:rsidP="00790D72">
      <w:pPr>
        <w:pStyle w:val="Akapitzlist"/>
        <w:numPr>
          <w:ilvl w:val="0"/>
          <w:numId w:val="59"/>
        </w:numPr>
        <w:spacing w:before="120"/>
        <w:rPr>
          <w:kern w:val="0"/>
          <w:sz w:val="22"/>
          <w:lang w:eastAsia="pl-PL"/>
        </w:rPr>
      </w:pPr>
      <w:r w:rsidRPr="00BA1480">
        <w:rPr>
          <w:kern w:val="0"/>
          <w:sz w:val="22"/>
          <w:lang w:eastAsia="pl-PL"/>
        </w:rPr>
        <w:t>Szyfrowanie oprogramowania</w:t>
      </w:r>
    </w:p>
    <w:p w14:paraId="39241362" w14:textId="77777777" w:rsidR="00BA1480" w:rsidRPr="00BA1480" w:rsidRDefault="00BA1480" w:rsidP="00790D72">
      <w:pPr>
        <w:pStyle w:val="Akapitzlist"/>
        <w:numPr>
          <w:ilvl w:val="0"/>
          <w:numId w:val="59"/>
        </w:numPr>
        <w:spacing w:before="120"/>
        <w:rPr>
          <w:kern w:val="0"/>
          <w:sz w:val="22"/>
          <w:lang w:eastAsia="pl-PL"/>
        </w:rPr>
      </w:pPr>
      <w:r w:rsidRPr="00BA1480">
        <w:rPr>
          <w:kern w:val="0"/>
          <w:sz w:val="22"/>
          <w:lang w:eastAsia="pl-PL"/>
        </w:rPr>
        <w:t>Uwierzytelnianie użytkownika</w:t>
      </w:r>
    </w:p>
    <w:p w14:paraId="38087BC1" w14:textId="77777777" w:rsidR="00BA1480" w:rsidRPr="00BA1480" w:rsidRDefault="00BA1480" w:rsidP="00790D72">
      <w:pPr>
        <w:pStyle w:val="Akapitzlist"/>
        <w:numPr>
          <w:ilvl w:val="0"/>
          <w:numId w:val="59"/>
        </w:numPr>
        <w:spacing w:before="120"/>
        <w:rPr>
          <w:kern w:val="0"/>
          <w:sz w:val="22"/>
          <w:lang w:eastAsia="pl-PL"/>
        </w:rPr>
      </w:pPr>
      <w:r w:rsidRPr="00BA1480">
        <w:rPr>
          <w:kern w:val="0"/>
          <w:sz w:val="22"/>
          <w:lang w:eastAsia="pl-PL"/>
        </w:rPr>
        <w:t>Kontrola dostępu na podstawie adresów IP</w:t>
      </w:r>
    </w:p>
    <w:p w14:paraId="38807D32" w14:textId="77777777" w:rsidR="00BA1480" w:rsidRPr="00BA1480" w:rsidRDefault="00BA1480" w:rsidP="00790D72">
      <w:pPr>
        <w:pStyle w:val="Akapitzlist"/>
        <w:numPr>
          <w:ilvl w:val="0"/>
          <w:numId w:val="59"/>
        </w:numPr>
        <w:spacing w:before="120"/>
        <w:rPr>
          <w:kern w:val="0"/>
          <w:sz w:val="22"/>
          <w:lang w:eastAsia="pl-PL"/>
        </w:rPr>
      </w:pPr>
      <w:r w:rsidRPr="00BA1480">
        <w:rPr>
          <w:kern w:val="0"/>
          <w:sz w:val="22"/>
          <w:lang w:eastAsia="pl-PL"/>
        </w:rPr>
        <w:t>Szyfrowanie danych</w:t>
      </w:r>
    </w:p>
    <w:p w14:paraId="344FB816" w14:textId="77777777" w:rsidR="00BA1480" w:rsidRPr="00BA1480" w:rsidRDefault="00BA1480" w:rsidP="00BA1480">
      <w:pPr>
        <w:pStyle w:val="Akapitzlist"/>
        <w:suppressAutoHyphens w:val="0"/>
        <w:spacing w:before="120"/>
        <w:ind w:left="1286"/>
        <w:rPr>
          <w:kern w:val="0"/>
          <w:sz w:val="22"/>
          <w:lang w:eastAsia="pl-PL"/>
        </w:rPr>
      </w:pPr>
    </w:p>
    <w:p w14:paraId="7156046C"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Zastosowano zewnętrzne kamery PTZ  o następujących parametrach:</w:t>
      </w:r>
    </w:p>
    <w:p w14:paraId="0BF49AAC" w14:textId="77777777" w:rsidR="00BA1480" w:rsidRPr="00BA1480" w:rsidRDefault="00BA1480" w:rsidP="00790D72">
      <w:pPr>
        <w:pStyle w:val="Akapitzlist"/>
        <w:numPr>
          <w:ilvl w:val="0"/>
          <w:numId w:val="76"/>
        </w:numPr>
        <w:rPr>
          <w:kern w:val="0"/>
          <w:sz w:val="22"/>
          <w:lang w:eastAsia="pl-PL"/>
        </w:rPr>
      </w:pPr>
      <w:r w:rsidRPr="00BA1480">
        <w:rPr>
          <w:kern w:val="0"/>
          <w:sz w:val="22"/>
          <w:lang w:eastAsia="pl-PL"/>
        </w:rPr>
        <w:t>Kamera sieciowa zewnętrzna PTZ 6MP, IR,</w:t>
      </w:r>
    </w:p>
    <w:p w14:paraId="41DE80A4" w14:textId="77777777" w:rsidR="00BA1480" w:rsidRPr="00BA1480" w:rsidRDefault="00BA1480" w:rsidP="00790D72">
      <w:pPr>
        <w:pStyle w:val="Akapitzlist"/>
        <w:numPr>
          <w:ilvl w:val="0"/>
          <w:numId w:val="76"/>
        </w:numPr>
        <w:rPr>
          <w:kern w:val="0"/>
          <w:sz w:val="22"/>
          <w:lang w:eastAsia="pl-PL"/>
        </w:rPr>
      </w:pPr>
      <w:r w:rsidRPr="00BA1480">
        <w:rPr>
          <w:kern w:val="0"/>
          <w:sz w:val="22"/>
          <w:lang w:eastAsia="pl-PL"/>
        </w:rPr>
        <w:t>obiektyw 5-125mm, 25xzoom</w:t>
      </w:r>
    </w:p>
    <w:p w14:paraId="0FF9EA59"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 xml:space="preserve"> </w:t>
      </w:r>
    </w:p>
    <w:p w14:paraId="01A018D9" w14:textId="77777777" w:rsidR="00BA1480" w:rsidRPr="00BA1480" w:rsidRDefault="00BA1480" w:rsidP="00790D72">
      <w:pPr>
        <w:pStyle w:val="Akapitzlist"/>
        <w:numPr>
          <w:ilvl w:val="0"/>
          <w:numId w:val="76"/>
        </w:numPr>
        <w:rPr>
          <w:kern w:val="0"/>
          <w:sz w:val="22"/>
          <w:lang w:eastAsia="pl-PL"/>
        </w:rPr>
      </w:pPr>
      <w:r w:rsidRPr="00BA1480">
        <w:rPr>
          <w:kern w:val="0"/>
          <w:sz w:val="22"/>
          <w:lang w:eastAsia="pl-PL"/>
        </w:rPr>
        <w:t>rozdzielczość do 6 megapikseli oraz obiektyw z 25-</w:t>
      </w:r>
    </w:p>
    <w:p w14:paraId="75E5FF5E"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krotnym zoomem optycznym i 32-krotnym zoomem cyfrowym.</w:t>
      </w:r>
    </w:p>
    <w:p w14:paraId="13829E61" w14:textId="77777777" w:rsidR="00BA1480" w:rsidRPr="00BA1480" w:rsidRDefault="00BA1480" w:rsidP="00BA1480">
      <w:pPr>
        <w:pStyle w:val="Akapitzlist"/>
        <w:suppressAutoHyphens w:val="0"/>
        <w:spacing w:before="120"/>
        <w:ind w:left="1286"/>
        <w:rPr>
          <w:kern w:val="0"/>
          <w:sz w:val="22"/>
          <w:lang w:eastAsia="pl-PL"/>
        </w:rPr>
      </w:pPr>
    </w:p>
    <w:p w14:paraId="1502BD8B" w14:textId="77777777" w:rsidR="00BA1480" w:rsidRPr="00BA1480" w:rsidRDefault="00BA1480" w:rsidP="00790D72">
      <w:pPr>
        <w:pStyle w:val="Akapitzlist"/>
        <w:numPr>
          <w:ilvl w:val="0"/>
          <w:numId w:val="77"/>
        </w:numPr>
        <w:rPr>
          <w:kern w:val="0"/>
          <w:sz w:val="22"/>
          <w:lang w:eastAsia="pl-PL"/>
        </w:rPr>
      </w:pPr>
      <w:r w:rsidRPr="00BA1480">
        <w:rPr>
          <w:kern w:val="0"/>
          <w:sz w:val="22"/>
          <w:lang w:eastAsia="pl-PL"/>
        </w:rPr>
        <w:t>Wyposażona jest w funkcje takie jak ekstremalny WDR (120dB),</w:t>
      </w:r>
    </w:p>
    <w:p w14:paraId="252E29DB" w14:textId="77777777" w:rsidR="00BA1480" w:rsidRPr="00BA1480" w:rsidRDefault="00BA1480" w:rsidP="00790D72">
      <w:pPr>
        <w:pStyle w:val="Akapitzlist"/>
        <w:numPr>
          <w:ilvl w:val="0"/>
          <w:numId w:val="77"/>
        </w:numPr>
        <w:rPr>
          <w:kern w:val="0"/>
          <w:sz w:val="22"/>
          <w:lang w:eastAsia="pl-PL"/>
        </w:rPr>
      </w:pPr>
      <w:r w:rsidRPr="00BA1480">
        <w:rPr>
          <w:kern w:val="0"/>
          <w:sz w:val="22"/>
          <w:lang w:eastAsia="pl-PL"/>
        </w:rPr>
        <w:t>stabilizacja obrazu z wbudowanym czujnikiem żyroskopowym,</w:t>
      </w:r>
    </w:p>
    <w:p w14:paraId="77087E69" w14:textId="77777777" w:rsidR="00BA1480" w:rsidRPr="00BA1480" w:rsidRDefault="00BA1480" w:rsidP="00790D72">
      <w:pPr>
        <w:pStyle w:val="Akapitzlist"/>
        <w:numPr>
          <w:ilvl w:val="0"/>
          <w:numId w:val="77"/>
        </w:numPr>
        <w:rPr>
          <w:kern w:val="0"/>
          <w:sz w:val="22"/>
          <w:lang w:eastAsia="pl-PL"/>
        </w:rPr>
      </w:pPr>
      <w:r w:rsidRPr="00BA1480">
        <w:rPr>
          <w:kern w:val="0"/>
          <w:sz w:val="22"/>
          <w:lang w:eastAsia="pl-PL"/>
        </w:rPr>
        <w:t>inteligentna analiza wideo, automatyczne śledzenie obiektów</w:t>
      </w:r>
    </w:p>
    <w:p w14:paraId="1BE689C4"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(osób/pojazdów) oraz śledzenie z blokadą celu.</w:t>
      </w:r>
    </w:p>
    <w:p w14:paraId="763FF559" w14:textId="77777777" w:rsidR="00BA1480" w:rsidRPr="00BA1480" w:rsidRDefault="00BA1480" w:rsidP="00790D72">
      <w:pPr>
        <w:pStyle w:val="Akapitzlist"/>
        <w:numPr>
          <w:ilvl w:val="0"/>
          <w:numId w:val="78"/>
        </w:numPr>
        <w:rPr>
          <w:kern w:val="0"/>
          <w:sz w:val="22"/>
          <w:lang w:eastAsia="pl-PL"/>
        </w:rPr>
      </w:pPr>
      <w:r w:rsidRPr="00BA1480">
        <w:rPr>
          <w:kern w:val="0"/>
          <w:sz w:val="22"/>
          <w:lang w:eastAsia="pl-PL"/>
        </w:rPr>
        <w:t xml:space="preserve">kamera obsługuje kodeki H.264, H.265 i MJPEG, </w:t>
      </w:r>
    </w:p>
    <w:p w14:paraId="0EB44CAC" w14:textId="77777777" w:rsidR="00BA1480" w:rsidRPr="00BA1480" w:rsidRDefault="00BA1480" w:rsidP="00790D72">
      <w:pPr>
        <w:pStyle w:val="Akapitzlist"/>
        <w:numPr>
          <w:ilvl w:val="0"/>
          <w:numId w:val="78"/>
        </w:numPr>
        <w:rPr>
          <w:kern w:val="0"/>
          <w:sz w:val="22"/>
          <w:lang w:eastAsia="pl-PL"/>
        </w:rPr>
      </w:pPr>
      <w:r w:rsidRPr="00BA1480">
        <w:rPr>
          <w:kern w:val="0"/>
          <w:sz w:val="22"/>
          <w:lang w:eastAsia="pl-PL"/>
        </w:rPr>
        <w:t xml:space="preserve"> jest odporna na warunki atmosferyczne (IP66) i uszkodzenia mechaniczne (IK10) </w:t>
      </w:r>
    </w:p>
    <w:p w14:paraId="35EE2758" w14:textId="77777777" w:rsidR="00BA1480" w:rsidRPr="00BA1480" w:rsidRDefault="00BA1480" w:rsidP="00BA1480">
      <w:pPr>
        <w:pStyle w:val="Akapitzlist"/>
        <w:suppressAutoHyphens w:val="0"/>
        <w:spacing w:before="120"/>
        <w:ind w:left="1286"/>
        <w:rPr>
          <w:kern w:val="0"/>
          <w:sz w:val="22"/>
          <w:lang w:eastAsia="pl-PL"/>
        </w:rPr>
      </w:pPr>
    </w:p>
    <w:p w14:paraId="0C68320A" w14:textId="77777777" w:rsidR="00BA1480" w:rsidRPr="00BA1480" w:rsidRDefault="00BA1480" w:rsidP="00BA1480">
      <w:pPr>
        <w:pStyle w:val="Akapitzlist"/>
        <w:suppressAutoHyphens w:val="0"/>
        <w:spacing w:before="120"/>
        <w:ind w:left="1286"/>
        <w:rPr>
          <w:kern w:val="0"/>
          <w:sz w:val="22"/>
          <w:lang w:eastAsia="pl-PL"/>
        </w:rPr>
      </w:pPr>
    </w:p>
    <w:p w14:paraId="14545FA9" w14:textId="45B90E31" w:rsidR="00BA1480" w:rsidRPr="00BA387C" w:rsidRDefault="00BA1480" w:rsidP="00BA1480">
      <w:pPr>
        <w:suppressAutoHyphens w:val="0"/>
        <w:spacing w:before="120"/>
        <w:rPr>
          <w:rStyle w:val="Nagwek5Znak"/>
        </w:rPr>
      </w:pPr>
      <w:r w:rsidRPr="00BA387C">
        <w:rPr>
          <w:rStyle w:val="Nagwek5Znak"/>
        </w:rPr>
        <w:t xml:space="preserve">    2.3.3  Kamery wewnętrzne </w:t>
      </w:r>
      <w:r w:rsidR="00494855" w:rsidRPr="00BA387C">
        <w:rPr>
          <w:rStyle w:val="Nagwek5Znak"/>
        </w:rPr>
        <w:t xml:space="preserve"> </w:t>
      </w:r>
    </w:p>
    <w:p w14:paraId="48C56A31" w14:textId="77777777" w:rsidR="00BA1480" w:rsidRPr="00BA1480" w:rsidRDefault="00BA1480" w:rsidP="00BA1480">
      <w:pPr>
        <w:suppressAutoHyphens w:val="0"/>
        <w:spacing w:before="120"/>
        <w:rPr>
          <w:kern w:val="0"/>
          <w:sz w:val="22"/>
          <w:lang w:eastAsia="pl-PL"/>
        </w:rPr>
      </w:pPr>
    </w:p>
    <w:p w14:paraId="03E68873" w14:textId="77777777" w:rsidR="00BA1480" w:rsidRPr="00BA1480" w:rsidRDefault="00BA1480" w:rsidP="00BA1480">
      <w:pPr>
        <w:pStyle w:val="Akapitzlist"/>
        <w:suppressAutoHyphens w:val="0"/>
        <w:spacing w:before="120"/>
        <w:ind w:left="1286"/>
        <w:rPr>
          <w:kern w:val="0"/>
          <w:sz w:val="22"/>
          <w:lang w:eastAsia="pl-PL"/>
        </w:rPr>
      </w:pPr>
    </w:p>
    <w:p w14:paraId="3E0D6424"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Parametry techniczne:</w:t>
      </w:r>
    </w:p>
    <w:p w14:paraId="22C7940B"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Przetwornik obrazu: 1/2.8" CMOS</w:t>
      </w:r>
    </w:p>
    <w:p w14:paraId="5D87311A"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 xml:space="preserve">Rozdzielczość: Maksymalnie 5 </w:t>
      </w:r>
      <w:proofErr w:type="spellStart"/>
      <w:r w:rsidRPr="00BA1480">
        <w:rPr>
          <w:kern w:val="0"/>
          <w:sz w:val="22"/>
          <w:lang w:eastAsia="pl-PL"/>
        </w:rPr>
        <w:t>Mpix</w:t>
      </w:r>
      <w:proofErr w:type="spellEnd"/>
      <w:r w:rsidRPr="00BA1480">
        <w:rPr>
          <w:kern w:val="0"/>
          <w:sz w:val="22"/>
          <w:lang w:eastAsia="pl-PL"/>
        </w:rPr>
        <w:t xml:space="preserve"> (2592x1944)</w:t>
      </w:r>
    </w:p>
    <w:p w14:paraId="26739ABF"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 xml:space="preserve">Maksymalna liczba klatek na sekundę: 30 </w:t>
      </w:r>
      <w:proofErr w:type="spellStart"/>
      <w:r w:rsidRPr="00BA1480">
        <w:rPr>
          <w:kern w:val="0"/>
          <w:sz w:val="22"/>
          <w:lang w:eastAsia="pl-PL"/>
        </w:rPr>
        <w:t>kl</w:t>
      </w:r>
      <w:proofErr w:type="spellEnd"/>
      <w:r w:rsidRPr="00BA1480">
        <w:rPr>
          <w:kern w:val="0"/>
          <w:sz w:val="22"/>
          <w:lang w:eastAsia="pl-PL"/>
        </w:rPr>
        <w:t>/s</w:t>
      </w:r>
    </w:p>
    <w:p w14:paraId="3C04653B"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lastRenderedPageBreak/>
        <w:t xml:space="preserve">Czułość: </w:t>
      </w:r>
    </w:p>
    <w:p w14:paraId="0FAC6C17"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Kolor: 0.039 lx (F1.6, 1/30s)</w:t>
      </w:r>
    </w:p>
    <w:p w14:paraId="64BB7828"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Czarno-biały: 0.0039 lx (F1.6, 1/30s, 30 IRE), 0 lx (z włączonym IR LED)</w:t>
      </w:r>
    </w:p>
    <w:p w14:paraId="06FD9384"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 xml:space="preserve">Obiektyw: </w:t>
      </w:r>
      <w:proofErr w:type="spellStart"/>
      <w:r w:rsidRPr="00BA1480">
        <w:rPr>
          <w:kern w:val="0"/>
          <w:sz w:val="22"/>
          <w:lang w:eastAsia="pl-PL"/>
        </w:rPr>
        <w:t>Stałoogniskowy</w:t>
      </w:r>
      <w:proofErr w:type="spellEnd"/>
      <w:r w:rsidRPr="00BA1480">
        <w:rPr>
          <w:kern w:val="0"/>
          <w:sz w:val="22"/>
          <w:lang w:eastAsia="pl-PL"/>
        </w:rPr>
        <w:t xml:space="preserve"> 3.0 mm</w:t>
      </w:r>
    </w:p>
    <w:p w14:paraId="4910E188"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Pole widzenia</w:t>
      </w:r>
    </w:p>
    <w:p w14:paraId="27A8E930"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poziomy: 100°</w:t>
      </w:r>
    </w:p>
    <w:p w14:paraId="1606948E"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pionowy: 73°</w:t>
      </w:r>
    </w:p>
    <w:p w14:paraId="157DD551"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przekątna: 129°</w:t>
      </w:r>
    </w:p>
    <w:p w14:paraId="176D5414"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Kompresja wideo: H.265, H.264, MJPEG</w:t>
      </w:r>
    </w:p>
    <w:p w14:paraId="583F39F6"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Transmisja strumieni: Do 5 profili jednocześnie</w:t>
      </w:r>
    </w:p>
    <w:p w14:paraId="0C9F8323"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 xml:space="preserve">Funkcje obrazu: </w:t>
      </w:r>
    </w:p>
    <w:p w14:paraId="5E76975A"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Przełączanie dzień/noc (filtr ICR)</w:t>
      </w:r>
    </w:p>
    <w:p w14:paraId="06993609"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 xml:space="preserve">Szeroki zakres dynamiki (WDR) 120 </w:t>
      </w:r>
      <w:proofErr w:type="spellStart"/>
      <w:r w:rsidRPr="00BA1480">
        <w:rPr>
          <w:kern w:val="0"/>
          <w:sz w:val="22"/>
          <w:lang w:eastAsia="pl-PL"/>
        </w:rPr>
        <w:t>dB</w:t>
      </w:r>
      <w:proofErr w:type="spellEnd"/>
    </w:p>
    <w:p w14:paraId="3EBA9EAF"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Detekcja ruchu</w:t>
      </w:r>
    </w:p>
    <w:p w14:paraId="186667E2"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Maski prywatności</w:t>
      </w:r>
    </w:p>
    <w:p w14:paraId="2BAC0772"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 xml:space="preserve">Cyfrowa redukcja szumów (SSNRV, </w:t>
      </w:r>
      <w:proofErr w:type="spellStart"/>
      <w:r w:rsidRPr="00BA1480">
        <w:rPr>
          <w:kern w:val="0"/>
          <w:sz w:val="22"/>
          <w:lang w:eastAsia="pl-PL"/>
        </w:rPr>
        <w:t>WiseNR</w:t>
      </w:r>
      <w:proofErr w:type="spellEnd"/>
      <w:r w:rsidRPr="00BA1480">
        <w:rPr>
          <w:kern w:val="0"/>
          <w:sz w:val="22"/>
          <w:lang w:eastAsia="pl-PL"/>
        </w:rPr>
        <w:t xml:space="preserve"> II)</w:t>
      </w:r>
    </w:p>
    <w:p w14:paraId="01A658B0"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Regulacja wzmocnienia</w:t>
      </w:r>
    </w:p>
    <w:p w14:paraId="65A51B39"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Balans bieli</w:t>
      </w:r>
    </w:p>
    <w:p w14:paraId="0A1237E6"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Korekcja dystorsji (LDC)</w:t>
      </w:r>
    </w:p>
    <w:p w14:paraId="77F7177E"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Rotacja obrazu</w:t>
      </w:r>
    </w:p>
    <w:p w14:paraId="5D4D2BAA"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Pamięć: Gniazdo na kartę Micro SD/SDHC/SDXC, obsługa do 256 GB</w:t>
      </w:r>
    </w:p>
    <w:p w14:paraId="7491125D"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Ochrona: Klasa IP66 (odporność na warunki atmosferyczne), IK10 (odporność na wandalizm), NEMA4X (dodatkowa ochrona przed korozją)</w:t>
      </w:r>
    </w:p>
    <w:p w14:paraId="7C7A726B"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 xml:space="preserve">Zasilanie: </w:t>
      </w:r>
      <w:proofErr w:type="spellStart"/>
      <w:r w:rsidRPr="00BA1480">
        <w:rPr>
          <w:kern w:val="0"/>
          <w:sz w:val="22"/>
          <w:lang w:eastAsia="pl-PL"/>
        </w:rPr>
        <w:t>PoE</w:t>
      </w:r>
      <w:proofErr w:type="spellEnd"/>
      <w:r w:rsidRPr="00BA1480">
        <w:rPr>
          <w:kern w:val="0"/>
          <w:sz w:val="22"/>
          <w:lang w:eastAsia="pl-PL"/>
        </w:rPr>
        <w:t xml:space="preserve"> (Power </w:t>
      </w:r>
      <w:proofErr w:type="spellStart"/>
      <w:r w:rsidRPr="00BA1480">
        <w:rPr>
          <w:kern w:val="0"/>
          <w:sz w:val="22"/>
          <w:lang w:eastAsia="pl-PL"/>
        </w:rPr>
        <w:t>over</w:t>
      </w:r>
      <w:proofErr w:type="spellEnd"/>
      <w:r w:rsidRPr="00BA1480">
        <w:rPr>
          <w:kern w:val="0"/>
          <w:sz w:val="22"/>
          <w:lang w:eastAsia="pl-PL"/>
        </w:rPr>
        <w:t xml:space="preserve"> Ethernet), maksymalny pobór mocy 8.5 W</w:t>
      </w:r>
    </w:p>
    <w:p w14:paraId="00845DCC"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 xml:space="preserve">Interfejsy: </w:t>
      </w:r>
    </w:p>
    <w:p w14:paraId="710F1660"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Ethernet: RJ-45 (10/100BASE-T)</w:t>
      </w:r>
    </w:p>
    <w:p w14:paraId="6ADA54B7"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Wejścia/wyjścia alarmowe: 1 wejście, 1 wyjście</w:t>
      </w:r>
    </w:p>
    <w:p w14:paraId="54F0CED0"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Wbudowany mikrofon</w:t>
      </w:r>
    </w:p>
    <w:p w14:paraId="353AF5C7" w14:textId="77777777" w:rsidR="00BA1480" w:rsidRPr="00BA1480" w:rsidRDefault="00BA1480" w:rsidP="00790D72">
      <w:pPr>
        <w:pStyle w:val="Akapitzlist"/>
        <w:numPr>
          <w:ilvl w:val="1"/>
          <w:numId w:val="60"/>
        </w:numPr>
        <w:spacing w:before="120"/>
        <w:rPr>
          <w:kern w:val="0"/>
          <w:sz w:val="22"/>
          <w:lang w:eastAsia="pl-PL"/>
        </w:rPr>
      </w:pPr>
      <w:r w:rsidRPr="00BA1480">
        <w:rPr>
          <w:kern w:val="0"/>
          <w:sz w:val="22"/>
          <w:lang w:eastAsia="pl-PL"/>
        </w:rPr>
        <w:t>Wejście audio</w:t>
      </w:r>
    </w:p>
    <w:p w14:paraId="31F3A291" w14:textId="77777777" w:rsidR="00BA1480" w:rsidRPr="00BA1480" w:rsidRDefault="00BA1480" w:rsidP="00790D72">
      <w:pPr>
        <w:pStyle w:val="Akapitzlist"/>
        <w:numPr>
          <w:ilvl w:val="0"/>
          <w:numId w:val="60"/>
        </w:numPr>
        <w:spacing w:before="120"/>
        <w:rPr>
          <w:kern w:val="0"/>
          <w:sz w:val="22"/>
          <w:lang w:eastAsia="pl-PL"/>
        </w:rPr>
      </w:pPr>
      <w:r w:rsidRPr="00BA1480">
        <w:rPr>
          <w:kern w:val="0"/>
          <w:sz w:val="22"/>
          <w:lang w:eastAsia="pl-PL"/>
        </w:rPr>
        <w:t>Funkcje AI:</w:t>
      </w:r>
    </w:p>
    <w:p w14:paraId="6AB07542" w14:textId="77777777" w:rsidR="00BA1480" w:rsidRPr="00BA1480" w:rsidRDefault="00BA1480" w:rsidP="00790D72">
      <w:pPr>
        <w:pStyle w:val="Akapitzlist"/>
        <w:numPr>
          <w:ilvl w:val="0"/>
          <w:numId w:val="61"/>
        </w:numPr>
        <w:spacing w:before="120"/>
        <w:rPr>
          <w:kern w:val="0"/>
          <w:sz w:val="22"/>
          <w:lang w:eastAsia="pl-PL"/>
        </w:rPr>
      </w:pPr>
      <w:r w:rsidRPr="00BA1480">
        <w:rPr>
          <w:kern w:val="0"/>
          <w:sz w:val="22"/>
          <w:lang w:eastAsia="pl-PL"/>
        </w:rPr>
        <w:t>Klasyfikacja obiektów: Rozpoznawanie osób oraz pojazdów (samochód, autobus, ciężarówka, motocykl, rower)</w:t>
      </w:r>
    </w:p>
    <w:p w14:paraId="0E8F43FD" w14:textId="77777777" w:rsidR="00BA1480" w:rsidRPr="00BA1480" w:rsidRDefault="00BA1480" w:rsidP="00790D72">
      <w:pPr>
        <w:pStyle w:val="Akapitzlist"/>
        <w:numPr>
          <w:ilvl w:val="0"/>
          <w:numId w:val="61"/>
        </w:numPr>
        <w:spacing w:before="120"/>
        <w:rPr>
          <w:kern w:val="0"/>
          <w:sz w:val="22"/>
          <w:lang w:eastAsia="pl-PL"/>
        </w:rPr>
      </w:pPr>
      <w:r w:rsidRPr="00BA1480">
        <w:rPr>
          <w:kern w:val="0"/>
          <w:sz w:val="22"/>
          <w:lang w:eastAsia="pl-PL"/>
        </w:rPr>
        <w:t>Detekcja ruchu: Z zaawansowanym filtrowaniem fałszywych alarmów</w:t>
      </w:r>
    </w:p>
    <w:p w14:paraId="293000AD" w14:textId="77777777" w:rsidR="00BA1480" w:rsidRPr="00BA1480" w:rsidRDefault="00BA1480" w:rsidP="00790D72">
      <w:pPr>
        <w:pStyle w:val="Akapitzlist"/>
        <w:numPr>
          <w:ilvl w:val="0"/>
          <w:numId w:val="61"/>
        </w:numPr>
        <w:spacing w:before="120"/>
        <w:rPr>
          <w:kern w:val="0"/>
          <w:sz w:val="22"/>
          <w:lang w:eastAsia="pl-PL"/>
        </w:rPr>
      </w:pPr>
      <w:r w:rsidRPr="00BA1480">
        <w:rPr>
          <w:kern w:val="0"/>
          <w:sz w:val="22"/>
          <w:lang w:eastAsia="pl-PL"/>
        </w:rPr>
        <w:t>Wirtualna linia: Monitorowanie przejścia lub kierunku ruchu</w:t>
      </w:r>
    </w:p>
    <w:p w14:paraId="3196B66E" w14:textId="77777777" w:rsidR="00BA1480" w:rsidRPr="00BA1480" w:rsidRDefault="00BA1480" w:rsidP="00790D72">
      <w:pPr>
        <w:pStyle w:val="Akapitzlist"/>
        <w:numPr>
          <w:ilvl w:val="0"/>
          <w:numId w:val="61"/>
        </w:numPr>
        <w:spacing w:before="120"/>
        <w:rPr>
          <w:kern w:val="0"/>
          <w:sz w:val="22"/>
          <w:lang w:eastAsia="pl-PL"/>
        </w:rPr>
      </w:pPr>
      <w:r w:rsidRPr="00BA1480">
        <w:rPr>
          <w:kern w:val="0"/>
          <w:sz w:val="22"/>
          <w:lang w:eastAsia="pl-PL"/>
        </w:rPr>
        <w:t xml:space="preserve">Wirtualny obszar: Wykrywanie podejrzanych </w:t>
      </w:r>
      <w:proofErr w:type="spellStart"/>
      <w:r w:rsidRPr="00BA1480">
        <w:rPr>
          <w:kern w:val="0"/>
          <w:sz w:val="22"/>
          <w:lang w:eastAsia="pl-PL"/>
        </w:rPr>
        <w:t>zachowań</w:t>
      </w:r>
      <w:proofErr w:type="spellEnd"/>
      <w:r w:rsidRPr="00BA1480">
        <w:rPr>
          <w:kern w:val="0"/>
          <w:sz w:val="22"/>
          <w:lang w:eastAsia="pl-PL"/>
        </w:rPr>
        <w:t>, wtargnięć, wejść i wyjść</w:t>
      </w:r>
    </w:p>
    <w:p w14:paraId="7DE15BAB" w14:textId="77777777" w:rsidR="00BA1480" w:rsidRPr="00BA1480" w:rsidRDefault="00BA1480" w:rsidP="00790D72">
      <w:pPr>
        <w:pStyle w:val="Akapitzlist"/>
        <w:numPr>
          <w:ilvl w:val="0"/>
          <w:numId w:val="61"/>
        </w:numPr>
        <w:spacing w:before="120"/>
        <w:rPr>
          <w:kern w:val="0"/>
          <w:sz w:val="22"/>
          <w:lang w:eastAsia="pl-PL"/>
        </w:rPr>
      </w:pPr>
      <w:r w:rsidRPr="00BA1480">
        <w:rPr>
          <w:kern w:val="0"/>
          <w:sz w:val="22"/>
          <w:lang w:eastAsia="pl-PL"/>
        </w:rPr>
        <w:t>Detekcja rozogniskowania: Automatyczne wykrywanie utraty ostrości obrazu</w:t>
      </w:r>
    </w:p>
    <w:p w14:paraId="4986BACA" w14:textId="77777777" w:rsidR="00BA1480" w:rsidRPr="00BA1480" w:rsidRDefault="00BA1480" w:rsidP="00790D72">
      <w:pPr>
        <w:pStyle w:val="Akapitzlist"/>
        <w:numPr>
          <w:ilvl w:val="0"/>
          <w:numId w:val="61"/>
        </w:numPr>
        <w:spacing w:before="120"/>
        <w:rPr>
          <w:kern w:val="0"/>
          <w:sz w:val="22"/>
          <w:lang w:eastAsia="pl-PL"/>
        </w:rPr>
      </w:pPr>
      <w:r w:rsidRPr="00BA1480">
        <w:rPr>
          <w:kern w:val="0"/>
          <w:sz w:val="22"/>
          <w:lang w:eastAsia="pl-PL"/>
        </w:rPr>
        <w:t>Detekcja sabotażu: Reakcja na próby manipulacji kamerą</w:t>
      </w:r>
    </w:p>
    <w:p w14:paraId="50B8A109" w14:textId="77777777" w:rsidR="00BA1480" w:rsidRPr="00BA1480" w:rsidRDefault="00BA1480" w:rsidP="00790D72">
      <w:pPr>
        <w:pStyle w:val="Akapitzlist"/>
        <w:numPr>
          <w:ilvl w:val="0"/>
          <w:numId w:val="61"/>
        </w:numPr>
        <w:spacing w:before="120"/>
        <w:rPr>
          <w:kern w:val="0"/>
          <w:sz w:val="22"/>
          <w:lang w:eastAsia="pl-PL"/>
        </w:rPr>
      </w:pPr>
      <w:r w:rsidRPr="00BA1480">
        <w:rPr>
          <w:kern w:val="0"/>
          <w:sz w:val="22"/>
          <w:lang w:eastAsia="pl-PL"/>
        </w:rPr>
        <w:t>Detekcja pojawiania się/znikania obiektów: Monitorowanie zmian w polu widzenia</w:t>
      </w:r>
    </w:p>
    <w:p w14:paraId="5606C550"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Zdarzenia alarmowe:</w:t>
      </w:r>
    </w:p>
    <w:p w14:paraId="5CCC6F3E" w14:textId="77777777" w:rsidR="00BA1480" w:rsidRPr="00BA1480" w:rsidRDefault="00BA1480" w:rsidP="00790D72">
      <w:pPr>
        <w:pStyle w:val="Akapitzlist"/>
        <w:numPr>
          <w:ilvl w:val="0"/>
          <w:numId w:val="62"/>
        </w:numPr>
        <w:spacing w:before="120"/>
        <w:rPr>
          <w:kern w:val="0"/>
          <w:sz w:val="22"/>
          <w:lang w:eastAsia="pl-PL"/>
        </w:rPr>
      </w:pPr>
      <w:r w:rsidRPr="00BA1480">
        <w:rPr>
          <w:kern w:val="0"/>
          <w:sz w:val="22"/>
          <w:lang w:eastAsia="pl-PL"/>
        </w:rPr>
        <w:t>Przesyłanie plików (e-mail, FTP)</w:t>
      </w:r>
    </w:p>
    <w:p w14:paraId="29D48DEB" w14:textId="77777777" w:rsidR="00BA1480" w:rsidRPr="00BA1480" w:rsidRDefault="00BA1480" w:rsidP="00790D72">
      <w:pPr>
        <w:pStyle w:val="Akapitzlist"/>
        <w:numPr>
          <w:ilvl w:val="0"/>
          <w:numId w:val="62"/>
        </w:numPr>
        <w:spacing w:before="120"/>
        <w:rPr>
          <w:kern w:val="0"/>
          <w:sz w:val="22"/>
          <w:lang w:eastAsia="pl-PL"/>
        </w:rPr>
      </w:pPr>
      <w:r w:rsidRPr="00BA1480">
        <w:rPr>
          <w:kern w:val="0"/>
          <w:sz w:val="22"/>
          <w:lang w:eastAsia="pl-PL"/>
        </w:rPr>
        <w:t>Powiadomienia e-mail</w:t>
      </w:r>
    </w:p>
    <w:p w14:paraId="5A553587" w14:textId="77777777" w:rsidR="00BA1480" w:rsidRPr="00BA1480" w:rsidRDefault="00BA1480" w:rsidP="00790D72">
      <w:pPr>
        <w:pStyle w:val="Akapitzlist"/>
        <w:numPr>
          <w:ilvl w:val="0"/>
          <w:numId w:val="62"/>
        </w:numPr>
        <w:spacing w:before="120"/>
        <w:rPr>
          <w:kern w:val="0"/>
          <w:sz w:val="22"/>
          <w:lang w:eastAsia="pl-PL"/>
        </w:rPr>
      </w:pPr>
      <w:r w:rsidRPr="00BA1480">
        <w:rPr>
          <w:kern w:val="0"/>
          <w:sz w:val="22"/>
          <w:lang w:eastAsia="pl-PL"/>
        </w:rPr>
        <w:lastRenderedPageBreak/>
        <w:t>Nagrywanie na kartę SD lub serwer NAS</w:t>
      </w:r>
    </w:p>
    <w:p w14:paraId="11F36EFC" w14:textId="77777777" w:rsidR="00BA1480" w:rsidRPr="00BA1480" w:rsidRDefault="00BA1480" w:rsidP="00790D72">
      <w:pPr>
        <w:pStyle w:val="Akapitzlist"/>
        <w:numPr>
          <w:ilvl w:val="0"/>
          <w:numId w:val="62"/>
        </w:numPr>
        <w:spacing w:before="120"/>
        <w:rPr>
          <w:kern w:val="0"/>
          <w:sz w:val="22"/>
          <w:lang w:eastAsia="pl-PL"/>
        </w:rPr>
      </w:pPr>
      <w:r w:rsidRPr="00BA1480">
        <w:rPr>
          <w:kern w:val="0"/>
          <w:sz w:val="22"/>
          <w:lang w:eastAsia="pl-PL"/>
        </w:rPr>
        <w:t>Przekazywanie komunikatów (np. ustawienia PTZ, wysyłanie wiadomości przez HTTP/HTTPS/TCP)</w:t>
      </w:r>
    </w:p>
    <w:p w14:paraId="42F58573" w14:textId="77777777" w:rsidR="00BA1480" w:rsidRPr="00BA1480" w:rsidRDefault="00BA1480" w:rsidP="00790D72">
      <w:pPr>
        <w:pStyle w:val="Akapitzlist"/>
        <w:numPr>
          <w:ilvl w:val="0"/>
          <w:numId w:val="62"/>
        </w:numPr>
        <w:spacing w:before="120"/>
        <w:rPr>
          <w:kern w:val="0"/>
          <w:sz w:val="22"/>
          <w:lang w:eastAsia="pl-PL"/>
        </w:rPr>
      </w:pPr>
      <w:r w:rsidRPr="00BA1480">
        <w:rPr>
          <w:kern w:val="0"/>
          <w:sz w:val="22"/>
          <w:lang w:eastAsia="pl-PL"/>
        </w:rPr>
        <w:t>Odtwarzanie klipów audio</w:t>
      </w:r>
    </w:p>
    <w:p w14:paraId="600D66B1"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Zabezpieczenia:</w:t>
      </w:r>
    </w:p>
    <w:p w14:paraId="7D296CF0" w14:textId="77777777" w:rsidR="00BA1480" w:rsidRPr="00BA1480" w:rsidRDefault="00BA1480" w:rsidP="00790D72">
      <w:pPr>
        <w:pStyle w:val="Akapitzlist"/>
        <w:numPr>
          <w:ilvl w:val="0"/>
          <w:numId w:val="63"/>
        </w:numPr>
        <w:spacing w:before="120"/>
        <w:rPr>
          <w:kern w:val="0"/>
          <w:sz w:val="22"/>
          <w:lang w:eastAsia="pl-PL"/>
        </w:rPr>
      </w:pPr>
      <w:r w:rsidRPr="00BA1480">
        <w:rPr>
          <w:kern w:val="0"/>
          <w:sz w:val="22"/>
          <w:lang w:eastAsia="pl-PL"/>
        </w:rPr>
        <w:t>Bezpieczny rozruch</w:t>
      </w:r>
    </w:p>
    <w:p w14:paraId="39452ED2" w14:textId="77777777" w:rsidR="00BA1480" w:rsidRPr="00BA1480" w:rsidRDefault="00BA1480" w:rsidP="00790D72">
      <w:pPr>
        <w:pStyle w:val="Akapitzlist"/>
        <w:numPr>
          <w:ilvl w:val="0"/>
          <w:numId w:val="63"/>
        </w:numPr>
        <w:spacing w:before="120"/>
        <w:rPr>
          <w:kern w:val="0"/>
          <w:sz w:val="22"/>
          <w:lang w:eastAsia="pl-PL"/>
        </w:rPr>
      </w:pPr>
      <w:r w:rsidRPr="00BA1480">
        <w:rPr>
          <w:kern w:val="0"/>
          <w:sz w:val="22"/>
          <w:lang w:eastAsia="pl-PL"/>
        </w:rPr>
        <w:t>Szyfrowanie oprogramowania</w:t>
      </w:r>
    </w:p>
    <w:p w14:paraId="2E21FD0A" w14:textId="77777777" w:rsidR="00BA1480" w:rsidRPr="00BA1480" w:rsidRDefault="00BA1480" w:rsidP="00790D72">
      <w:pPr>
        <w:pStyle w:val="Akapitzlist"/>
        <w:numPr>
          <w:ilvl w:val="0"/>
          <w:numId w:val="63"/>
        </w:numPr>
        <w:spacing w:before="120"/>
        <w:rPr>
          <w:kern w:val="0"/>
          <w:sz w:val="22"/>
          <w:lang w:eastAsia="pl-PL"/>
        </w:rPr>
      </w:pPr>
      <w:r w:rsidRPr="00BA1480">
        <w:rPr>
          <w:kern w:val="0"/>
          <w:sz w:val="22"/>
          <w:lang w:eastAsia="pl-PL"/>
        </w:rPr>
        <w:t>Uwierzytelnianie użytkownika</w:t>
      </w:r>
    </w:p>
    <w:p w14:paraId="68F53ECC" w14:textId="77777777" w:rsidR="00BA1480" w:rsidRPr="00BA1480" w:rsidRDefault="00BA1480" w:rsidP="00790D72">
      <w:pPr>
        <w:pStyle w:val="Akapitzlist"/>
        <w:numPr>
          <w:ilvl w:val="0"/>
          <w:numId w:val="63"/>
        </w:numPr>
        <w:spacing w:before="120"/>
        <w:rPr>
          <w:kern w:val="0"/>
          <w:sz w:val="22"/>
          <w:lang w:eastAsia="pl-PL"/>
        </w:rPr>
      </w:pPr>
      <w:r w:rsidRPr="00BA1480">
        <w:rPr>
          <w:kern w:val="0"/>
          <w:sz w:val="22"/>
          <w:lang w:eastAsia="pl-PL"/>
        </w:rPr>
        <w:t>Kontrola dostępu na podstawie adresów IP</w:t>
      </w:r>
    </w:p>
    <w:p w14:paraId="237713F8" w14:textId="77777777" w:rsidR="00BA1480" w:rsidRPr="00BA1480" w:rsidRDefault="00BA1480" w:rsidP="00790D72">
      <w:pPr>
        <w:pStyle w:val="Akapitzlist"/>
        <w:numPr>
          <w:ilvl w:val="0"/>
          <w:numId w:val="63"/>
        </w:numPr>
        <w:spacing w:before="120"/>
        <w:rPr>
          <w:kern w:val="0"/>
          <w:sz w:val="22"/>
          <w:lang w:eastAsia="pl-PL"/>
        </w:rPr>
      </w:pPr>
      <w:r w:rsidRPr="00BA1480">
        <w:rPr>
          <w:kern w:val="0"/>
          <w:sz w:val="22"/>
          <w:lang w:eastAsia="pl-PL"/>
        </w:rPr>
        <w:t>Szyfrowanie danych</w:t>
      </w:r>
    </w:p>
    <w:p w14:paraId="2A45CE3D" w14:textId="77777777" w:rsidR="00BA1480" w:rsidRPr="00BA1480" w:rsidRDefault="00BA1480" w:rsidP="00BA1480">
      <w:pPr>
        <w:pStyle w:val="Akapitzlist"/>
        <w:suppressAutoHyphens w:val="0"/>
        <w:spacing w:before="120"/>
        <w:ind w:left="1286"/>
        <w:rPr>
          <w:kern w:val="0"/>
          <w:sz w:val="22"/>
          <w:lang w:eastAsia="pl-PL"/>
        </w:rPr>
      </w:pPr>
    </w:p>
    <w:p w14:paraId="5305B607" w14:textId="77777777" w:rsidR="00BA1480" w:rsidRPr="00BA1480" w:rsidRDefault="00BA1480" w:rsidP="00BA1480">
      <w:pPr>
        <w:pStyle w:val="Akapitzlist"/>
        <w:suppressAutoHyphens w:val="0"/>
        <w:spacing w:before="120"/>
        <w:ind w:left="1286"/>
        <w:rPr>
          <w:kern w:val="0"/>
          <w:sz w:val="22"/>
          <w:lang w:eastAsia="pl-PL"/>
        </w:rPr>
      </w:pPr>
    </w:p>
    <w:p w14:paraId="1D250968" w14:textId="77777777" w:rsidR="00BA1480" w:rsidRPr="00BA1480" w:rsidRDefault="00BA1480" w:rsidP="00BA1480">
      <w:pPr>
        <w:pStyle w:val="Akapitzlist"/>
        <w:suppressAutoHyphens w:val="0"/>
        <w:spacing w:before="120"/>
        <w:ind w:left="1286"/>
        <w:rPr>
          <w:kern w:val="0"/>
          <w:sz w:val="22"/>
          <w:lang w:eastAsia="pl-PL"/>
        </w:rPr>
      </w:pPr>
    </w:p>
    <w:p w14:paraId="30E68C9C" w14:textId="767193FA" w:rsidR="00BA1480" w:rsidRPr="00BA387C" w:rsidRDefault="00BA1480" w:rsidP="00BA1480">
      <w:pPr>
        <w:pStyle w:val="Akapitzlist"/>
        <w:suppressAutoHyphens w:val="0"/>
        <w:spacing w:before="120"/>
        <w:ind w:left="1286"/>
        <w:rPr>
          <w:rStyle w:val="Nagwek5Znak"/>
        </w:rPr>
      </w:pPr>
      <w:r w:rsidRPr="00BA387C">
        <w:rPr>
          <w:rStyle w:val="Nagwek5Znak"/>
        </w:rPr>
        <w:t>2.3.4  Archiwizacja obrazu realizowana przez system VMS na serwerze o minimalnych parametrach</w:t>
      </w:r>
    </w:p>
    <w:p w14:paraId="1710B161" w14:textId="77777777" w:rsidR="00BA1480" w:rsidRPr="00BA1480" w:rsidRDefault="00BA1480" w:rsidP="00BA1480">
      <w:pPr>
        <w:pStyle w:val="Akapitzlist"/>
        <w:suppressAutoHyphens w:val="0"/>
        <w:spacing w:before="120"/>
        <w:ind w:left="1286"/>
        <w:rPr>
          <w:kern w:val="0"/>
          <w:sz w:val="22"/>
          <w:lang w:eastAsia="pl-PL"/>
        </w:rPr>
      </w:pPr>
    </w:p>
    <w:p w14:paraId="17AD0E7F" w14:textId="77777777" w:rsidR="00BA1480" w:rsidRPr="00494855" w:rsidRDefault="00BA1480" w:rsidP="00BA1480">
      <w:pPr>
        <w:pStyle w:val="Akapitzlist"/>
        <w:suppressAutoHyphens w:val="0"/>
        <w:spacing w:before="120"/>
        <w:ind w:left="1286"/>
        <w:rPr>
          <w:kern w:val="0"/>
          <w:sz w:val="22"/>
          <w:lang w:eastAsia="pl-PL"/>
        </w:rPr>
      </w:pPr>
    </w:p>
    <w:p w14:paraId="6511DF19"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Procesor: Xeon E-2336, 6 rdzeni / 12 wątków, 4.8 GHz</w:t>
      </w:r>
    </w:p>
    <w:p w14:paraId="79A8AE6D"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Pamięć RAM: 2x 8 GB DDR4 ECC 2666 MHz</w:t>
      </w:r>
    </w:p>
    <w:p w14:paraId="57387E76"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 xml:space="preserve">Dysk twardy: </w:t>
      </w:r>
    </w:p>
    <w:p w14:paraId="2D58603E" w14:textId="77777777" w:rsidR="00BA1480" w:rsidRPr="00494855" w:rsidRDefault="00BA1480" w:rsidP="00790D72">
      <w:pPr>
        <w:pStyle w:val="Akapitzlist"/>
        <w:numPr>
          <w:ilvl w:val="1"/>
          <w:numId w:val="64"/>
        </w:numPr>
        <w:spacing w:before="120"/>
        <w:rPr>
          <w:kern w:val="0"/>
          <w:sz w:val="22"/>
          <w:lang w:eastAsia="pl-PL"/>
        </w:rPr>
      </w:pPr>
      <w:r w:rsidRPr="00494855">
        <w:rPr>
          <w:kern w:val="0"/>
          <w:sz w:val="22"/>
          <w:lang w:eastAsia="pl-PL"/>
        </w:rPr>
        <w:t xml:space="preserve">SSD </w:t>
      </w:r>
      <w:proofErr w:type="spellStart"/>
      <w:r w:rsidRPr="00494855">
        <w:rPr>
          <w:kern w:val="0"/>
          <w:sz w:val="22"/>
          <w:lang w:eastAsia="pl-PL"/>
        </w:rPr>
        <w:t>NVMe</w:t>
      </w:r>
      <w:proofErr w:type="spellEnd"/>
      <w:r w:rsidRPr="00494855">
        <w:rPr>
          <w:kern w:val="0"/>
          <w:sz w:val="22"/>
          <w:lang w:eastAsia="pl-PL"/>
        </w:rPr>
        <w:t xml:space="preserve"> 512 GB (w zestawie)</w:t>
      </w:r>
    </w:p>
    <w:p w14:paraId="3270E92A" w14:textId="77777777" w:rsidR="00BA1480" w:rsidRPr="00494855" w:rsidRDefault="00BA1480" w:rsidP="00790D72">
      <w:pPr>
        <w:pStyle w:val="Akapitzlist"/>
        <w:numPr>
          <w:ilvl w:val="1"/>
          <w:numId w:val="64"/>
        </w:numPr>
        <w:spacing w:before="120"/>
        <w:rPr>
          <w:kern w:val="0"/>
          <w:sz w:val="22"/>
          <w:lang w:eastAsia="pl-PL"/>
        </w:rPr>
      </w:pPr>
      <w:r w:rsidRPr="00494855">
        <w:rPr>
          <w:kern w:val="0"/>
          <w:sz w:val="22"/>
          <w:lang w:eastAsia="pl-PL"/>
        </w:rPr>
        <w:t>Obsługa do 8x 3.5" HDD w trybie hot-</w:t>
      </w:r>
      <w:proofErr w:type="spellStart"/>
      <w:r w:rsidRPr="00494855">
        <w:rPr>
          <w:kern w:val="0"/>
          <w:sz w:val="22"/>
          <w:lang w:eastAsia="pl-PL"/>
        </w:rPr>
        <w:t>swap</w:t>
      </w:r>
      <w:proofErr w:type="spellEnd"/>
    </w:p>
    <w:p w14:paraId="30ADC467" w14:textId="77777777" w:rsidR="00BA1480" w:rsidRPr="00494855" w:rsidRDefault="00BA1480" w:rsidP="00790D72">
      <w:pPr>
        <w:pStyle w:val="Akapitzlist"/>
        <w:numPr>
          <w:ilvl w:val="1"/>
          <w:numId w:val="64"/>
        </w:numPr>
        <w:spacing w:before="120"/>
        <w:rPr>
          <w:kern w:val="0"/>
          <w:sz w:val="22"/>
          <w:lang w:eastAsia="pl-PL"/>
        </w:rPr>
      </w:pPr>
      <w:r w:rsidRPr="00494855">
        <w:rPr>
          <w:kern w:val="0"/>
          <w:sz w:val="22"/>
          <w:lang w:eastAsia="pl-PL"/>
        </w:rPr>
        <w:t>2x 250 GB M.2 SATA SSD (w konfiguracji RAID1 dla systemu operacyjnego)</w:t>
      </w:r>
    </w:p>
    <w:p w14:paraId="15547C96"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Konfiguracja RAID: Standardowo RAID 5 (opcje konfiguracji RAID: 0, 1, 5, 6, 10 i hot-</w:t>
      </w:r>
      <w:proofErr w:type="spellStart"/>
      <w:r w:rsidRPr="00494855">
        <w:rPr>
          <w:kern w:val="0"/>
          <w:sz w:val="22"/>
          <w:lang w:eastAsia="pl-PL"/>
        </w:rPr>
        <w:t>spare</w:t>
      </w:r>
      <w:proofErr w:type="spellEnd"/>
      <w:r w:rsidRPr="00494855">
        <w:rPr>
          <w:kern w:val="0"/>
          <w:sz w:val="22"/>
          <w:lang w:eastAsia="pl-PL"/>
        </w:rPr>
        <w:t>)</w:t>
      </w:r>
    </w:p>
    <w:p w14:paraId="653C3FCF"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 xml:space="preserve">Karta graficzna: </w:t>
      </w:r>
      <w:proofErr w:type="spellStart"/>
      <w:r w:rsidRPr="00494855">
        <w:rPr>
          <w:kern w:val="0"/>
          <w:sz w:val="22"/>
          <w:lang w:eastAsia="pl-PL"/>
        </w:rPr>
        <w:t>Aspeed</w:t>
      </w:r>
      <w:proofErr w:type="spellEnd"/>
      <w:r w:rsidRPr="00494855">
        <w:rPr>
          <w:kern w:val="0"/>
          <w:sz w:val="22"/>
          <w:lang w:eastAsia="pl-PL"/>
        </w:rPr>
        <w:t xml:space="preserve"> AST2600 64MB VRAM (VGA, wbudowana)</w:t>
      </w:r>
    </w:p>
    <w:p w14:paraId="5368E6AD"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 xml:space="preserve">Interfejs sieciowy: </w:t>
      </w:r>
    </w:p>
    <w:p w14:paraId="7A666C10" w14:textId="77777777" w:rsidR="00BA1480" w:rsidRPr="00494855" w:rsidRDefault="00BA1480" w:rsidP="00790D72">
      <w:pPr>
        <w:pStyle w:val="Akapitzlist"/>
        <w:numPr>
          <w:ilvl w:val="1"/>
          <w:numId w:val="64"/>
        </w:numPr>
        <w:spacing w:before="120"/>
        <w:rPr>
          <w:kern w:val="0"/>
          <w:sz w:val="22"/>
          <w:lang w:eastAsia="pl-PL"/>
        </w:rPr>
      </w:pPr>
      <w:r w:rsidRPr="00494855">
        <w:rPr>
          <w:kern w:val="0"/>
          <w:sz w:val="22"/>
          <w:lang w:eastAsia="pl-PL"/>
        </w:rPr>
        <w:t xml:space="preserve">2x 1 </w:t>
      </w:r>
      <w:proofErr w:type="spellStart"/>
      <w:r w:rsidRPr="00494855">
        <w:rPr>
          <w:kern w:val="0"/>
          <w:sz w:val="22"/>
          <w:lang w:eastAsia="pl-PL"/>
        </w:rPr>
        <w:t>GbE</w:t>
      </w:r>
      <w:proofErr w:type="spellEnd"/>
      <w:r w:rsidRPr="00494855">
        <w:rPr>
          <w:kern w:val="0"/>
          <w:sz w:val="22"/>
          <w:lang w:eastAsia="pl-PL"/>
        </w:rPr>
        <w:t xml:space="preserve"> LAN</w:t>
      </w:r>
    </w:p>
    <w:p w14:paraId="464C8D42" w14:textId="77777777" w:rsidR="00BA1480" w:rsidRPr="00494855" w:rsidRDefault="00BA1480" w:rsidP="00790D72">
      <w:pPr>
        <w:pStyle w:val="Akapitzlist"/>
        <w:numPr>
          <w:ilvl w:val="1"/>
          <w:numId w:val="64"/>
        </w:numPr>
        <w:spacing w:before="120"/>
        <w:rPr>
          <w:kern w:val="0"/>
          <w:sz w:val="22"/>
          <w:lang w:eastAsia="pl-PL"/>
        </w:rPr>
      </w:pPr>
      <w:r w:rsidRPr="00494855">
        <w:rPr>
          <w:kern w:val="0"/>
          <w:sz w:val="22"/>
          <w:lang w:eastAsia="pl-PL"/>
        </w:rPr>
        <w:t xml:space="preserve">1x </w:t>
      </w:r>
      <w:proofErr w:type="spellStart"/>
      <w:r w:rsidRPr="00494855">
        <w:rPr>
          <w:kern w:val="0"/>
          <w:sz w:val="22"/>
          <w:lang w:eastAsia="pl-PL"/>
        </w:rPr>
        <w:t>Mgmt</w:t>
      </w:r>
      <w:proofErr w:type="spellEnd"/>
      <w:r w:rsidRPr="00494855">
        <w:rPr>
          <w:kern w:val="0"/>
          <w:sz w:val="22"/>
          <w:lang w:eastAsia="pl-PL"/>
        </w:rPr>
        <w:t xml:space="preserve"> LAN (działa w połączeniu z NVH-RMMv2)</w:t>
      </w:r>
    </w:p>
    <w:p w14:paraId="01D4091A" w14:textId="77777777" w:rsidR="00BA1480" w:rsidRPr="00494855" w:rsidRDefault="00BA1480" w:rsidP="00790D72">
      <w:pPr>
        <w:pStyle w:val="Akapitzlist"/>
        <w:numPr>
          <w:ilvl w:val="1"/>
          <w:numId w:val="64"/>
        </w:numPr>
        <w:spacing w:before="120"/>
        <w:rPr>
          <w:kern w:val="0"/>
          <w:sz w:val="22"/>
          <w:lang w:val="en-US" w:eastAsia="pl-PL"/>
        </w:rPr>
      </w:pPr>
      <w:proofErr w:type="spellStart"/>
      <w:r w:rsidRPr="00494855">
        <w:rPr>
          <w:kern w:val="0"/>
          <w:sz w:val="22"/>
          <w:lang w:val="en-US" w:eastAsia="pl-PL"/>
        </w:rPr>
        <w:t>Kontroler</w:t>
      </w:r>
      <w:proofErr w:type="spellEnd"/>
      <w:r w:rsidRPr="00494855">
        <w:rPr>
          <w:kern w:val="0"/>
          <w:sz w:val="22"/>
          <w:lang w:val="en-US" w:eastAsia="pl-PL"/>
        </w:rPr>
        <w:t xml:space="preserve"> LAN </w:t>
      </w:r>
      <w:proofErr w:type="spellStart"/>
      <w:r w:rsidRPr="00494855">
        <w:rPr>
          <w:kern w:val="0"/>
          <w:sz w:val="22"/>
          <w:lang w:val="en-US" w:eastAsia="pl-PL"/>
        </w:rPr>
        <w:t>obsługuje</w:t>
      </w:r>
      <w:proofErr w:type="spellEnd"/>
      <w:r w:rsidRPr="00494855">
        <w:rPr>
          <w:kern w:val="0"/>
          <w:sz w:val="22"/>
          <w:lang w:val="en-US" w:eastAsia="pl-PL"/>
        </w:rPr>
        <w:t xml:space="preserve"> 100Base-T, 1000Base-T</w:t>
      </w:r>
    </w:p>
    <w:p w14:paraId="3E6DE20B" w14:textId="77777777" w:rsidR="00BA1480" w:rsidRPr="00494855" w:rsidRDefault="00BA1480" w:rsidP="00790D72">
      <w:pPr>
        <w:pStyle w:val="Akapitzlist"/>
        <w:numPr>
          <w:ilvl w:val="0"/>
          <w:numId w:val="64"/>
        </w:numPr>
        <w:spacing w:before="120"/>
        <w:rPr>
          <w:kern w:val="0"/>
          <w:sz w:val="22"/>
          <w:lang w:val="en-US" w:eastAsia="pl-PL"/>
        </w:rPr>
      </w:pPr>
      <w:proofErr w:type="spellStart"/>
      <w:r w:rsidRPr="00494855">
        <w:rPr>
          <w:kern w:val="0"/>
          <w:sz w:val="22"/>
          <w:lang w:val="en-US" w:eastAsia="pl-PL"/>
        </w:rPr>
        <w:t>Kontroler</w:t>
      </w:r>
      <w:proofErr w:type="spellEnd"/>
      <w:r w:rsidRPr="00494855">
        <w:rPr>
          <w:kern w:val="0"/>
          <w:sz w:val="22"/>
          <w:lang w:val="en-US" w:eastAsia="pl-PL"/>
        </w:rPr>
        <w:t xml:space="preserve"> RAID: </w:t>
      </w:r>
      <w:proofErr w:type="spellStart"/>
      <w:r w:rsidRPr="00494855">
        <w:rPr>
          <w:kern w:val="0"/>
          <w:sz w:val="22"/>
          <w:lang w:val="en-US" w:eastAsia="pl-PL"/>
        </w:rPr>
        <w:t>Kontroler</w:t>
      </w:r>
      <w:proofErr w:type="spellEnd"/>
      <w:r w:rsidRPr="00494855">
        <w:rPr>
          <w:kern w:val="0"/>
          <w:sz w:val="22"/>
          <w:lang w:val="en-US" w:eastAsia="pl-PL"/>
        </w:rPr>
        <w:t xml:space="preserve"> RAID SAS i SATA 12 Gb/s</w:t>
      </w:r>
    </w:p>
    <w:p w14:paraId="1885914C"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Płyta główna: P12R-E</w:t>
      </w:r>
    </w:p>
    <w:p w14:paraId="5723DE29"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TPM (moduł szyfrowania): TPM 2.0</w:t>
      </w:r>
    </w:p>
    <w:p w14:paraId="160EA4A9"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 xml:space="preserve">RMM (moduł zdalnego zarządzania): </w:t>
      </w:r>
      <w:proofErr w:type="spellStart"/>
      <w:r w:rsidRPr="00494855">
        <w:rPr>
          <w:kern w:val="0"/>
          <w:sz w:val="22"/>
          <w:lang w:eastAsia="pl-PL"/>
        </w:rPr>
        <w:t>Asus</w:t>
      </w:r>
      <w:proofErr w:type="spellEnd"/>
      <w:r w:rsidRPr="00494855">
        <w:rPr>
          <w:kern w:val="0"/>
          <w:sz w:val="22"/>
          <w:lang w:eastAsia="pl-PL"/>
        </w:rPr>
        <w:t xml:space="preserve"> ASMB10-iKVM</w:t>
      </w:r>
    </w:p>
    <w:p w14:paraId="4ACFB219" w14:textId="77777777" w:rsidR="00BA1480" w:rsidRPr="00494855" w:rsidRDefault="00BA1480" w:rsidP="00790D72">
      <w:pPr>
        <w:pStyle w:val="Akapitzlist"/>
        <w:numPr>
          <w:ilvl w:val="0"/>
          <w:numId w:val="64"/>
        </w:numPr>
        <w:spacing w:before="120"/>
        <w:rPr>
          <w:kern w:val="0"/>
          <w:sz w:val="22"/>
          <w:lang w:val="en-US" w:eastAsia="pl-PL"/>
        </w:rPr>
      </w:pPr>
      <w:proofErr w:type="spellStart"/>
      <w:r w:rsidRPr="00494855">
        <w:rPr>
          <w:kern w:val="0"/>
          <w:sz w:val="22"/>
          <w:lang w:val="en-US" w:eastAsia="pl-PL"/>
        </w:rPr>
        <w:t>Sieć</w:t>
      </w:r>
      <w:proofErr w:type="spellEnd"/>
      <w:r w:rsidRPr="00494855">
        <w:rPr>
          <w:kern w:val="0"/>
          <w:sz w:val="22"/>
          <w:lang w:val="en-US" w:eastAsia="pl-PL"/>
        </w:rPr>
        <w:t xml:space="preserve"> LAN: 2x Intel® I210AT + 1x </w:t>
      </w:r>
      <w:proofErr w:type="spellStart"/>
      <w:r w:rsidRPr="00494855">
        <w:rPr>
          <w:kern w:val="0"/>
          <w:sz w:val="22"/>
          <w:lang w:val="en-US" w:eastAsia="pl-PL"/>
        </w:rPr>
        <w:t>Mgmt</w:t>
      </w:r>
      <w:proofErr w:type="spellEnd"/>
      <w:r w:rsidRPr="00494855">
        <w:rPr>
          <w:kern w:val="0"/>
          <w:sz w:val="22"/>
          <w:lang w:val="en-US" w:eastAsia="pl-PL"/>
        </w:rPr>
        <w:t xml:space="preserve"> LAN</w:t>
      </w:r>
    </w:p>
    <w:p w14:paraId="1CF04698"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 xml:space="preserve">Wydajność: </w:t>
      </w:r>
    </w:p>
    <w:p w14:paraId="48D10312" w14:textId="77777777" w:rsidR="00BA1480" w:rsidRPr="00494855" w:rsidRDefault="00BA1480" w:rsidP="00790D72">
      <w:pPr>
        <w:pStyle w:val="Akapitzlist"/>
        <w:numPr>
          <w:ilvl w:val="1"/>
          <w:numId w:val="64"/>
        </w:numPr>
        <w:spacing w:before="120"/>
        <w:rPr>
          <w:kern w:val="0"/>
          <w:sz w:val="22"/>
          <w:lang w:eastAsia="pl-PL"/>
        </w:rPr>
      </w:pPr>
      <w:r w:rsidRPr="00494855">
        <w:rPr>
          <w:kern w:val="0"/>
          <w:sz w:val="22"/>
          <w:lang w:eastAsia="pl-PL"/>
        </w:rPr>
        <w:t>64-bitowa architektura</w:t>
      </w:r>
    </w:p>
    <w:p w14:paraId="156F98D1" w14:textId="77777777" w:rsidR="00BA1480" w:rsidRPr="00494855" w:rsidRDefault="00BA1480" w:rsidP="00790D72">
      <w:pPr>
        <w:pStyle w:val="Akapitzlist"/>
        <w:numPr>
          <w:ilvl w:val="1"/>
          <w:numId w:val="64"/>
        </w:numPr>
        <w:spacing w:before="120"/>
        <w:rPr>
          <w:kern w:val="0"/>
          <w:sz w:val="22"/>
          <w:lang w:eastAsia="pl-PL"/>
        </w:rPr>
      </w:pPr>
      <w:r w:rsidRPr="00494855">
        <w:rPr>
          <w:kern w:val="0"/>
          <w:sz w:val="22"/>
          <w:lang w:eastAsia="pl-PL"/>
        </w:rPr>
        <w:t xml:space="preserve">700 </w:t>
      </w:r>
      <w:proofErr w:type="spellStart"/>
      <w:r w:rsidRPr="00494855">
        <w:rPr>
          <w:kern w:val="0"/>
          <w:sz w:val="22"/>
          <w:lang w:eastAsia="pl-PL"/>
        </w:rPr>
        <w:t>Mbit</w:t>
      </w:r>
      <w:proofErr w:type="spellEnd"/>
      <w:r w:rsidRPr="00494855">
        <w:rPr>
          <w:kern w:val="0"/>
          <w:sz w:val="22"/>
          <w:lang w:eastAsia="pl-PL"/>
        </w:rPr>
        <w:t>/s</w:t>
      </w:r>
    </w:p>
    <w:p w14:paraId="75464424" w14:textId="77777777" w:rsidR="00BA1480" w:rsidRPr="00494855" w:rsidRDefault="00BA1480" w:rsidP="00790D72">
      <w:pPr>
        <w:pStyle w:val="Akapitzlist"/>
        <w:numPr>
          <w:ilvl w:val="1"/>
          <w:numId w:val="64"/>
        </w:numPr>
        <w:spacing w:before="120"/>
        <w:rPr>
          <w:kern w:val="0"/>
          <w:sz w:val="22"/>
          <w:lang w:eastAsia="pl-PL"/>
        </w:rPr>
      </w:pPr>
      <w:r w:rsidRPr="00494855">
        <w:rPr>
          <w:kern w:val="0"/>
          <w:sz w:val="22"/>
          <w:lang w:eastAsia="pl-PL"/>
        </w:rPr>
        <w:t xml:space="preserve">Obsługa do 320 kamer </w:t>
      </w:r>
      <w:proofErr w:type="spellStart"/>
      <w:r w:rsidRPr="00494855">
        <w:rPr>
          <w:kern w:val="0"/>
          <w:sz w:val="22"/>
          <w:lang w:eastAsia="pl-PL"/>
        </w:rPr>
        <w:t>FullHD</w:t>
      </w:r>
      <w:proofErr w:type="spellEnd"/>
    </w:p>
    <w:p w14:paraId="23B11E74"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System operacyjny: Microsoft Windows 11</w:t>
      </w:r>
    </w:p>
    <w:p w14:paraId="5CEA07E7"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 xml:space="preserve">Diagnostyka: Funkcjonalność monitorowania i alarmowania o anomaliach online urządzeń sieciowych (przy wykorzystaniu platformy VDG </w:t>
      </w:r>
      <w:proofErr w:type="spellStart"/>
      <w:r w:rsidRPr="00494855">
        <w:rPr>
          <w:kern w:val="0"/>
          <w:sz w:val="22"/>
          <w:lang w:eastAsia="pl-PL"/>
        </w:rPr>
        <w:t>Sense</w:t>
      </w:r>
      <w:proofErr w:type="spellEnd"/>
      <w:r w:rsidRPr="00494855">
        <w:rPr>
          <w:kern w:val="0"/>
          <w:sz w:val="22"/>
          <w:lang w:eastAsia="pl-PL"/>
        </w:rPr>
        <w:t>)</w:t>
      </w:r>
    </w:p>
    <w:p w14:paraId="193E18DD"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Zgodność: Zgodność z sekcją 889 NDAA</w:t>
      </w:r>
    </w:p>
    <w:p w14:paraId="7E4C97FE"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lastRenderedPageBreak/>
        <w:t>Wyjście wideo: VGA</w:t>
      </w:r>
    </w:p>
    <w:p w14:paraId="5B6FF6F0"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Wydajność CPU: Powyżej 16000 pkt wg CPU Benchmark</w:t>
      </w:r>
    </w:p>
    <w:p w14:paraId="71614534" w14:textId="77777777" w:rsidR="00BA1480" w:rsidRPr="00494855" w:rsidRDefault="00BA1480" w:rsidP="00790D72">
      <w:pPr>
        <w:pStyle w:val="Akapitzlist"/>
        <w:numPr>
          <w:ilvl w:val="0"/>
          <w:numId w:val="64"/>
        </w:numPr>
        <w:spacing w:before="120"/>
        <w:rPr>
          <w:kern w:val="0"/>
          <w:sz w:val="22"/>
          <w:lang w:eastAsia="pl-PL"/>
        </w:rPr>
      </w:pPr>
      <w:r w:rsidRPr="00494855">
        <w:rPr>
          <w:kern w:val="0"/>
          <w:sz w:val="22"/>
          <w:lang w:eastAsia="pl-PL"/>
        </w:rPr>
        <w:t>Parametry zasilania:</w:t>
      </w:r>
    </w:p>
    <w:p w14:paraId="3BA8CAEF" w14:textId="77777777" w:rsidR="00BA1480" w:rsidRPr="00494855" w:rsidRDefault="00BA1480" w:rsidP="00790D72">
      <w:pPr>
        <w:pStyle w:val="Akapitzlist"/>
        <w:numPr>
          <w:ilvl w:val="0"/>
          <w:numId w:val="65"/>
        </w:numPr>
        <w:spacing w:before="120"/>
        <w:rPr>
          <w:kern w:val="0"/>
          <w:sz w:val="22"/>
          <w:lang w:eastAsia="pl-PL"/>
        </w:rPr>
      </w:pPr>
      <w:r w:rsidRPr="00494855">
        <w:rPr>
          <w:kern w:val="0"/>
          <w:sz w:val="22"/>
          <w:lang w:eastAsia="pl-PL"/>
        </w:rPr>
        <w:t xml:space="preserve">Wejście: 100-240 VAC, 50/60 </w:t>
      </w:r>
      <w:proofErr w:type="spellStart"/>
      <w:r w:rsidRPr="00494855">
        <w:rPr>
          <w:kern w:val="0"/>
          <w:sz w:val="22"/>
          <w:lang w:eastAsia="pl-PL"/>
        </w:rPr>
        <w:t>Hz</w:t>
      </w:r>
      <w:proofErr w:type="spellEnd"/>
      <w:r w:rsidRPr="00494855">
        <w:rPr>
          <w:kern w:val="0"/>
          <w:sz w:val="22"/>
          <w:lang w:eastAsia="pl-PL"/>
        </w:rPr>
        <w:t>, 5A</w:t>
      </w:r>
    </w:p>
    <w:p w14:paraId="557E1428" w14:textId="77777777" w:rsidR="00BA1480" w:rsidRPr="00494855" w:rsidRDefault="00BA1480" w:rsidP="00790D72">
      <w:pPr>
        <w:pStyle w:val="Akapitzlist"/>
        <w:numPr>
          <w:ilvl w:val="0"/>
          <w:numId w:val="65"/>
        </w:numPr>
        <w:spacing w:before="120"/>
        <w:rPr>
          <w:kern w:val="0"/>
          <w:sz w:val="22"/>
          <w:lang w:eastAsia="pl-PL"/>
        </w:rPr>
      </w:pPr>
      <w:r w:rsidRPr="00494855">
        <w:rPr>
          <w:kern w:val="0"/>
          <w:sz w:val="22"/>
          <w:lang w:eastAsia="pl-PL"/>
        </w:rPr>
        <w:t>Zasilacz: 650W redundantny hot-plug</w:t>
      </w:r>
    </w:p>
    <w:p w14:paraId="60D81A7F" w14:textId="77777777" w:rsidR="00BA1480" w:rsidRPr="00494855" w:rsidRDefault="00BA1480" w:rsidP="00BA1480">
      <w:pPr>
        <w:pStyle w:val="Akapitzlist"/>
        <w:suppressAutoHyphens w:val="0"/>
        <w:spacing w:before="120"/>
        <w:ind w:left="1286"/>
        <w:rPr>
          <w:kern w:val="0"/>
          <w:sz w:val="22"/>
          <w:lang w:eastAsia="pl-PL"/>
        </w:rPr>
      </w:pPr>
      <w:r w:rsidRPr="00494855">
        <w:rPr>
          <w:kern w:val="0"/>
          <w:sz w:val="22"/>
          <w:lang w:eastAsia="pl-PL"/>
        </w:rPr>
        <w:t>Parametry środowiskowe:</w:t>
      </w:r>
    </w:p>
    <w:p w14:paraId="5D7D5D6A" w14:textId="77777777" w:rsidR="00BA1480" w:rsidRPr="00494855" w:rsidRDefault="00BA1480" w:rsidP="00790D72">
      <w:pPr>
        <w:pStyle w:val="Akapitzlist"/>
        <w:numPr>
          <w:ilvl w:val="0"/>
          <w:numId w:val="66"/>
        </w:numPr>
        <w:spacing w:before="120"/>
        <w:rPr>
          <w:kern w:val="0"/>
          <w:sz w:val="22"/>
          <w:lang w:eastAsia="pl-PL"/>
        </w:rPr>
      </w:pPr>
      <w:r w:rsidRPr="00494855">
        <w:rPr>
          <w:kern w:val="0"/>
          <w:sz w:val="22"/>
          <w:lang w:eastAsia="pl-PL"/>
        </w:rPr>
        <w:t>Temperatura pracy: od +5°C do +40°C</w:t>
      </w:r>
    </w:p>
    <w:p w14:paraId="2D759F33" w14:textId="77777777" w:rsidR="00BA1480" w:rsidRPr="00494855" w:rsidRDefault="00BA1480" w:rsidP="00790D72">
      <w:pPr>
        <w:pStyle w:val="Akapitzlist"/>
        <w:numPr>
          <w:ilvl w:val="0"/>
          <w:numId w:val="66"/>
        </w:numPr>
        <w:spacing w:before="120"/>
        <w:rPr>
          <w:kern w:val="0"/>
          <w:sz w:val="22"/>
          <w:lang w:eastAsia="pl-PL"/>
        </w:rPr>
      </w:pPr>
      <w:r w:rsidRPr="00494855">
        <w:rPr>
          <w:kern w:val="0"/>
          <w:sz w:val="22"/>
          <w:lang w:eastAsia="pl-PL"/>
        </w:rPr>
        <w:t>Temperatura przechowywania: od -40°C do +65°C</w:t>
      </w:r>
    </w:p>
    <w:p w14:paraId="14692C64" w14:textId="77777777" w:rsidR="00BA1480" w:rsidRPr="00494855" w:rsidRDefault="00BA1480" w:rsidP="00BA1480">
      <w:pPr>
        <w:pStyle w:val="Akapitzlist"/>
        <w:suppressAutoHyphens w:val="0"/>
        <w:spacing w:before="120"/>
        <w:ind w:left="1286"/>
        <w:rPr>
          <w:kern w:val="0"/>
          <w:sz w:val="22"/>
          <w:lang w:eastAsia="pl-PL"/>
        </w:rPr>
      </w:pPr>
      <w:r w:rsidRPr="00494855">
        <w:rPr>
          <w:kern w:val="0"/>
          <w:sz w:val="22"/>
          <w:lang w:eastAsia="pl-PL"/>
        </w:rPr>
        <w:t>Parametry mechaniczne:</w:t>
      </w:r>
    </w:p>
    <w:p w14:paraId="21D8A909" w14:textId="77777777" w:rsidR="00BA1480" w:rsidRPr="00494855" w:rsidRDefault="00BA1480" w:rsidP="00790D72">
      <w:pPr>
        <w:pStyle w:val="Akapitzlist"/>
        <w:numPr>
          <w:ilvl w:val="0"/>
          <w:numId w:val="67"/>
        </w:numPr>
        <w:spacing w:before="120"/>
        <w:rPr>
          <w:kern w:val="0"/>
          <w:sz w:val="22"/>
          <w:lang w:eastAsia="pl-PL"/>
        </w:rPr>
      </w:pPr>
      <w:r w:rsidRPr="00494855">
        <w:rPr>
          <w:kern w:val="0"/>
          <w:sz w:val="22"/>
          <w:lang w:eastAsia="pl-PL"/>
        </w:rPr>
        <w:t>Wymiary: 660 mm × 430 mm × 88 mm</w:t>
      </w:r>
    </w:p>
    <w:p w14:paraId="0FD9744C" w14:textId="77777777" w:rsidR="00BA1480" w:rsidRPr="00494855" w:rsidRDefault="00BA1480" w:rsidP="00790D72">
      <w:pPr>
        <w:pStyle w:val="Akapitzlist"/>
        <w:numPr>
          <w:ilvl w:val="0"/>
          <w:numId w:val="67"/>
        </w:numPr>
        <w:spacing w:before="120"/>
        <w:rPr>
          <w:kern w:val="0"/>
          <w:sz w:val="22"/>
          <w:lang w:eastAsia="pl-PL"/>
        </w:rPr>
      </w:pPr>
      <w:r w:rsidRPr="00494855">
        <w:rPr>
          <w:kern w:val="0"/>
          <w:sz w:val="22"/>
          <w:lang w:eastAsia="pl-PL"/>
        </w:rPr>
        <w:t xml:space="preserve">Forma urządzenia: 19-calowy, 2U do montażu w szafie </w:t>
      </w:r>
      <w:proofErr w:type="spellStart"/>
      <w:r w:rsidRPr="00494855">
        <w:rPr>
          <w:kern w:val="0"/>
          <w:sz w:val="22"/>
          <w:lang w:eastAsia="pl-PL"/>
        </w:rPr>
        <w:t>rackowej</w:t>
      </w:r>
      <w:proofErr w:type="spellEnd"/>
    </w:p>
    <w:p w14:paraId="244F39AA" w14:textId="77777777" w:rsidR="00BA1480" w:rsidRPr="00494855" w:rsidRDefault="00BA1480" w:rsidP="00BA1480">
      <w:pPr>
        <w:pStyle w:val="Akapitzlist"/>
        <w:suppressAutoHyphens w:val="0"/>
        <w:spacing w:before="120"/>
        <w:ind w:left="1286"/>
        <w:rPr>
          <w:kern w:val="0"/>
          <w:sz w:val="22"/>
          <w:lang w:eastAsia="pl-PL"/>
        </w:rPr>
      </w:pPr>
      <w:r w:rsidRPr="00494855">
        <w:rPr>
          <w:kern w:val="0"/>
          <w:sz w:val="22"/>
          <w:lang w:eastAsia="pl-PL"/>
        </w:rPr>
        <w:t>Akcesoria:</w:t>
      </w:r>
    </w:p>
    <w:p w14:paraId="0E63EF20" w14:textId="77777777" w:rsidR="00BA1480" w:rsidRPr="00BA1480" w:rsidRDefault="00BA1480" w:rsidP="00790D72">
      <w:pPr>
        <w:pStyle w:val="Akapitzlist"/>
        <w:numPr>
          <w:ilvl w:val="0"/>
          <w:numId w:val="68"/>
        </w:numPr>
        <w:spacing w:before="120"/>
        <w:rPr>
          <w:kern w:val="0"/>
          <w:sz w:val="22"/>
          <w:lang w:eastAsia="pl-PL"/>
        </w:rPr>
      </w:pPr>
      <w:r w:rsidRPr="00BA1480">
        <w:rPr>
          <w:kern w:val="0"/>
          <w:sz w:val="22"/>
          <w:lang w:eastAsia="pl-PL"/>
        </w:rPr>
        <w:t>Kompaktowa klawiatura USB</w:t>
      </w:r>
    </w:p>
    <w:p w14:paraId="2AD9533A" w14:textId="77777777" w:rsidR="00BA1480" w:rsidRPr="00BA1480" w:rsidRDefault="00BA1480" w:rsidP="00790D72">
      <w:pPr>
        <w:pStyle w:val="Akapitzlist"/>
        <w:numPr>
          <w:ilvl w:val="0"/>
          <w:numId w:val="68"/>
        </w:numPr>
        <w:spacing w:before="120"/>
        <w:rPr>
          <w:kern w:val="0"/>
          <w:sz w:val="22"/>
          <w:lang w:eastAsia="pl-PL"/>
        </w:rPr>
      </w:pPr>
      <w:r w:rsidRPr="00BA1480">
        <w:rPr>
          <w:kern w:val="0"/>
          <w:sz w:val="22"/>
          <w:lang w:eastAsia="pl-PL"/>
        </w:rPr>
        <w:t>Mysz optyczna USB</w:t>
      </w:r>
    </w:p>
    <w:p w14:paraId="6E5A9F2D" w14:textId="77777777" w:rsidR="00BA1480" w:rsidRPr="00BA1480" w:rsidRDefault="00BA1480" w:rsidP="00790D72">
      <w:pPr>
        <w:pStyle w:val="Akapitzlist"/>
        <w:numPr>
          <w:ilvl w:val="0"/>
          <w:numId w:val="68"/>
        </w:numPr>
        <w:spacing w:before="120"/>
        <w:rPr>
          <w:kern w:val="0"/>
          <w:sz w:val="22"/>
          <w:lang w:eastAsia="pl-PL"/>
        </w:rPr>
      </w:pPr>
      <w:r w:rsidRPr="00BA1480">
        <w:rPr>
          <w:kern w:val="0"/>
          <w:sz w:val="22"/>
          <w:lang w:eastAsia="pl-PL"/>
        </w:rPr>
        <w:t>Przewód zasilający 1,5 metra</w:t>
      </w:r>
    </w:p>
    <w:p w14:paraId="259969A6" w14:textId="77777777" w:rsidR="00BA1480" w:rsidRPr="00BA1480" w:rsidRDefault="00BA1480" w:rsidP="00790D72">
      <w:pPr>
        <w:pStyle w:val="Akapitzlist"/>
        <w:numPr>
          <w:ilvl w:val="0"/>
          <w:numId w:val="68"/>
        </w:numPr>
        <w:spacing w:before="120"/>
        <w:rPr>
          <w:kern w:val="0"/>
          <w:sz w:val="22"/>
          <w:lang w:eastAsia="pl-PL"/>
        </w:rPr>
      </w:pPr>
      <w:r w:rsidRPr="00BA1480">
        <w:rPr>
          <w:kern w:val="0"/>
          <w:sz w:val="22"/>
          <w:lang w:eastAsia="pl-PL"/>
        </w:rPr>
        <w:t>Szyna prowadząca</w:t>
      </w:r>
    </w:p>
    <w:p w14:paraId="0976D927" w14:textId="77777777" w:rsidR="00BA1480" w:rsidRPr="00BA1480" w:rsidRDefault="00BA1480" w:rsidP="00BA1480">
      <w:pPr>
        <w:pStyle w:val="Akapitzlist"/>
        <w:suppressAutoHyphens w:val="0"/>
        <w:spacing w:before="120"/>
        <w:ind w:left="1286"/>
        <w:rPr>
          <w:kern w:val="0"/>
          <w:sz w:val="22"/>
          <w:lang w:eastAsia="pl-PL"/>
        </w:rPr>
      </w:pPr>
    </w:p>
    <w:p w14:paraId="2F756A76" w14:textId="77777777" w:rsidR="00BA1480" w:rsidRPr="00BA1480" w:rsidRDefault="00BA1480" w:rsidP="00BA1480">
      <w:pPr>
        <w:pStyle w:val="Akapitzlist"/>
        <w:suppressAutoHyphens w:val="0"/>
        <w:spacing w:before="120"/>
        <w:ind w:left="1286"/>
        <w:rPr>
          <w:kern w:val="0"/>
          <w:sz w:val="22"/>
          <w:lang w:eastAsia="pl-PL"/>
        </w:rPr>
      </w:pPr>
    </w:p>
    <w:p w14:paraId="4681FAAC" w14:textId="77777777" w:rsidR="00BA1480" w:rsidRPr="00BA1480" w:rsidRDefault="00BA1480" w:rsidP="00BA1480">
      <w:pPr>
        <w:pStyle w:val="Akapitzlist"/>
        <w:suppressAutoHyphens w:val="0"/>
        <w:spacing w:before="120"/>
        <w:ind w:left="1286"/>
        <w:rPr>
          <w:kern w:val="0"/>
          <w:sz w:val="22"/>
          <w:lang w:eastAsia="pl-PL"/>
        </w:rPr>
      </w:pPr>
    </w:p>
    <w:p w14:paraId="037A6F1B" w14:textId="75899821" w:rsidR="00BA1480" w:rsidRPr="00BA387C" w:rsidRDefault="00BA1480" w:rsidP="00BA1480">
      <w:pPr>
        <w:pStyle w:val="Akapitzlist"/>
        <w:suppressAutoHyphens w:val="0"/>
        <w:spacing w:before="120"/>
        <w:ind w:left="1286"/>
        <w:rPr>
          <w:rStyle w:val="Nagwek5Znak"/>
        </w:rPr>
      </w:pPr>
      <w:r w:rsidRPr="00BA387C">
        <w:rPr>
          <w:rStyle w:val="Nagwek5Znak"/>
        </w:rPr>
        <w:t>2.3.5  Stacja operatorska  CCTV</w:t>
      </w:r>
    </w:p>
    <w:p w14:paraId="0B051164" w14:textId="7DDD73A6" w:rsidR="00BA1480" w:rsidRPr="00BA1480" w:rsidRDefault="00BA1480" w:rsidP="00BA1480">
      <w:pPr>
        <w:pStyle w:val="Akapitzlist"/>
        <w:suppressAutoHyphens w:val="0"/>
        <w:spacing w:before="120"/>
        <w:ind w:left="1286"/>
        <w:rPr>
          <w:kern w:val="0"/>
          <w:sz w:val="22"/>
          <w:lang w:eastAsia="pl-PL"/>
        </w:rPr>
      </w:pPr>
      <w:r>
        <w:rPr>
          <w:kern w:val="0"/>
          <w:sz w:val="22"/>
          <w:lang w:eastAsia="pl-PL"/>
        </w:rPr>
        <w:t xml:space="preserve"> </w:t>
      </w:r>
    </w:p>
    <w:p w14:paraId="5C78CDBE" w14:textId="77777777" w:rsidR="00BA1480" w:rsidRPr="00BA1480" w:rsidRDefault="00BA1480" w:rsidP="00BA1480">
      <w:pPr>
        <w:pStyle w:val="Akapitzlist"/>
        <w:suppressAutoHyphens w:val="0"/>
        <w:spacing w:before="120"/>
        <w:ind w:left="1286"/>
        <w:rPr>
          <w:kern w:val="0"/>
          <w:sz w:val="22"/>
          <w:lang w:eastAsia="pl-PL"/>
        </w:rPr>
      </w:pPr>
    </w:p>
    <w:p w14:paraId="2179D681"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 xml:space="preserve">Procesor: Intel </w:t>
      </w:r>
      <w:proofErr w:type="spellStart"/>
      <w:r w:rsidRPr="00BA1480">
        <w:rPr>
          <w:kern w:val="0"/>
          <w:sz w:val="22"/>
          <w:lang w:eastAsia="pl-PL"/>
        </w:rPr>
        <w:t>Core</w:t>
      </w:r>
      <w:proofErr w:type="spellEnd"/>
      <w:r w:rsidRPr="00BA1480">
        <w:rPr>
          <w:kern w:val="0"/>
          <w:sz w:val="22"/>
          <w:lang w:eastAsia="pl-PL"/>
        </w:rPr>
        <w:t xml:space="preserve"> i3 (generacja do komputerów stacjonarnych, brak szczegółów)</w:t>
      </w:r>
    </w:p>
    <w:p w14:paraId="5A26DC97"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Pamięć RAM: 16 GB</w:t>
      </w:r>
    </w:p>
    <w:p w14:paraId="1FE982DF"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 xml:space="preserve">Dysk twardy: </w:t>
      </w:r>
    </w:p>
    <w:p w14:paraId="5C4E5BB5" w14:textId="77777777" w:rsidR="00BA1480" w:rsidRPr="00BA1480" w:rsidRDefault="00BA1480" w:rsidP="00790D72">
      <w:pPr>
        <w:pStyle w:val="Akapitzlist"/>
        <w:numPr>
          <w:ilvl w:val="1"/>
          <w:numId w:val="69"/>
        </w:numPr>
        <w:spacing w:before="120"/>
        <w:rPr>
          <w:kern w:val="0"/>
          <w:sz w:val="22"/>
          <w:lang w:eastAsia="pl-PL"/>
        </w:rPr>
      </w:pPr>
      <w:r w:rsidRPr="00BA1480">
        <w:rPr>
          <w:kern w:val="0"/>
          <w:sz w:val="22"/>
          <w:lang w:eastAsia="pl-PL"/>
        </w:rPr>
        <w:t>512 GB SSD (w zestawie)</w:t>
      </w:r>
    </w:p>
    <w:p w14:paraId="45211F85" w14:textId="77777777" w:rsidR="00BA1480" w:rsidRPr="00BA1480" w:rsidRDefault="00BA1480" w:rsidP="00790D72">
      <w:pPr>
        <w:pStyle w:val="Akapitzlist"/>
        <w:numPr>
          <w:ilvl w:val="1"/>
          <w:numId w:val="69"/>
        </w:numPr>
        <w:spacing w:before="120"/>
        <w:rPr>
          <w:kern w:val="0"/>
          <w:sz w:val="22"/>
          <w:lang w:eastAsia="pl-PL"/>
        </w:rPr>
      </w:pPr>
      <w:r w:rsidRPr="00BA1480">
        <w:rPr>
          <w:kern w:val="0"/>
          <w:sz w:val="22"/>
          <w:lang w:eastAsia="pl-PL"/>
        </w:rPr>
        <w:t>SSD SATA III 64 GB</w:t>
      </w:r>
    </w:p>
    <w:p w14:paraId="22C31952"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Pojemność zapisu danych: 1x 3.5" SATA HDD (opcjonalnie)</w:t>
      </w:r>
    </w:p>
    <w:p w14:paraId="31AF16C3"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Chipset: Intel B660</w:t>
      </w:r>
    </w:p>
    <w:p w14:paraId="2509049E"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Płyta główna: Pro B660M-C D4-CSM</w:t>
      </w:r>
    </w:p>
    <w:p w14:paraId="6602E9B4"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TPM (moduł szyfrowania): TPM 2.0</w:t>
      </w:r>
    </w:p>
    <w:p w14:paraId="18CC8319" w14:textId="77777777" w:rsidR="00BA1480" w:rsidRPr="00BA1480" w:rsidRDefault="00BA1480" w:rsidP="00790D72">
      <w:pPr>
        <w:pStyle w:val="Akapitzlist"/>
        <w:numPr>
          <w:ilvl w:val="0"/>
          <w:numId w:val="69"/>
        </w:numPr>
        <w:spacing w:before="120"/>
        <w:rPr>
          <w:kern w:val="0"/>
          <w:sz w:val="22"/>
          <w:lang w:val="en-US" w:eastAsia="pl-PL"/>
        </w:rPr>
      </w:pPr>
      <w:proofErr w:type="spellStart"/>
      <w:r w:rsidRPr="00BA1480">
        <w:rPr>
          <w:kern w:val="0"/>
          <w:sz w:val="22"/>
          <w:lang w:val="en-US" w:eastAsia="pl-PL"/>
        </w:rPr>
        <w:t>Interfejs</w:t>
      </w:r>
      <w:proofErr w:type="spellEnd"/>
      <w:r w:rsidRPr="00BA1480">
        <w:rPr>
          <w:kern w:val="0"/>
          <w:sz w:val="22"/>
          <w:lang w:val="en-US" w:eastAsia="pl-PL"/>
        </w:rPr>
        <w:t xml:space="preserve"> </w:t>
      </w:r>
      <w:proofErr w:type="spellStart"/>
      <w:r w:rsidRPr="00BA1480">
        <w:rPr>
          <w:kern w:val="0"/>
          <w:sz w:val="22"/>
          <w:lang w:val="en-US" w:eastAsia="pl-PL"/>
        </w:rPr>
        <w:t>sieciowy</w:t>
      </w:r>
      <w:proofErr w:type="spellEnd"/>
      <w:r w:rsidRPr="00BA1480">
        <w:rPr>
          <w:kern w:val="0"/>
          <w:sz w:val="22"/>
          <w:lang w:val="en-US" w:eastAsia="pl-PL"/>
        </w:rPr>
        <w:t>: 1x Gigabit Ethernet RJ-45 (10/100/1000 MB/s)</w:t>
      </w:r>
    </w:p>
    <w:p w14:paraId="78CE0E5A"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 xml:space="preserve">Wyjście wideo: </w:t>
      </w:r>
    </w:p>
    <w:p w14:paraId="14097C59" w14:textId="77777777" w:rsidR="00BA1480" w:rsidRPr="00BA1480" w:rsidRDefault="00BA1480" w:rsidP="00790D72">
      <w:pPr>
        <w:pStyle w:val="Akapitzlist"/>
        <w:numPr>
          <w:ilvl w:val="1"/>
          <w:numId w:val="69"/>
        </w:numPr>
        <w:spacing w:before="120"/>
        <w:rPr>
          <w:kern w:val="0"/>
          <w:sz w:val="22"/>
          <w:lang w:eastAsia="pl-PL"/>
        </w:rPr>
      </w:pPr>
      <w:r w:rsidRPr="00BA1480">
        <w:rPr>
          <w:kern w:val="0"/>
          <w:sz w:val="22"/>
          <w:lang w:eastAsia="pl-PL"/>
        </w:rPr>
        <w:t>1x VGA</w:t>
      </w:r>
    </w:p>
    <w:p w14:paraId="4AF41A4E" w14:textId="77777777" w:rsidR="00BA1480" w:rsidRPr="00BA1480" w:rsidRDefault="00BA1480" w:rsidP="00790D72">
      <w:pPr>
        <w:pStyle w:val="Akapitzlist"/>
        <w:numPr>
          <w:ilvl w:val="1"/>
          <w:numId w:val="69"/>
        </w:numPr>
        <w:spacing w:before="120"/>
        <w:rPr>
          <w:kern w:val="0"/>
          <w:sz w:val="22"/>
          <w:lang w:eastAsia="pl-PL"/>
        </w:rPr>
      </w:pPr>
      <w:r w:rsidRPr="00BA1480">
        <w:rPr>
          <w:kern w:val="0"/>
          <w:sz w:val="22"/>
          <w:lang w:eastAsia="pl-PL"/>
        </w:rPr>
        <w:t xml:space="preserve">2x </w:t>
      </w:r>
      <w:proofErr w:type="spellStart"/>
      <w:r w:rsidRPr="00BA1480">
        <w:rPr>
          <w:kern w:val="0"/>
          <w:sz w:val="22"/>
          <w:lang w:eastAsia="pl-PL"/>
        </w:rPr>
        <w:t>DisplayPort</w:t>
      </w:r>
      <w:proofErr w:type="spellEnd"/>
      <w:r w:rsidRPr="00BA1480">
        <w:rPr>
          <w:kern w:val="0"/>
          <w:sz w:val="22"/>
          <w:lang w:eastAsia="pl-PL"/>
        </w:rPr>
        <w:t xml:space="preserve"> 1.4</w:t>
      </w:r>
    </w:p>
    <w:p w14:paraId="11A1F01D" w14:textId="77777777" w:rsidR="00BA1480" w:rsidRPr="00BA1480" w:rsidRDefault="00BA1480" w:rsidP="00790D72">
      <w:pPr>
        <w:pStyle w:val="Akapitzlist"/>
        <w:numPr>
          <w:ilvl w:val="1"/>
          <w:numId w:val="69"/>
        </w:numPr>
        <w:spacing w:before="120"/>
        <w:rPr>
          <w:kern w:val="0"/>
          <w:sz w:val="22"/>
          <w:lang w:eastAsia="pl-PL"/>
        </w:rPr>
      </w:pPr>
      <w:r w:rsidRPr="00BA1480">
        <w:rPr>
          <w:kern w:val="0"/>
          <w:sz w:val="22"/>
          <w:lang w:eastAsia="pl-PL"/>
        </w:rPr>
        <w:t>1x HDMI 2.1</w:t>
      </w:r>
    </w:p>
    <w:p w14:paraId="0C8550D8"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System operacyjny: Microsoft Windows 11 Pro 64-bit</w:t>
      </w:r>
    </w:p>
    <w:p w14:paraId="717B2CCE"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Zgodność: Zgodność z sekcją 889 NDAA</w:t>
      </w:r>
    </w:p>
    <w:p w14:paraId="1D72DFD6"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Wydajność CPU: Powyżej 30 000 pkt wg CPU Benchmark</w:t>
      </w:r>
    </w:p>
    <w:p w14:paraId="5B01D81A"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Konfiguracja monitorów: Standardowa konfiguracja dwóch monitorów</w:t>
      </w:r>
    </w:p>
    <w:p w14:paraId="70CC4299"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lastRenderedPageBreak/>
        <w:t>Parametry zasilania:</w:t>
      </w:r>
    </w:p>
    <w:p w14:paraId="6723C9A9" w14:textId="77777777" w:rsidR="00BA1480" w:rsidRPr="00BA1480" w:rsidRDefault="00BA1480" w:rsidP="00790D72">
      <w:pPr>
        <w:pStyle w:val="Akapitzlist"/>
        <w:numPr>
          <w:ilvl w:val="0"/>
          <w:numId w:val="70"/>
        </w:numPr>
        <w:spacing w:before="120"/>
        <w:rPr>
          <w:kern w:val="0"/>
          <w:sz w:val="22"/>
          <w:lang w:eastAsia="pl-PL"/>
        </w:rPr>
      </w:pPr>
      <w:r w:rsidRPr="00BA1480">
        <w:rPr>
          <w:kern w:val="0"/>
          <w:sz w:val="22"/>
          <w:lang w:eastAsia="pl-PL"/>
        </w:rPr>
        <w:t xml:space="preserve">Zasilanie: 100-240 VAC, 50 </w:t>
      </w:r>
      <w:proofErr w:type="spellStart"/>
      <w:r w:rsidRPr="00BA1480">
        <w:rPr>
          <w:kern w:val="0"/>
          <w:sz w:val="22"/>
          <w:lang w:eastAsia="pl-PL"/>
        </w:rPr>
        <w:t>Hz</w:t>
      </w:r>
      <w:proofErr w:type="spellEnd"/>
      <w:r w:rsidRPr="00BA1480">
        <w:rPr>
          <w:kern w:val="0"/>
          <w:sz w:val="22"/>
          <w:lang w:eastAsia="pl-PL"/>
        </w:rPr>
        <w:t xml:space="preserve"> / 60 </w:t>
      </w:r>
      <w:proofErr w:type="spellStart"/>
      <w:r w:rsidRPr="00BA1480">
        <w:rPr>
          <w:kern w:val="0"/>
          <w:sz w:val="22"/>
          <w:lang w:eastAsia="pl-PL"/>
        </w:rPr>
        <w:t>Hz</w:t>
      </w:r>
      <w:proofErr w:type="spellEnd"/>
      <w:r w:rsidRPr="00BA1480">
        <w:rPr>
          <w:kern w:val="0"/>
          <w:sz w:val="22"/>
          <w:lang w:eastAsia="pl-PL"/>
        </w:rPr>
        <w:t>, 6-3A</w:t>
      </w:r>
    </w:p>
    <w:p w14:paraId="62FC4FC1" w14:textId="77777777" w:rsidR="00BA1480" w:rsidRPr="00BA1480" w:rsidRDefault="00BA1480" w:rsidP="00790D72">
      <w:pPr>
        <w:pStyle w:val="Akapitzlist"/>
        <w:numPr>
          <w:ilvl w:val="0"/>
          <w:numId w:val="70"/>
        </w:numPr>
        <w:spacing w:before="120"/>
        <w:rPr>
          <w:kern w:val="0"/>
          <w:sz w:val="22"/>
          <w:lang w:eastAsia="pl-PL"/>
        </w:rPr>
      </w:pPr>
      <w:r w:rsidRPr="00BA1480">
        <w:rPr>
          <w:kern w:val="0"/>
          <w:sz w:val="22"/>
          <w:lang w:eastAsia="pl-PL"/>
        </w:rPr>
        <w:t>Pobór mocy: 150W</w:t>
      </w:r>
    </w:p>
    <w:p w14:paraId="048C8685" w14:textId="77777777" w:rsidR="00BA1480" w:rsidRPr="00BA1480" w:rsidRDefault="00BA1480" w:rsidP="00790D72">
      <w:pPr>
        <w:pStyle w:val="Akapitzlist"/>
        <w:numPr>
          <w:ilvl w:val="0"/>
          <w:numId w:val="70"/>
        </w:numPr>
        <w:spacing w:before="120"/>
        <w:rPr>
          <w:kern w:val="0"/>
          <w:sz w:val="22"/>
          <w:lang w:eastAsia="pl-PL"/>
        </w:rPr>
      </w:pPr>
      <w:r w:rsidRPr="00BA1480">
        <w:rPr>
          <w:kern w:val="0"/>
          <w:sz w:val="22"/>
          <w:lang w:eastAsia="pl-PL"/>
        </w:rPr>
        <w:t>Moc zasilacza: 300W pojedynczy</w:t>
      </w:r>
    </w:p>
    <w:p w14:paraId="1E1142E8"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Parametry środowiskowe:</w:t>
      </w:r>
    </w:p>
    <w:p w14:paraId="174086AA" w14:textId="77777777" w:rsidR="00BA1480" w:rsidRPr="00BA1480" w:rsidRDefault="00BA1480" w:rsidP="00790D72">
      <w:pPr>
        <w:pStyle w:val="Akapitzlist"/>
        <w:numPr>
          <w:ilvl w:val="0"/>
          <w:numId w:val="71"/>
        </w:numPr>
        <w:spacing w:before="120"/>
        <w:rPr>
          <w:kern w:val="0"/>
          <w:sz w:val="22"/>
          <w:lang w:eastAsia="pl-PL"/>
        </w:rPr>
      </w:pPr>
      <w:r w:rsidRPr="00BA1480">
        <w:rPr>
          <w:kern w:val="0"/>
          <w:sz w:val="22"/>
          <w:lang w:eastAsia="pl-PL"/>
        </w:rPr>
        <w:t>Temperatura pracy: od +5°C do +40°C</w:t>
      </w:r>
    </w:p>
    <w:p w14:paraId="217AED12" w14:textId="77777777" w:rsidR="00BA1480" w:rsidRPr="00BA1480" w:rsidRDefault="00BA1480" w:rsidP="00790D72">
      <w:pPr>
        <w:pStyle w:val="Akapitzlist"/>
        <w:numPr>
          <w:ilvl w:val="0"/>
          <w:numId w:val="71"/>
        </w:numPr>
        <w:spacing w:before="120"/>
        <w:rPr>
          <w:kern w:val="0"/>
          <w:sz w:val="22"/>
          <w:lang w:eastAsia="pl-PL"/>
        </w:rPr>
      </w:pPr>
      <w:r w:rsidRPr="00BA1480">
        <w:rPr>
          <w:kern w:val="0"/>
          <w:sz w:val="22"/>
          <w:lang w:eastAsia="pl-PL"/>
        </w:rPr>
        <w:t>Temperatura przechowywania: od -40°C do +65°C</w:t>
      </w:r>
    </w:p>
    <w:p w14:paraId="03E57FB1" w14:textId="77777777" w:rsidR="00BA1480" w:rsidRPr="00BA1480" w:rsidRDefault="00BA1480" w:rsidP="00790D72">
      <w:pPr>
        <w:pStyle w:val="Akapitzlist"/>
        <w:numPr>
          <w:ilvl w:val="0"/>
          <w:numId w:val="69"/>
        </w:numPr>
        <w:spacing w:before="120"/>
        <w:rPr>
          <w:kern w:val="0"/>
          <w:sz w:val="22"/>
          <w:lang w:eastAsia="pl-PL"/>
        </w:rPr>
      </w:pPr>
      <w:r w:rsidRPr="00BA1480">
        <w:rPr>
          <w:kern w:val="0"/>
          <w:sz w:val="22"/>
          <w:lang w:eastAsia="pl-PL"/>
        </w:rPr>
        <w:t>Parametry fizyczne:</w:t>
      </w:r>
    </w:p>
    <w:p w14:paraId="16606CF7" w14:textId="77777777" w:rsidR="00BA1480" w:rsidRPr="00BA1480" w:rsidRDefault="00BA1480" w:rsidP="00790D72">
      <w:pPr>
        <w:pStyle w:val="Akapitzlist"/>
        <w:numPr>
          <w:ilvl w:val="0"/>
          <w:numId w:val="72"/>
        </w:numPr>
        <w:spacing w:before="120"/>
        <w:rPr>
          <w:kern w:val="0"/>
          <w:sz w:val="22"/>
          <w:lang w:eastAsia="pl-PL"/>
        </w:rPr>
      </w:pPr>
      <w:r w:rsidRPr="00BA1480">
        <w:rPr>
          <w:kern w:val="0"/>
          <w:sz w:val="22"/>
          <w:lang w:eastAsia="pl-PL"/>
        </w:rPr>
        <w:t>Wymiary: 390 mm × 340 mm × 103 mm (15.35" × 13.39" × 4.06")</w:t>
      </w:r>
    </w:p>
    <w:p w14:paraId="0C40F409" w14:textId="77777777" w:rsidR="00BA1480" w:rsidRPr="00BA1480" w:rsidRDefault="00BA1480" w:rsidP="00790D72">
      <w:pPr>
        <w:pStyle w:val="Akapitzlist"/>
        <w:numPr>
          <w:ilvl w:val="0"/>
          <w:numId w:val="72"/>
        </w:numPr>
        <w:spacing w:before="120"/>
        <w:rPr>
          <w:kern w:val="0"/>
          <w:sz w:val="22"/>
          <w:lang w:eastAsia="pl-PL"/>
        </w:rPr>
      </w:pPr>
      <w:r w:rsidRPr="00BA1480">
        <w:rPr>
          <w:kern w:val="0"/>
          <w:sz w:val="22"/>
          <w:lang w:eastAsia="pl-PL"/>
        </w:rPr>
        <w:t>Typ obudowy: Desktop / Tower</w:t>
      </w:r>
    </w:p>
    <w:p w14:paraId="32DEA881" w14:textId="77777777" w:rsidR="00BA1480" w:rsidRPr="00BA1480" w:rsidRDefault="00BA1480" w:rsidP="00BA1480">
      <w:pPr>
        <w:pStyle w:val="Akapitzlist"/>
        <w:suppressAutoHyphens w:val="0"/>
        <w:spacing w:before="120"/>
        <w:ind w:left="1286"/>
        <w:rPr>
          <w:kern w:val="0"/>
          <w:sz w:val="22"/>
          <w:lang w:eastAsia="pl-PL"/>
        </w:rPr>
      </w:pPr>
    </w:p>
    <w:p w14:paraId="22F32F49" w14:textId="77777777" w:rsidR="00BA1480" w:rsidRPr="00BA1480" w:rsidRDefault="00BA1480" w:rsidP="00BA1480">
      <w:pPr>
        <w:pStyle w:val="Akapitzlist"/>
        <w:suppressAutoHyphens w:val="0"/>
        <w:spacing w:before="120"/>
        <w:ind w:left="1286"/>
        <w:rPr>
          <w:kern w:val="0"/>
          <w:sz w:val="22"/>
          <w:lang w:eastAsia="pl-PL"/>
        </w:rPr>
      </w:pPr>
    </w:p>
    <w:p w14:paraId="6669D5DD" w14:textId="77777777" w:rsidR="00BA1480" w:rsidRPr="00BA1480" w:rsidRDefault="00BA1480" w:rsidP="00790D72">
      <w:pPr>
        <w:pStyle w:val="Akapitzlist"/>
        <w:numPr>
          <w:ilvl w:val="0"/>
          <w:numId w:val="55"/>
        </w:numPr>
        <w:spacing w:before="120"/>
        <w:rPr>
          <w:kern w:val="0"/>
          <w:sz w:val="22"/>
          <w:lang w:eastAsia="pl-PL"/>
        </w:rPr>
      </w:pPr>
      <w:r w:rsidRPr="00BA1480">
        <w:rPr>
          <w:kern w:val="0"/>
          <w:sz w:val="22"/>
          <w:lang w:eastAsia="pl-PL"/>
        </w:rPr>
        <w:t>2 x Monitor 32” – wyświetlanie obrazu z kamer</w:t>
      </w:r>
    </w:p>
    <w:p w14:paraId="053E7108" w14:textId="77777777" w:rsidR="00BA1480" w:rsidRPr="00BA1480" w:rsidRDefault="00BA1480" w:rsidP="00790D72">
      <w:pPr>
        <w:pStyle w:val="Akapitzlist"/>
        <w:numPr>
          <w:ilvl w:val="0"/>
          <w:numId w:val="55"/>
        </w:numPr>
        <w:spacing w:before="120"/>
        <w:rPr>
          <w:kern w:val="0"/>
          <w:sz w:val="22"/>
          <w:lang w:eastAsia="pl-PL"/>
        </w:rPr>
      </w:pPr>
      <w:r w:rsidRPr="00BA1480">
        <w:rPr>
          <w:kern w:val="0"/>
          <w:sz w:val="22"/>
          <w:lang w:eastAsia="pl-PL"/>
        </w:rPr>
        <w:t>Monitor 24” – zarządzanie systemem</w:t>
      </w:r>
    </w:p>
    <w:p w14:paraId="4782E90B"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Parametry monitora:</w:t>
      </w:r>
    </w:p>
    <w:p w14:paraId="04331A20" w14:textId="77777777" w:rsidR="00BA1480" w:rsidRPr="00BA1480" w:rsidRDefault="00BA1480" w:rsidP="00790D72">
      <w:pPr>
        <w:pStyle w:val="Akapitzlist"/>
        <w:numPr>
          <w:ilvl w:val="7"/>
          <w:numId w:val="53"/>
        </w:numPr>
        <w:spacing w:before="120"/>
        <w:rPr>
          <w:kern w:val="0"/>
          <w:sz w:val="22"/>
          <w:lang w:val="da-DK" w:eastAsia="pl-PL"/>
        </w:rPr>
      </w:pPr>
      <w:r w:rsidRPr="00BA1480">
        <w:rPr>
          <w:kern w:val="0"/>
          <w:sz w:val="22"/>
          <w:lang w:val="da-DK" w:eastAsia="pl-PL"/>
        </w:rPr>
        <w:t xml:space="preserve">32"/24”  LED, </w:t>
      </w:r>
    </w:p>
    <w:p w14:paraId="377DE9E9" w14:textId="77777777" w:rsidR="00BA1480" w:rsidRPr="00BA1480" w:rsidRDefault="00BA1480" w:rsidP="00790D72">
      <w:pPr>
        <w:pStyle w:val="Akapitzlist"/>
        <w:numPr>
          <w:ilvl w:val="7"/>
          <w:numId w:val="53"/>
        </w:numPr>
        <w:spacing w:before="120"/>
        <w:rPr>
          <w:kern w:val="0"/>
          <w:sz w:val="22"/>
          <w:lang w:val="de-DE" w:eastAsia="pl-PL"/>
        </w:rPr>
      </w:pPr>
      <w:proofErr w:type="spellStart"/>
      <w:r w:rsidRPr="00BA1480">
        <w:rPr>
          <w:kern w:val="0"/>
          <w:sz w:val="22"/>
          <w:lang w:val="de-DE" w:eastAsia="pl-PL"/>
        </w:rPr>
        <w:t>Technlogia</w:t>
      </w:r>
      <w:proofErr w:type="spellEnd"/>
      <w:r w:rsidRPr="00BA1480">
        <w:rPr>
          <w:kern w:val="0"/>
          <w:sz w:val="22"/>
          <w:lang w:val="de-DE" w:eastAsia="pl-PL"/>
        </w:rPr>
        <w:t xml:space="preserve"> Anti-Burn-in</w:t>
      </w:r>
      <w:r w:rsidRPr="00BA1480">
        <w:rPr>
          <w:kern w:val="0"/>
          <w:sz w:val="22"/>
          <w:lang w:eastAsia="pl-PL"/>
        </w:rPr>
        <w:t xml:space="preserve">™, </w:t>
      </w:r>
    </w:p>
    <w:p w14:paraId="74835088" w14:textId="77777777" w:rsidR="00BA1480" w:rsidRPr="00BA1480" w:rsidRDefault="00BA1480" w:rsidP="00790D72">
      <w:pPr>
        <w:pStyle w:val="Akapitzlist"/>
        <w:numPr>
          <w:ilvl w:val="7"/>
          <w:numId w:val="53"/>
        </w:numPr>
        <w:spacing w:before="120"/>
        <w:rPr>
          <w:kern w:val="0"/>
          <w:sz w:val="22"/>
          <w:lang w:val="en-US" w:eastAsia="pl-PL"/>
        </w:rPr>
      </w:pPr>
      <w:r w:rsidRPr="00BA1480">
        <w:rPr>
          <w:kern w:val="0"/>
          <w:sz w:val="22"/>
          <w:lang w:val="en-US" w:eastAsia="pl-PL"/>
        </w:rPr>
        <w:t xml:space="preserve">3D Comb Filter / De-interlace / Noise Reduction / Freeze, </w:t>
      </w:r>
    </w:p>
    <w:p w14:paraId="6CB556C8" w14:textId="77777777" w:rsidR="00BA1480" w:rsidRPr="00BA1480" w:rsidRDefault="00BA1480" w:rsidP="00790D72">
      <w:pPr>
        <w:pStyle w:val="Akapitzlist"/>
        <w:numPr>
          <w:ilvl w:val="7"/>
          <w:numId w:val="53"/>
        </w:numPr>
        <w:spacing w:before="120"/>
        <w:rPr>
          <w:kern w:val="0"/>
          <w:sz w:val="22"/>
          <w:lang w:eastAsia="pl-PL"/>
        </w:rPr>
      </w:pPr>
      <w:r w:rsidRPr="00BA1480">
        <w:rPr>
          <w:kern w:val="0"/>
          <w:sz w:val="22"/>
          <w:lang w:eastAsia="pl-PL"/>
        </w:rPr>
        <w:t>Praca 24/7,</w:t>
      </w:r>
    </w:p>
    <w:p w14:paraId="03CF2DB9" w14:textId="77777777" w:rsidR="00BA1480" w:rsidRPr="00BA1480" w:rsidRDefault="00BA1480" w:rsidP="00790D72">
      <w:pPr>
        <w:pStyle w:val="Akapitzlist"/>
        <w:numPr>
          <w:ilvl w:val="7"/>
          <w:numId w:val="53"/>
        </w:numPr>
        <w:spacing w:before="120"/>
        <w:rPr>
          <w:kern w:val="0"/>
          <w:sz w:val="22"/>
          <w:lang w:eastAsia="pl-PL"/>
        </w:rPr>
      </w:pPr>
      <w:r w:rsidRPr="00BA1480">
        <w:rPr>
          <w:kern w:val="0"/>
          <w:sz w:val="22"/>
          <w:lang w:eastAsia="pl-PL"/>
        </w:rPr>
        <w:t xml:space="preserve">Wbudowany Wzmacniacz Obrazu, </w:t>
      </w:r>
    </w:p>
    <w:p w14:paraId="3E19B772" w14:textId="77777777" w:rsidR="00BA1480" w:rsidRPr="00BA1480" w:rsidRDefault="00BA1480" w:rsidP="00790D72">
      <w:pPr>
        <w:pStyle w:val="Akapitzlist"/>
        <w:numPr>
          <w:ilvl w:val="7"/>
          <w:numId w:val="53"/>
        </w:numPr>
        <w:spacing w:before="120"/>
        <w:rPr>
          <w:kern w:val="0"/>
          <w:sz w:val="22"/>
          <w:lang w:eastAsia="pl-PL"/>
        </w:rPr>
      </w:pPr>
      <w:r w:rsidRPr="00BA1480">
        <w:rPr>
          <w:kern w:val="0"/>
          <w:sz w:val="22"/>
          <w:lang w:eastAsia="pl-PL"/>
        </w:rPr>
        <w:t>Wbudowane głośniki</w:t>
      </w:r>
    </w:p>
    <w:p w14:paraId="7B9F74D1" w14:textId="77777777" w:rsidR="00BA1480" w:rsidRPr="00BA1480" w:rsidRDefault="00BA1480" w:rsidP="00790D72">
      <w:pPr>
        <w:pStyle w:val="Akapitzlist"/>
        <w:numPr>
          <w:ilvl w:val="7"/>
          <w:numId w:val="53"/>
        </w:numPr>
        <w:spacing w:before="120"/>
        <w:rPr>
          <w:kern w:val="0"/>
          <w:sz w:val="22"/>
          <w:lang w:val="fr-FR" w:eastAsia="pl-PL"/>
        </w:rPr>
      </w:pPr>
      <w:r w:rsidRPr="00BA1480">
        <w:rPr>
          <w:kern w:val="0"/>
          <w:sz w:val="22"/>
          <w:lang w:val="fr-FR" w:eastAsia="pl-PL"/>
        </w:rPr>
        <w:t xml:space="preserve">FHD 1920*1080, </w:t>
      </w:r>
    </w:p>
    <w:p w14:paraId="2F515F0D" w14:textId="77777777" w:rsidR="00BA1480" w:rsidRPr="00BA1480" w:rsidRDefault="00BA1480" w:rsidP="00790D72">
      <w:pPr>
        <w:pStyle w:val="Akapitzlist"/>
        <w:numPr>
          <w:ilvl w:val="7"/>
          <w:numId w:val="53"/>
        </w:numPr>
        <w:spacing w:before="120"/>
        <w:rPr>
          <w:kern w:val="0"/>
          <w:sz w:val="22"/>
          <w:lang w:val="it-IT" w:eastAsia="pl-PL"/>
        </w:rPr>
      </w:pPr>
      <w:r w:rsidRPr="00BA1480">
        <w:rPr>
          <w:kern w:val="0"/>
          <w:sz w:val="22"/>
          <w:lang w:val="it-IT" w:eastAsia="pl-PL"/>
        </w:rPr>
        <w:t xml:space="preserve">300 cd/m2, 1.000:1, </w:t>
      </w:r>
    </w:p>
    <w:p w14:paraId="5FB84991" w14:textId="77777777" w:rsidR="00BA1480" w:rsidRPr="00BA1480" w:rsidRDefault="00BA1480" w:rsidP="00790D72">
      <w:pPr>
        <w:pStyle w:val="Akapitzlist"/>
        <w:numPr>
          <w:ilvl w:val="7"/>
          <w:numId w:val="53"/>
        </w:numPr>
        <w:spacing w:before="120"/>
        <w:rPr>
          <w:kern w:val="0"/>
          <w:sz w:val="22"/>
          <w:lang w:eastAsia="pl-PL"/>
        </w:rPr>
      </w:pPr>
      <w:r w:rsidRPr="00BA1480">
        <w:rPr>
          <w:kern w:val="0"/>
          <w:sz w:val="22"/>
          <w:lang w:eastAsia="pl-PL"/>
        </w:rPr>
        <w:t xml:space="preserve">czas reakcji </w:t>
      </w:r>
      <w:r w:rsidRPr="00BA1480">
        <w:rPr>
          <w:kern w:val="0"/>
          <w:sz w:val="22"/>
          <w:lang w:val="en-US" w:eastAsia="pl-PL"/>
        </w:rPr>
        <w:t xml:space="preserve">5ms (GTG), </w:t>
      </w:r>
    </w:p>
    <w:p w14:paraId="3BEB2355" w14:textId="77777777" w:rsidR="00BA1480" w:rsidRPr="00BA1480" w:rsidRDefault="00BA1480" w:rsidP="00790D72">
      <w:pPr>
        <w:pStyle w:val="Akapitzlist"/>
        <w:numPr>
          <w:ilvl w:val="7"/>
          <w:numId w:val="53"/>
        </w:numPr>
        <w:spacing w:before="120"/>
        <w:rPr>
          <w:kern w:val="0"/>
          <w:sz w:val="22"/>
          <w:lang w:eastAsia="pl-PL"/>
        </w:rPr>
      </w:pPr>
      <w:r w:rsidRPr="00BA1480">
        <w:rPr>
          <w:kern w:val="0"/>
          <w:sz w:val="22"/>
          <w:lang w:eastAsia="pl-PL"/>
        </w:rPr>
        <w:t xml:space="preserve">wejścia </w:t>
      </w:r>
      <w:r w:rsidRPr="00BA1480">
        <w:rPr>
          <w:kern w:val="0"/>
          <w:sz w:val="22"/>
          <w:lang w:val="de-DE" w:eastAsia="pl-PL"/>
        </w:rPr>
        <w:t xml:space="preserve"> VGA/BNC/S-Video/HDMI/DP</w:t>
      </w:r>
    </w:p>
    <w:p w14:paraId="46B73DAF" w14:textId="77777777" w:rsidR="00BA1480" w:rsidRPr="00BA1480" w:rsidRDefault="00BA1480" w:rsidP="00790D72">
      <w:pPr>
        <w:pStyle w:val="Akapitzlist"/>
        <w:numPr>
          <w:ilvl w:val="7"/>
          <w:numId w:val="53"/>
        </w:numPr>
        <w:spacing w:before="120"/>
        <w:rPr>
          <w:kern w:val="0"/>
          <w:sz w:val="22"/>
          <w:lang w:eastAsia="pl-PL"/>
        </w:rPr>
      </w:pPr>
      <w:proofErr w:type="spellStart"/>
      <w:r w:rsidRPr="00BA1480">
        <w:rPr>
          <w:kern w:val="0"/>
          <w:sz w:val="22"/>
          <w:lang w:eastAsia="pl-PL"/>
        </w:rPr>
        <w:t>Vesa</w:t>
      </w:r>
      <w:proofErr w:type="spellEnd"/>
      <w:r w:rsidRPr="00BA1480">
        <w:rPr>
          <w:kern w:val="0"/>
          <w:sz w:val="22"/>
          <w:lang w:eastAsia="pl-PL"/>
        </w:rPr>
        <w:t xml:space="preserve"> 100x100</w:t>
      </w:r>
    </w:p>
    <w:p w14:paraId="7EC63930" w14:textId="77777777" w:rsidR="00BA1480" w:rsidRPr="00BA1480" w:rsidRDefault="00BA1480" w:rsidP="00BA1480">
      <w:pPr>
        <w:pStyle w:val="Akapitzlist"/>
        <w:suppressAutoHyphens w:val="0"/>
        <w:spacing w:before="120"/>
        <w:ind w:left="1286"/>
        <w:rPr>
          <w:kern w:val="0"/>
          <w:sz w:val="22"/>
          <w:lang w:eastAsia="pl-PL"/>
        </w:rPr>
      </w:pPr>
    </w:p>
    <w:p w14:paraId="158CE5BE" w14:textId="528F5AF6" w:rsidR="00BA1480" w:rsidRPr="00BA387C" w:rsidRDefault="00BA1480" w:rsidP="00BA1480">
      <w:pPr>
        <w:pStyle w:val="Akapitzlist"/>
        <w:suppressAutoHyphens w:val="0"/>
        <w:spacing w:before="120"/>
        <w:ind w:left="1286"/>
        <w:rPr>
          <w:rStyle w:val="Nagwek5Znak"/>
        </w:rPr>
      </w:pPr>
      <w:r w:rsidRPr="00BA387C">
        <w:rPr>
          <w:rStyle w:val="Nagwek5Znak"/>
        </w:rPr>
        <w:t>2.3.</w:t>
      </w:r>
      <w:r w:rsidR="00494855" w:rsidRPr="00BA387C">
        <w:rPr>
          <w:rStyle w:val="Nagwek5Znak"/>
        </w:rPr>
        <w:t>6</w:t>
      </w:r>
      <w:r w:rsidRPr="00BA387C">
        <w:rPr>
          <w:rStyle w:val="Nagwek5Znak"/>
        </w:rPr>
        <w:t xml:space="preserve">   Archiwizacja </w:t>
      </w:r>
    </w:p>
    <w:p w14:paraId="595674E0"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Czas zarchiwizowanego obrazu minimum 30 dni, zapis zdarzeń powinien odbywać się z częstotliwością minimum 15 klatek/sekundę oraz powinien być uruchamiany przez detekcję ruchu  .</w:t>
      </w:r>
    </w:p>
    <w:p w14:paraId="64CEA0D2" w14:textId="77777777" w:rsidR="00BA1480" w:rsidRPr="00BA1480" w:rsidRDefault="00BA1480" w:rsidP="00BA1480">
      <w:pPr>
        <w:pStyle w:val="Akapitzlist"/>
        <w:suppressAutoHyphens w:val="0"/>
        <w:spacing w:before="120"/>
        <w:ind w:left="1286"/>
        <w:rPr>
          <w:kern w:val="0"/>
          <w:sz w:val="22"/>
          <w:lang w:eastAsia="pl-PL"/>
        </w:rPr>
      </w:pPr>
      <w:r w:rsidRPr="00BA1480">
        <w:rPr>
          <w:kern w:val="0"/>
          <w:sz w:val="22"/>
          <w:lang w:eastAsia="pl-PL"/>
        </w:rPr>
        <w:t xml:space="preserve"> </w:t>
      </w:r>
    </w:p>
    <w:p w14:paraId="65FC8442" w14:textId="2F58B95F" w:rsidR="00BA1480" w:rsidRPr="00BA387C" w:rsidRDefault="00BA1480" w:rsidP="00BA1480">
      <w:pPr>
        <w:pStyle w:val="Akapitzlist"/>
        <w:suppressAutoHyphens w:val="0"/>
        <w:spacing w:before="120"/>
        <w:ind w:left="1286"/>
        <w:rPr>
          <w:rStyle w:val="Nagwek5Znak"/>
        </w:rPr>
      </w:pPr>
      <w:r w:rsidRPr="00BA387C">
        <w:rPr>
          <w:rStyle w:val="Nagwek5Znak"/>
        </w:rPr>
        <w:t xml:space="preserve"> 2.3.</w:t>
      </w:r>
      <w:r w:rsidR="00494855" w:rsidRPr="00BA387C">
        <w:rPr>
          <w:rStyle w:val="Nagwek5Znak"/>
        </w:rPr>
        <w:t>7</w:t>
      </w:r>
      <w:r w:rsidRPr="00BA387C">
        <w:rPr>
          <w:rStyle w:val="Nagwek5Znak"/>
        </w:rPr>
        <w:t xml:space="preserve">  Zabezpieczenie przepięciowe przy kamerach zewnętrznych</w:t>
      </w:r>
    </w:p>
    <w:p w14:paraId="236ACE5E" w14:textId="77777777" w:rsidR="00BA1480" w:rsidRPr="00BA1480" w:rsidRDefault="00BA1480" w:rsidP="00BA1480">
      <w:pPr>
        <w:pStyle w:val="Akapitzlist"/>
        <w:suppressAutoHyphens w:val="0"/>
        <w:spacing w:before="120"/>
        <w:ind w:left="1286"/>
        <w:rPr>
          <w:kern w:val="0"/>
          <w:sz w:val="22"/>
          <w:lang w:eastAsia="pl-PL"/>
        </w:rPr>
      </w:pPr>
    </w:p>
    <w:p w14:paraId="537B9F53"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t xml:space="preserve">Skuteczność ochrony 2,5kA @ 8/20 </w:t>
      </w:r>
      <w:proofErr w:type="spellStart"/>
      <w:r w:rsidRPr="00BA1480">
        <w:rPr>
          <w:kern w:val="0"/>
          <w:sz w:val="22"/>
          <w:lang w:eastAsia="pl-PL"/>
        </w:rPr>
        <w:t>μs</w:t>
      </w:r>
      <w:proofErr w:type="spellEnd"/>
      <w:r w:rsidRPr="00BA1480">
        <w:rPr>
          <w:kern w:val="0"/>
          <w:sz w:val="22"/>
          <w:lang w:eastAsia="pl-PL"/>
        </w:rPr>
        <w:t xml:space="preserve"> - na każdą żyłę przewodu</w:t>
      </w:r>
    </w:p>
    <w:p w14:paraId="489C0F50"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t>Zgodność z sieciami LAN 10Base-T, 100Base-T (10Mbit, 100Mbit)</w:t>
      </w:r>
    </w:p>
    <w:p w14:paraId="260459F0"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t>2 stopnie ochrony przeciwprzepięciowej (GDT, TVS)</w:t>
      </w:r>
    </w:p>
    <w:p w14:paraId="0FFB18EB"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t xml:space="preserve">Zabezpieczenie linii </w:t>
      </w:r>
      <w:proofErr w:type="spellStart"/>
      <w:r w:rsidRPr="00BA1480">
        <w:rPr>
          <w:kern w:val="0"/>
          <w:sz w:val="22"/>
          <w:lang w:eastAsia="pl-PL"/>
        </w:rPr>
        <w:t>PoE</w:t>
      </w:r>
      <w:proofErr w:type="spellEnd"/>
      <w:r w:rsidRPr="00BA1480">
        <w:rPr>
          <w:kern w:val="0"/>
          <w:sz w:val="22"/>
          <w:lang w:eastAsia="pl-PL"/>
        </w:rPr>
        <w:t xml:space="preserve"> - wszystkie standardy do 60W</w:t>
      </w:r>
    </w:p>
    <w:p w14:paraId="2EF7A2D9"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t>Zgodność z przewodami UTP, FTP 5 i 6-ej kategorii</w:t>
      </w:r>
    </w:p>
    <w:p w14:paraId="6D2F3080"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t>Obudowa wolnostojąca</w:t>
      </w:r>
    </w:p>
    <w:p w14:paraId="46649E41"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lastRenderedPageBreak/>
        <w:t xml:space="preserve">Uziemienie poprzez </w:t>
      </w:r>
      <w:proofErr w:type="spellStart"/>
      <w:r w:rsidRPr="00BA1480">
        <w:rPr>
          <w:kern w:val="0"/>
          <w:sz w:val="22"/>
          <w:lang w:eastAsia="pl-PL"/>
        </w:rPr>
        <w:t>przew</w:t>
      </w:r>
      <w:r w:rsidRPr="00BA1480">
        <w:rPr>
          <w:kern w:val="0"/>
          <w:sz w:val="22"/>
          <w:lang w:val="es-ES_tradnl" w:eastAsia="pl-PL"/>
        </w:rPr>
        <w:t>ó</w:t>
      </w:r>
      <w:proofErr w:type="spellEnd"/>
      <w:r w:rsidRPr="00BA1480">
        <w:rPr>
          <w:kern w:val="0"/>
          <w:sz w:val="22"/>
          <w:lang w:eastAsia="pl-PL"/>
        </w:rPr>
        <w:t>d</w:t>
      </w:r>
    </w:p>
    <w:p w14:paraId="1D17F1EA"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t xml:space="preserve">Zalecany do urządzeń LAN montowanych na zewnątrz </w:t>
      </w:r>
      <w:proofErr w:type="spellStart"/>
      <w:r w:rsidRPr="00BA1480">
        <w:rPr>
          <w:kern w:val="0"/>
          <w:sz w:val="22"/>
          <w:lang w:eastAsia="pl-PL"/>
        </w:rPr>
        <w:t>budynk</w:t>
      </w:r>
      <w:r w:rsidRPr="00BA1480">
        <w:rPr>
          <w:kern w:val="0"/>
          <w:sz w:val="22"/>
          <w:lang w:val="es-ES_tradnl" w:eastAsia="pl-PL"/>
        </w:rPr>
        <w:t>ó</w:t>
      </w:r>
      <w:proofErr w:type="spellEnd"/>
      <w:r w:rsidRPr="00BA1480">
        <w:rPr>
          <w:kern w:val="0"/>
          <w:sz w:val="22"/>
          <w:lang w:eastAsia="pl-PL"/>
        </w:rPr>
        <w:t>w</w:t>
      </w:r>
    </w:p>
    <w:p w14:paraId="3AA870BB" w14:textId="77777777" w:rsidR="00BA1480" w:rsidRPr="00BA1480" w:rsidRDefault="00BA1480" w:rsidP="00790D72">
      <w:pPr>
        <w:pStyle w:val="Akapitzlist"/>
        <w:numPr>
          <w:ilvl w:val="7"/>
          <w:numId w:val="53"/>
        </w:numPr>
        <w:spacing w:before="120"/>
        <w:jc w:val="both"/>
        <w:rPr>
          <w:kern w:val="0"/>
          <w:sz w:val="22"/>
          <w:lang w:eastAsia="pl-PL"/>
        </w:rPr>
      </w:pPr>
      <w:r w:rsidRPr="00BA1480">
        <w:rPr>
          <w:kern w:val="0"/>
          <w:sz w:val="22"/>
          <w:lang w:eastAsia="pl-PL"/>
        </w:rPr>
        <w:t>Wymiary: 56 x 31 x 27,5 (mm)</w:t>
      </w:r>
    </w:p>
    <w:p w14:paraId="6AF97DCA" w14:textId="77777777" w:rsidR="00BA1480" w:rsidRPr="00BA1480" w:rsidRDefault="00BA1480" w:rsidP="00BA1480">
      <w:pPr>
        <w:pStyle w:val="Akapitzlist"/>
        <w:suppressAutoHyphens w:val="0"/>
        <w:spacing w:before="120"/>
        <w:ind w:left="1286"/>
        <w:rPr>
          <w:kern w:val="0"/>
          <w:sz w:val="22"/>
          <w:lang w:eastAsia="pl-PL"/>
        </w:rPr>
      </w:pPr>
    </w:p>
    <w:p w14:paraId="005B8FA5" w14:textId="29857AA2" w:rsidR="00BA1480" w:rsidRPr="00BA387C" w:rsidRDefault="00BA1480" w:rsidP="00BA1480">
      <w:pPr>
        <w:pStyle w:val="Akapitzlist"/>
        <w:suppressAutoHyphens w:val="0"/>
        <w:spacing w:before="120"/>
        <w:ind w:left="1358"/>
        <w:rPr>
          <w:rStyle w:val="Nagwek5Znak"/>
        </w:rPr>
      </w:pPr>
      <w:r w:rsidRPr="00BA387C">
        <w:rPr>
          <w:rStyle w:val="Nagwek5Znak"/>
        </w:rPr>
        <w:t>2.3.</w:t>
      </w:r>
      <w:r w:rsidR="00494855" w:rsidRPr="00BA387C">
        <w:rPr>
          <w:rStyle w:val="Nagwek5Znak"/>
        </w:rPr>
        <w:t>8</w:t>
      </w:r>
      <w:r w:rsidRPr="00BA387C">
        <w:rPr>
          <w:rStyle w:val="Nagwek5Znak"/>
        </w:rPr>
        <w:t xml:space="preserve"> Zabezpieczenie przepięciowe przy kamerach zewnętrznych montaż w szafie </w:t>
      </w:r>
      <w:proofErr w:type="spellStart"/>
      <w:r w:rsidRPr="00BA387C">
        <w:rPr>
          <w:rStyle w:val="Nagwek5Znak"/>
        </w:rPr>
        <w:t>rack</w:t>
      </w:r>
      <w:proofErr w:type="spellEnd"/>
    </w:p>
    <w:p w14:paraId="53A257B9" w14:textId="77777777" w:rsidR="00BA1480" w:rsidRPr="00BA1480" w:rsidRDefault="00BA1480" w:rsidP="00BA1480">
      <w:pPr>
        <w:pStyle w:val="Akapitzlist"/>
        <w:suppressAutoHyphens w:val="0"/>
        <w:spacing w:before="120"/>
        <w:ind w:left="1286"/>
        <w:rPr>
          <w:kern w:val="0"/>
          <w:sz w:val="22"/>
          <w:lang w:eastAsia="pl-PL"/>
        </w:rPr>
      </w:pPr>
    </w:p>
    <w:p w14:paraId="160C498D"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Dedykowany do sieci 100Base-Tx, 1000Base-T/</w:t>
      </w:r>
      <w:proofErr w:type="spellStart"/>
      <w:r w:rsidRPr="00BA1480">
        <w:rPr>
          <w:kern w:val="0"/>
          <w:sz w:val="22"/>
          <w:lang w:eastAsia="pl-PL"/>
        </w:rPr>
        <w:t>Tx</w:t>
      </w:r>
      <w:proofErr w:type="spellEnd"/>
      <w:r w:rsidRPr="00BA1480">
        <w:rPr>
          <w:kern w:val="0"/>
          <w:sz w:val="22"/>
          <w:lang w:eastAsia="pl-PL"/>
        </w:rPr>
        <w:t xml:space="preserve"> </w:t>
      </w:r>
    </w:p>
    <w:p w14:paraId="706E52F4"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Zabezpieczenie 16 kanałów LAN</w:t>
      </w:r>
    </w:p>
    <w:p w14:paraId="53714556"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 xml:space="preserve">Zabezpieczenie 16 kanałów linii </w:t>
      </w:r>
      <w:proofErr w:type="spellStart"/>
      <w:r w:rsidRPr="00BA1480">
        <w:rPr>
          <w:kern w:val="0"/>
          <w:sz w:val="22"/>
          <w:lang w:eastAsia="pl-PL"/>
        </w:rPr>
        <w:t>PoE</w:t>
      </w:r>
      <w:proofErr w:type="spellEnd"/>
      <w:r w:rsidRPr="00BA1480">
        <w:rPr>
          <w:kern w:val="0"/>
          <w:sz w:val="22"/>
          <w:lang w:eastAsia="pl-PL"/>
        </w:rPr>
        <w:t xml:space="preserve"> - wszystkie standardy do 60W</w:t>
      </w:r>
    </w:p>
    <w:p w14:paraId="3B7DE742"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 xml:space="preserve">Skuteczność ochrony 1kA @ 10/350 </w:t>
      </w:r>
      <w:proofErr w:type="spellStart"/>
      <w:r w:rsidRPr="00BA1480">
        <w:rPr>
          <w:kern w:val="0"/>
          <w:sz w:val="22"/>
          <w:lang w:eastAsia="pl-PL"/>
        </w:rPr>
        <w:t>μs</w:t>
      </w:r>
      <w:proofErr w:type="spellEnd"/>
    </w:p>
    <w:p w14:paraId="681DA1D8"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 xml:space="preserve">Skuteczność ochrony 2,5kA @ 8/20 </w:t>
      </w:r>
      <w:proofErr w:type="spellStart"/>
      <w:r w:rsidRPr="00BA1480">
        <w:rPr>
          <w:kern w:val="0"/>
          <w:sz w:val="22"/>
          <w:lang w:eastAsia="pl-PL"/>
        </w:rPr>
        <w:t>μs</w:t>
      </w:r>
      <w:proofErr w:type="spellEnd"/>
      <w:r w:rsidRPr="00BA1480">
        <w:rPr>
          <w:kern w:val="0"/>
          <w:sz w:val="22"/>
          <w:lang w:eastAsia="pl-PL"/>
        </w:rPr>
        <w:t xml:space="preserve"> - na każdą żyłę przewodu</w:t>
      </w:r>
    </w:p>
    <w:p w14:paraId="53D6D7A0"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3 stopnie ochrony przeciwprzepięciowej (GDT, MOSFET, TVS)</w:t>
      </w:r>
    </w:p>
    <w:p w14:paraId="741AEE23"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 xml:space="preserve">Wysoka trwałość i skuteczność ochrony dzięki zastosowaniu </w:t>
      </w:r>
      <w:proofErr w:type="spellStart"/>
      <w:r w:rsidRPr="00BA1480">
        <w:rPr>
          <w:kern w:val="0"/>
          <w:sz w:val="22"/>
          <w:lang w:eastAsia="pl-PL"/>
        </w:rPr>
        <w:t>resetowalnych</w:t>
      </w:r>
      <w:proofErr w:type="spellEnd"/>
      <w:r w:rsidRPr="00BA1480">
        <w:rPr>
          <w:kern w:val="0"/>
          <w:sz w:val="22"/>
          <w:lang w:eastAsia="pl-PL"/>
        </w:rPr>
        <w:t xml:space="preserve"> superszybkich bezpiecznik</w:t>
      </w:r>
      <w:proofErr w:type="spellStart"/>
      <w:r w:rsidRPr="00BA1480">
        <w:rPr>
          <w:kern w:val="0"/>
          <w:sz w:val="22"/>
          <w:lang w:val="es-ES_tradnl" w:eastAsia="pl-PL"/>
        </w:rPr>
        <w:t>ó</w:t>
      </w:r>
      <w:proofErr w:type="spellEnd"/>
      <w:r w:rsidRPr="00BA1480">
        <w:rPr>
          <w:kern w:val="0"/>
          <w:sz w:val="22"/>
          <w:lang w:eastAsia="pl-PL"/>
        </w:rPr>
        <w:t>w MOSFET</w:t>
      </w:r>
    </w:p>
    <w:p w14:paraId="482EACD3"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Zgodność z przewodami UTP, FTP 5 i 6-ej kategorii</w:t>
      </w:r>
    </w:p>
    <w:p w14:paraId="41A8FB16"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Ekranowane złącza</w:t>
      </w:r>
    </w:p>
    <w:p w14:paraId="0AB54C11" w14:textId="77777777" w:rsidR="00BA1480" w:rsidRPr="00BA1480" w:rsidRDefault="00BA1480" w:rsidP="00790D72">
      <w:pPr>
        <w:pStyle w:val="Akapitzlist"/>
        <w:numPr>
          <w:ilvl w:val="1"/>
          <w:numId w:val="54"/>
        </w:numPr>
        <w:spacing w:before="120"/>
        <w:rPr>
          <w:kern w:val="0"/>
          <w:sz w:val="22"/>
          <w:lang w:val="de-DE" w:eastAsia="pl-PL"/>
        </w:rPr>
      </w:pPr>
      <w:r w:rsidRPr="00BA1480">
        <w:rPr>
          <w:kern w:val="0"/>
          <w:sz w:val="22"/>
          <w:lang w:val="de-DE" w:eastAsia="pl-PL"/>
        </w:rPr>
        <w:t>Monta</w:t>
      </w:r>
      <w:r w:rsidRPr="00BA1480">
        <w:rPr>
          <w:kern w:val="0"/>
          <w:sz w:val="22"/>
          <w:lang w:eastAsia="pl-PL"/>
        </w:rPr>
        <w:t>ż w szafie RACK 19", wysokość 1U</w:t>
      </w:r>
    </w:p>
    <w:p w14:paraId="6833F02E"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 xml:space="preserve">Zalecany do urządzeń LAN montowanych na zewnątrz </w:t>
      </w:r>
      <w:proofErr w:type="spellStart"/>
      <w:r w:rsidRPr="00BA1480">
        <w:rPr>
          <w:kern w:val="0"/>
          <w:sz w:val="22"/>
          <w:lang w:eastAsia="pl-PL"/>
        </w:rPr>
        <w:t>budynk</w:t>
      </w:r>
      <w:r w:rsidRPr="00BA1480">
        <w:rPr>
          <w:kern w:val="0"/>
          <w:sz w:val="22"/>
          <w:lang w:val="es-ES_tradnl" w:eastAsia="pl-PL"/>
        </w:rPr>
        <w:t>ó</w:t>
      </w:r>
      <w:proofErr w:type="spellEnd"/>
      <w:r w:rsidRPr="00BA1480">
        <w:rPr>
          <w:kern w:val="0"/>
          <w:sz w:val="22"/>
          <w:lang w:eastAsia="pl-PL"/>
        </w:rPr>
        <w:t>w, słupach i masztach</w:t>
      </w:r>
    </w:p>
    <w:p w14:paraId="2B9203E8"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 xml:space="preserve">Rodzaje złącz </w:t>
      </w:r>
      <w:proofErr w:type="spellStart"/>
      <w:r w:rsidRPr="00BA1480">
        <w:rPr>
          <w:kern w:val="0"/>
          <w:sz w:val="22"/>
          <w:lang w:eastAsia="pl-PL"/>
        </w:rPr>
        <w:t>wej</w:t>
      </w:r>
      <w:proofErr w:type="spellEnd"/>
      <w:r w:rsidRPr="00BA1480">
        <w:rPr>
          <w:kern w:val="0"/>
          <w:sz w:val="22"/>
          <w:lang w:eastAsia="pl-PL"/>
        </w:rPr>
        <w:t xml:space="preserve"> / wyj: LSA / RJ45</w:t>
      </w:r>
    </w:p>
    <w:p w14:paraId="1BACA40A" w14:textId="77777777" w:rsidR="00BA1480" w:rsidRPr="00BA1480" w:rsidRDefault="00BA1480" w:rsidP="00BA1480">
      <w:pPr>
        <w:pStyle w:val="Akapitzlist"/>
        <w:suppressAutoHyphens w:val="0"/>
        <w:spacing w:before="120"/>
        <w:ind w:left="1286"/>
        <w:rPr>
          <w:kern w:val="0"/>
          <w:sz w:val="22"/>
          <w:lang w:eastAsia="pl-PL"/>
        </w:rPr>
      </w:pPr>
    </w:p>
    <w:p w14:paraId="491DD56B" w14:textId="22E15D64" w:rsidR="00BA1480" w:rsidRPr="00BA387C" w:rsidRDefault="00BA1480" w:rsidP="00BA1480">
      <w:pPr>
        <w:pStyle w:val="Akapitzlist"/>
        <w:suppressAutoHyphens w:val="0"/>
        <w:spacing w:before="120"/>
        <w:ind w:left="1286"/>
        <w:rPr>
          <w:rStyle w:val="Nagwek5Znak"/>
        </w:rPr>
      </w:pPr>
      <w:r w:rsidRPr="00BA387C">
        <w:rPr>
          <w:rStyle w:val="Nagwek5Znak"/>
        </w:rPr>
        <w:t>2.3.</w:t>
      </w:r>
      <w:r w:rsidR="00494855" w:rsidRPr="00BA387C">
        <w:rPr>
          <w:rStyle w:val="Nagwek5Znak"/>
        </w:rPr>
        <w:t>9</w:t>
      </w:r>
      <w:r w:rsidRPr="00BA387C">
        <w:rPr>
          <w:rStyle w:val="Nagwek5Znak"/>
        </w:rPr>
        <w:t xml:space="preserve">  UPS dla potrzeb systemu CCTV </w:t>
      </w:r>
    </w:p>
    <w:p w14:paraId="18915625" w14:textId="77777777" w:rsidR="00BA1480" w:rsidRPr="00BA1480" w:rsidRDefault="00BA1480" w:rsidP="00BA1480">
      <w:pPr>
        <w:pStyle w:val="Akapitzlist"/>
        <w:suppressAutoHyphens w:val="0"/>
        <w:spacing w:before="120"/>
        <w:ind w:left="1286"/>
        <w:rPr>
          <w:kern w:val="0"/>
          <w:sz w:val="22"/>
          <w:lang w:eastAsia="pl-PL"/>
        </w:rPr>
      </w:pPr>
    </w:p>
    <w:p w14:paraId="1AA28EFA" w14:textId="77777777" w:rsidR="00BA1480" w:rsidRPr="00BA1480" w:rsidRDefault="00BA1480" w:rsidP="00790D72">
      <w:pPr>
        <w:pStyle w:val="Akapitzlist"/>
        <w:numPr>
          <w:ilvl w:val="1"/>
          <w:numId w:val="54"/>
        </w:numPr>
        <w:spacing w:before="120"/>
        <w:rPr>
          <w:kern w:val="0"/>
          <w:sz w:val="22"/>
          <w:lang w:val="en-US" w:eastAsia="pl-PL"/>
        </w:rPr>
      </w:pPr>
      <w:r w:rsidRPr="00BA1480">
        <w:rPr>
          <w:kern w:val="0"/>
          <w:sz w:val="22"/>
          <w:lang w:val="en-US" w:eastAsia="pl-PL"/>
        </w:rPr>
        <w:t>2kVA/2kW on-line 1:1 PF1 7min</w:t>
      </w:r>
    </w:p>
    <w:p w14:paraId="6953D5E0" w14:textId="77777777" w:rsidR="00BA1480" w:rsidRPr="00BA1480" w:rsidRDefault="00BA1480" w:rsidP="00790D72">
      <w:pPr>
        <w:pStyle w:val="Akapitzlist"/>
        <w:numPr>
          <w:ilvl w:val="1"/>
          <w:numId w:val="54"/>
        </w:numPr>
        <w:spacing w:before="120"/>
        <w:rPr>
          <w:kern w:val="0"/>
          <w:sz w:val="22"/>
          <w:lang w:eastAsia="pl-PL"/>
        </w:rPr>
      </w:pPr>
      <w:proofErr w:type="spellStart"/>
      <w:r w:rsidRPr="00BA1480">
        <w:rPr>
          <w:kern w:val="0"/>
          <w:sz w:val="22"/>
          <w:lang w:eastAsia="pl-PL"/>
        </w:rPr>
        <w:t>Podw</w:t>
      </w:r>
      <w:r w:rsidRPr="00BA1480">
        <w:rPr>
          <w:kern w:val="0"/>
          <w:sz w:val="22"/>
          <w:lang w:val="es-ES_tradnl" w:eastAsia="pl-PL"/>
        </w:rPr>
        <w:t>ó</w:t>
      </w:r>
      <w:r w:rsidRPr="00BA1480">
        <w:rPr>
          <w:kern w:val="0"/>
          <w:sz w:val="22"/>
          <w:lang w:eastAsia="pl-PL"/>
        </w:rPr>
        <w:t>jna</w:t>
      </w:r>
      <w:proofErr w:type="spellEnd"/>
      <w:r w:rsidRPr="00BA1480">
        <w:rPr>
          <w:kern w:val="0"/>
          <w:sz w:val="22"/>
          <w:lang w:eastAsia="pl-PL"/>
        </w:rPr>
        <w:t xml:space="preserve"> </w:t>
      </w:r>
      <w:proofErr w:type="spellStart"/>
      <w:r w:rsidRPr="00BA1480">
        <w:rPr>
          <w:kern w:val="0"/>
          <w:sz w:val="22"/>
          <w:lang w:eastAsia="pl-PL"/>
        </w:rPr>
        <w:t>konwerjsa</w:t>
      </w:r>
      <w:proofErr w:type="spellEnd"/>
      <w:r w:rsidRPr="00BA1480">
        <w:rPr>
          <w:kern w:val="0"/>
          <w:sz w:val="22"/>
          <w:lang w:eastAsia="pl-PL"/>
        </w:rPr>
        <w:t xml:space="preserve"> on-line (VFI). </w:t>
      </w:r>
    </w:p>
    <w:p w14:paraId="5040D009" w14:textId="77777777" w:rsidR="00BA1480" w:rsidRPr="00BA1480" w:rsidRDefault="00BA1480" w:rsidP="00790D72">
      <w:pPr>
        <w:pStyle w:val="Akapitzlist"/>
        <w:numPr>
          <w:ilvl w:val="1"/>
          <w:numId w:val="54"/>
        </w:numPr>
        <w:spacing w:before="120"/>
        <w:rPr>
          <w:kern w:val="0"/>
          <w:sz w:val="22"/>
          <w:lang w:eastAsia="pl-PL"/>
        </w:rPr>
      </w:pPr>
      <w:proofErr w:type="spellStart"/>
      <w:r w:rsidRPr="00BA1480">
        <w:rPr>
          <w:kern w:val="0"/>
          <w:sz w:val="22"/>
          <w:lang w:eastAsia="pl-PL"/>
        </w:rPr>
        <w:t>Ukł</w:t>
      </w:r>
      <w:proofErr w:type="spellEnd"/>
      <w:r w:rsidRPr="00BA1480">
        <w:rPr>
          <w:kern w:val="0"/>
          <w:sz w:val="22"/>
          <w:lang w:val="pt-PT" w:eastAsia="pl-PL"/>
        </w:rPr>
        <w:t>ad faz 1/1. S</w:t>
      </w:r>
    </w:p>
    <w:p w14:paraId="6179C50E" w14:textId="77777777" w:rsidR="00BA1480" w:rsidRPr="00BA1480" w:rsidRDefault="00BA1480" w:rsidP="00790D72">
      <w:pPr>
        <w:pStyle w:val="Akapitzlist"/>
        <w:numPr>
          <w:ilvl w:val="1"/>
          <w:numId w:val="54"/>
        </w:numPr>
        <w:spacing w:before="120"/>
        <w:rPr>
          <w:kern w:val="0"/>
          <w:sz w:val="22"/>
          <w:lang w:eastAsia="pl-PL"/>
        </w:rPr>
      </w:pPr>
      <w:proofErr w:type="spellStart"/>
      <w:r w:rsidRPr="00BA1480">
        <w:rPr>
          <w:kern w:val="0"/>
          <w:sz w:val="22"/>
          <w:lang w:eastAsia="pl-PL"/>
        </w:rPr>
        <w:t>pos</w:t>
      </w:r>
      <w:r w:rsidRPr="00BA1480">
        <w:rPr>
          <w:kern w:val="0"/>
          <w:sz w:val="22"/>
          <w:lang w:val="es-ES_tradnl" w:eastAsia="pl-PL"/>
        </w:rPr>
        <w:t>ó</w:t>
      </w:r>
      <w:proofErr w:type="spellEnd"/>
      <w:r w:rsidRPr="00BA1480">
        <w:rPr>
          <w:kern w:val="0"/>
          <w:sz w:val="22"/>
          <w:lang w:val="en-US" w:eastAsia="pl-PL"/>
        </w:rPr>
        <w:t xml:space="preserve">b </w:t>
      </w:r>
      <w:proofErr w:type="spellStart"/>
      <w:r w:rsidRPr="00BA1480">
        <w:rPr>
          <w:kern w:val="0"/>
          <w:sz w:val="22"/>
          <w:lang w:val="en-US" w:eastAsia="pl-PL"/>
        </w:rPr>
        <w:t>monta</w:t>
      </w:r>
      <w:proofErr w:type="spellEnd"/>
      <w:r w:rsidRPr="00BA1480">
        <w:rPr>
          <w:kern w:val="0"/>
          <w:sz w:val="22"/>
          <w:lang w:eastAsia="pl-PL"/>
        </w:rPr>
        <w:t>ż</w:t>
      </w:r>
      <w:r w:rsidRPr="00BA1480">
        <w:rPr>
          <w:kern w:val="0"/>
          <w:sz w:val="22"/>
          <w:lang w:val="en-US" w:eastAsia="pl-PL"/>
        </w:rPr>
        <w:t xml:space="preserve">u: Tower/RACK. </w:t>
      </w:r>
    </w:p>
    <w:p w14:paraId="1789977C"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Funkcja "</w:t>
      </w:r>
      <w:proofErr w:type="spellStart"/>
      <w:r w:rsidRPr="00BA1480">
        <w:rPr>
          <w:kern w:val="0"/>
          <w:sz w:val="22"/>
          <w:lang w:eastAsia="pl-PL"/>
        </w:rPr>
        <w:t>Cold</w:t>
      </w:r>
      <w:proofErr w:type="spellEnd"/>
      <w:r w:rsidRPr="00BA1480">
        <w:rPr>
          <w:kern w:val="0"/>
          <w:sz w:val="22"/>
          <w:lang w:eastAsia="pl-PL"/>
        </w:rPr>
        <w:t xml:space="preserve"> Start". </w:t>
      </w:r>
    </w:p>
    <w:p w14:paraId="14852B05"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 xml:space="preserve">Czas autonomii 7 minut przy PF0,9 i 80% obciążenia. </w:t>
      </w:r>
    </w:p>
    <w:p w14:paraId="53D0106B" w14:textId="77777777" w:rsidR="00BA1480" w:rsidRPr="00BA1480" w:rsidRDefault="00BA1480" w:rsidP="00790D72">
      <w:pPr>
        <w:pStyle w:val="Akapitzlist"/>
        <w:numPr>
          <w:ilvl w:val="1"/>
          <w:numId w:val="54"/>
        </w:numPr>
        <w:spacing w:before="120"/>
        <w:rPr>
          <w:kern w:val="0"/>
          <w:sz w:val="22"/>
          <w:lang w:eastAsia="pl-PL"/>
        </w:rPr>
      </w:pPr>
      <w:r w:rsidRPr="00BA1480">
        <w:rPr>
          <w:kern w:val="0"/>
          <w:sz w:val="22"/>
          <w:lang w:eastAsia="pl-PL"/>
        </w:rPr>
        <w:t>Wydłużenie czasu autonomii przy zastosowaniu modułów bateryjnych (opcja).</w:t>
      </w:r>
    </w:p>
    <w:p w14:paraId="7012BC26" w14:textId="77777777" w:rsidR="00BA1480" w:rsidRPr="00BA1480" w:rsidRDefault="00BA1480" w:rsidP="00BA1480">
      <w:pPr>
        <w:pStyle w:val="Akapitzlist"/>
        <w:suppressAutoHyphens w:val="0"/>
        <w:spacing w:before="120"/>
        <w:ind w:left="1286"/>
        <w:rPr>
          <w:kern w:val="0"/>
          <w:sz w:val="22"/>
          <w:lang w:eastAsia="pl-PL"/>
        </w:rPr>
      </w:pPr>
    </w:p>
    <w:p w14:paraId="53149B7B" w14:textId="271C0A16" w:rsidR="00BA1480" w:rsidRPr="00BA387C" w:rsidRDefault="00EC5D5B" w:rsidP="00B30EED">
      <w:pPr>
        <w:pStyle w:val="Akapitzlist"/>
        <w:suppressAutoHyphens w:val="0"/>
        <w:spacing w:before="120"/>
        <w:ind w:left="1286"/>
        <w:jc w:val="both"/>
        <w:rPr>
          <w:rStyle w:val="Nagwek5Znak"/>
        </w:rPr>
      </w:pPr>
      <w:r w:rsidRPr="00BA387C">
        <w:rPr>
          <w:rStyle w:val="Nagwek5Znak"/>
        </w:rPr>
        <w:t>2.3.</w:t>
      </w:r>
      <w:r w:rsidR="00494855" w:rsidRPr="00BA387C">
        <w:rPr>
          <w:rStyle w:val="Nagwek5Znak"/>
        </w:rPr>
        <w:t>10</w:t>
      </w:r>
      <w:r w:rsidRPr="00BA387C">
        <w:rPr>
          <w:rStyle w:val="Nagwek5Znak"/>
        </w:rPr>
        <w:t>.  Zakres prac wykonawcy systemu CCTV</w:t>
      </w:r>
    </w:p>
    <w:p w14:paraId="74A5C1D2" w14:textId="77777777" w:rsidR="00516FBF" w:rsidRDefault="00516FBF" w:rsidP="00B30EED">
      <w:pPr>
        <w:pStyle w:val="Akapitzlist"/>
        <w:suppressAutoHyphens w:val="0"/>
        <w:spacing w:before="120"/>
        <w:ind w:left="1286"/>
        <w:jc w:val="both"/>
        <w:rPr>
          <w:kern w:val="0"/>
          <w:sz w:val="22"/>
          <w:lang w:eastAsia="pl-PL"/>
        </w:rPr>
      </w:pPr>
    </w:p>
    <w:p w14:paraId="7CE490A5" w14:textId="77777777" w:rsidR="00516FBF" w:rsidRPr="00516FBF" w:rsidRDefault="00516FBF" w:rsidP="00516FBF">
      <w:pPr>
        <w:pStyle w:val="Akapitzlist"/>
        <w:spacing w:before="120"/>
        <w:ind w:left="1286"/>
        <w:jc w:val="both"/>
        <w:rPr>
          <w:kern w:val="0"/>
          <w:sz w:val="22"/>
          <w:lang w:eastAsia="pl-PL"/>
        </w:rPr>
      </w:pPr>
      <w:r w:rsidRPr="00516FBF">
        <w:rPr>
          <w:kern w:val="0"/>
          <w:sz w:val="22"/>
          <w:lang w:eastAsia="pl-PL"/>
        </w:rPr>
        <w:t>Zakres prac Wykonawcy obejmuje następujące elementy:</w:t>
      </w:r>
    </w:p>
    <w:p w14:paraId="678E057F" w14:textId="77777777" w:rsidR="00516FBF" w:rsidRPr="00516FBF" w:rsidRDefault="00516FBF" w:rsidP="00790D72">
      <w:pPr>
        <w:pStyle w:val="Akapitzlist"/>
        <w:numPr>
          <w:ilvl w:val="0"/>
          <w:numId w:val="14"/>
        </w:numPr>
        <w:spacing w:before="120"/>
        <w:ind w:left="1080"/>
        <w:jc w:val="both"/>
        <w:rPr>
          <w:kern w:val="0"/>
          <w:sz w:val="22"/>
          <w:lang w:eastAsia="pl-PL"/>
        </w:rPr>
      </w:pPr>
      <w:r w:rsidRPr="00516FBF">
        <w:rPr>
          <w:kern w:val="0"/>
          <w:sz w:val="22"/>
          <w:lang w:eastAsia="pl-PL"/>
        </w:rPr>
        <w:t>Realizacja instalacji, w ramach czego Wykonawca jest zobowiązany w szczególności do:</w:t>
      </w:r>
    </w:p>
    <w:p w14:paraId="4E75C735"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t>Dostawy, zainstalowania, oprogramowania , uruchomienia, testowania i oddania do eksploatacji kompletnego systemu  będącego  zakresem niniejszego opracowania ( pracującego przy wykorzystaniu sieci LAN obiektu),</w:t>
      </w:r>
    </w:p>
    <w:p w14:paraId="17680F94"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t>Przedstawienie obliczeń wymaganych pojemności dysków wybranego przez dostawcę systemu rejestracji obrazu ( z uwzględnieniem sposobu kompresji obrazu oraz wymaganego czasu przechowywania danych)</w:t>
      </w:r>
    </w:p>
    <w:p w14:paraId="0E2A53A5"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lastRenderedPageBreak/>
        <w:t>Uwzględnienia kompletu niezbędnych urządzeń, materiałów instalacyjnych oraz materiałów dodatkowych wymaganych do zbudowania kompletnego  systemu zgodnego z wymaganiami Inwestora.</w:t>
      </w:r>
    </w:p>
    <w:p w14:paraId="08D7A13C"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t>Prowadzenia wszystkich robot w taki sposób, aby instalacja została wykonana jako kompletny system i przekazana  Inwestorowi w pełnej gotowości do pracy.</w:t>
      </w:r>
    </w:p>
    <w:p w14:paraId="5351286D"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t>Uwzględniania wszystkich dodatkowych zmian tras instalacyjnych  i związanych z tym dodatkowych materiałów wymaganych do wykonania skoordynowanej instalacji ze wszystkimi pozostałymi branżami;</w:t>
      </w:r>
    </w:p>
    <w:p w14:paraId="6B88CF30"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t>Przedstawienia metodyki prac odbiorowych</w:t>
      </w:r>
    </w:p>
    <w:p w14:paraId="7A814C5C"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t>Przygotowanie dokumentacji powykonawczej uwzględniającej wszystkie zmiany w instalacji  powstałe w trakcie wykonywania robót;</w:t>
      </w:r>
    </w:p>
    <w:p w14:paraId="4D5B633A"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t>Przygotowanie , sparametryzowanie  i uruchomienie oprogramowania serwera systemu CCTV   oraz programów wizualizacji/sterowania   przeznaczonych  dla stacji roboczej systemu ;</w:t>
      </w:r>
    </w:p>
    <w:p w14:paraId="45FA8103" w14:textId="77777777" w:rsidR="00516FBF" w:rsidRPr="00516FBF" w:rsidRDefault="00516FBF" w:rsidP="00790D72">
      <w:pPr>
        <w:pStyle w:val="Akapitzlist"/>
        <w:numPr>
          <w:ilvl w:val="1"/>
          <w:numId w:val="14"/>
        </w:numPr>
        <w:spacing w:before="120"/>
        <w:ind w:left="1800"/>
        <w:jc w:val="both"/>
        <w:rPr>
          <w:kern w:val="0"/>
          <w:sz w:val="22"/>
          <w:lang w:eastAsia="pl-PL"/>
        </w:rPr>
      </w:pPr>
      <w:r w:rsidRPr="00516FBF">
        <w:rPr>
          <w:kern w:val="0"/>
          <w:sz w:val="22"/>
          <w:lang w:eastAsia="pl-PL"/>
        </w:rPr>
        <w:t>Przygotowania wszystkich wymaganych dokumentów odbiorowych w tym instrukcji obsługi i eksploatacji systemu ,  szczegółowych danych technicznych instalowanych elementów systemu ( karty katalogowe) , kart gwarancyjnych.</w:t>
      </w:r>
    </w:p>
    <w:p w14:paraId="36341ADF" w14:textId="77777777" w:rsidR="00516FBF" w:rsidRPr="00516FBF" w:rsidRDefault="00516FBF" w:rsidP="00790D72">
      <w:pPr>
        <w:pStyle w:val="Akapitzlist"/>
        <w:numPr>
          <w:ilvl w:val="0"/>
          <w:numId w:val="14"/>
        </w:numPr>
        <w:spacing w:before="120"/>
        <w:ind w:left="1080"/>
        <w:jc w:val="both"/>
        <w:rPr>
          <w:b/>
          <w:kern w:val="0"/>
          <w:sz w:val="22"/>
          <w:lang w:eastAsia="pl-PL"/>
        </w:rPr>
      </w:pPr>
      <w:r w:rsidRPr="00516FBF">
        <w:rPr>
          <w:kern w:val="0"/>
          <w:sz w:val="22"/>
          <w:lang w:eastAsia="pl-PL"/>
        </w:rPr>
        <w:t>Szkolenia obsługi w zakresie posługiwania się systemem.</w:t>
      </w:r>
    </w:p>
    <w:p w14:paraId="0788223C" w14:textId="3BA4444E" w:rsidR="00516FBF" w:rsidRDefault="00D05211" w:rsidP="00564DA3">
      <w:pPr>
        <w:pStyle w:val="Nagwek1"/>
        <w:rPr>
          <w:lang w:eastAsia="pl-PL"/>
        </w:rPr>
      </w:pPr>
      <w:r>
        <w:rPr>
          <w:lang w:eastAsia="pl-PL"/>
        </w:rPr>
        <w:t>2.4.1   Wymagania  i urządzenia   dla systemu KD</w:t>
      </w:r>
      <w:r w:rsidR="00D33C10">
        <w:rPr>
          <w:lang w:eastAsia="pl-PL"/>
        </w:rPr>
        <w:t xml:space="preserve"> i domofonowego</w:t>
      </w:r>
    </w:p>
    <w:p w14:paraId="3220DBA0" w14:textId="77777777" w:rsidR="00D05211" w:rsidRDefault="00D05211" w:rsidP="00516FBF">
      <w:pPr>
        <w:pStyle w:val="Akapitzlist"/>
        <w:suppressAutoHyphens w:val="0"/>
        <w:spacing w:before="120"/>
        <w:ind w:left="1079"/>
        <w:jc w:val="both"/>
        <w:rPr>
          <w:kern w:val="0"/>
          <w:sz w:val="22"/>
          <w:lang w:eastAsia="pl-PL"/>
        </w:rPr>
      </w:pPr>
    </w:p>
    <w:p w14:paraId="5871F3F0" w14:textId="12756C05" w:rsidR="00D05211" w:rsidRPr="00D05211" w:rsidRDefault="00D05211" w:rsidP="00D05211">
      <w:pPr>
        <w:pStyle w:val="Akapitzlist"/>
        <w:ind w:left="1079"/>
        <w:rPr>
          <w:kern w:val="0"/>
          <w:sz w:val="22"/>
          <w:lang w:eastAsia="pl-PL"/>
        </w:rPr>
      </w:pPr>
      <w:r w:rsidRPr="00D05211">
        <w:rPr>
          <w:kern w:val="0"/>
          <w:sz w:val="22"/>
          <w:lang w:eastAsia="pl-PL"/>
        </w:rPr>
        <w:t xml:space="preserve">Ze względu na klasyfikacje obiektu jako obiekt użyteczności publicznej zaliczający się do podwyższonego ryzyka zagrożenia bezpieczeństwa, </w:t>
      </w:r>
      <w:r>
        <w:rPr>
          <w:kern w:val="0"/>
          <w:sz w:val="22"/>
          <w:lang w:eastAsia="pl-PL"/>
        </w:rPr>
        <w:t xml:space="preserve"> </w:t>
      </w:r>
      <w:r w:rsidRPr="00D05211">
        <w:rPr>
          <w:kern w:val="0"/>
          <w:sz w:val="22"/>
          <w:lang w:eastAsia="pl-PL"/>
        </w:rPr>
        <w:t xml:space="preserve"> System Kontroli Dostępu (SKD) musi spełniać minimum poziom 2 według normy  PN-EN 60839-11-1.</w:t>
      </w:r>
    </w:p>
    <w:p w14:paraId="26A82990" w14:textId="77777777" w:rsidR="00D05211" w:rsidRPr="00D05211" w:rsidRDefault="00D05211" w:rsidP="00D05211">
      <w:pPr>
        <w:pStyle w:val="Akapitzlist"/>
        <w:ind w:left="1079"/>
        <w:rPr>
          <w:kern w:val="0"/>
          <w:sz w:val="22"/>
          <w:lang w:eastAsia="pl-PL"/>
        </w:rPr>
      </w:pPr>
      <w:r w:rsidRPr="00D05211">
        <w:rPr>
          <w:kern w:val="0"/>
          <w:sz w:val="22"/>
          <w:lang w:eastAsia="pl-PL"/>
        </w:rPr>
        <w:t xml:space="preserve">Projektowany system kontroli dostępu ma za zadanie ograniczyć poruszanie się osób nieupoważnionych do przestrzeni ogólnodostępnej. Osoby upoważnione uzyskają dostęp do przestrzeni i pomieszczeń odpowiednio do pełnionej funkcji. Podstawą do wejścia do strefy chronionej będzie identyfikator w postaci karty zbliżeniowej. W celu minimalizacji prawdopodobieństwa wejścia osoby nieupoważnionej do strefy wydzielonej, każdy etap transmisji danych od karty do komputera będzie zabezpieczony poprzez szyfrowanie. </w:t>
      </w:r>
    </w:p>
    <w:p w14:paraId="1C4F37F4" w14:textId="77777777" w:rsidR="00D05211" w:rsidRPr="00D05211" w:rsidRDefault="00D05211" w:rsidP="00D05211">
      <w:pPr>
        <w:pStyle w:val="Akapitzlist"/>
        <w:ind w:left="1079"/>
        <w:rPr>
          <w:kern w:val="0"/>
          <w:sz w:val="22"/>
          <w:lang w:eastAsia="pl-PL"/>
        </w:rPr>
      </w:pPr>
      <w:r w:rsidRPr="00D05211">
        <w:rPr>
          <w:kern w:val="0"/>
          <w:sz w:val="22"/>
          <w:lang w:eastAsia="pl-PL"/>
        </w:rPr>
        <w:t xml:space="preserve">System KD  pracować będzie jako </w:t>
      </w:r>
      <w:proofErr w:type="spellStart"/>
      <w:r w:rsidRPr="00D05211">
        <w:rPr>
          <w:kern w:val="0"/>
          <w:sz w:val="22"/>
          <w:lang w:eastAsia="pl-PL"/>
        </w:rPr>
        <w:t>beznapięciowo</w:t>
      </w:r>
      <w:proofErr w:type="spellEnd"/>
      <w:r w:rsidRPr="00D05211">
        <w:rPr>
          <w:kern w:val="0"/>
          <w:sz w:val="22"/>
          <w:lang w:eastAsia="pl-PL"/>
        </w:rPr>
        <w:t xml:space="preserve"> otwarty. Kontrolery systemu KD wyposażone będą w akumulatory zapewniające buforowanie zasilania ( napięcie pracy 12V DC) . Otwarcie przejść na drogach ewakuacyjnych realizowane poprzez zdjęcie napięcia z </w:t>
      </w:r>
      <w:proofErr w:type="spellStart"/>
      <w:r w:rsidRPr="00D05211">
        <w:rPr>
          <w:kern w:val="0"/>
          <w:sz w:val="22"/>
          <w:lang w:eastAsia="pl-PL"/>
        </w:rPr>
        <w:t>elektrozaczepów</w:t>
      </w:r>
      <w:proofErr w:type="spellEnd"/>
      <w:r w:rsidRPr="00D05211">
        <w:rPr>
          <w:kern w:val="0"/>
          <w:sz w:val="22"/>
          <w:lang w:eastAsia="pl-PL"/>
        </w:rPr>
        <w:t xml:space="preserve">  przy wykorzystaniu wyjść przekaźnikowych modułów wejść/wyjść  systemu SSP. </w:t>
      </w:r>
    </w:p>
    <w:p w14:paraId="26225FC9" w14:textId="77777777" w:rsidR="00D05211" w:rsidRPr="00D05211" w:rsidRDefault="00D05211" w:rsidP="00D05211">
      <w:pPr>
        <w:pStyle w:val="Akapitzlist"/>
        <w:ind w:left="1079"/>
        <w:rPr>
          <w:kern w:val="0"/>
          <w:sz w:val="22"/>
          <w:lang w:eastAsia="pl-PL"/>
        </w:rPr>
      </w:pPr>
    </w:p>
    <w:p w14:paraId="0FC17B30" w14:textId="77777777" w:rsidR="00D05211" w:rsidRDefault="00D05211" w:rsidP="00D05211">
      <w:pPr>
        <w:pStyle w:val="Akapitzlist"/>
        <w:ind w:left="1079"/>
        <w:rPr>
          <w:bCs/>
          <w:kern w:val="0"/>
          <w:sz w:val="22"/>
          <w:lang w:eastAsia="pl-PL"/>
        </w:rPr>
      </w:pPr>
      <w:r w:rsidRPr="00D05211">
        <w:rPr>
          <w:kern w:val="0"/>
          <w:sz w:val="22"/>
          <w:lang w:eastAsia="pl-PL"/>
        </w:rPr>
        <w:t>Zakres prac obejmuje zainstalowanie systemu kontroli dostępu w budynku  A oraz B . Systemem kontroli dostępu objęte zostaną wybrane przejścia . W skład systemu KD wchodzić będą kontrolery główne, kontrolery drzwiowe, czytniki, elementy wykonawcze (</w:t>
      </w:r>
      <w:proofErr w:type="spellStart"/>
      <w:r w:rsidRPr="00D05211">
        <w:rPr>
          <w:kern w:val="0"/>
          <w:sz w:val="22"/>
          <w:lang w:eastAsia="pl-PL"/>
        </w:rPr>
        <w:t>elektrozaczepy</w:t>
      </w:r>
      <w:proofErr w:type="spellEnd"/>
      <w:r w:rsidRPr="00D05211">
        <w:rPr>
          <w:kern w:val="0"/>
          <w:sz w:val="22"/>
          <w:lang w:eastAsia="pl-PL"/>
        </w:rPr>
        <w:t xml:space="preserve">, zwory elektromagnetyczne, przyciski wyjścia) oraz elementy sygnalizacyjne (kontaktrony). System KD zasilany będzie z dedykowanych zasilaczy, posiadających własne podtrzymanie bateryjne. Autoryzacja dostępu do pomieszczeń odbywać się będzie poprzez wykorzystanie, przez osoby upoważnione, szyfrowanych kart </w:t>
      </w:r>
      <w:proofErr w:type="spellStart"/>
      <w:r w:rsidRPr="00D05211">
        <w:rPr>
          <w:kern w:val="0"/>
          <w:sz w:val="22"/>
          <w:lang w:eastAsia="pl-PL"/>
        </w:rPr>
        <w:t>DESFire</w:t>
      </w:r>
      <w:proofErr w:type="spellEnd"/>
      <w:r w:rsidRPr="00D05211">
        <w:rPr>
          <w:kern w:val="0"/>
          <w:sz w:val="22"/>
          <w:lang w:eastAsia="pl-PL"/>
        </w:rPr>
        <w:t xml:space="preserve"> EV3. Rozmieszczenie poszczególnych elementów systemu KD pokazane jest na załączonych rzutach.</w:t>
      </w:r>
      <w:r w:rsidRPr="00D05211">
        <w:rPr>
          <w:bCs/>
          <w:kern w:val="0"/>
          <w:sz w:val="22"/>
          <w:lang w:eastAsia="pl-PL"/>
        </w:rPr>
        <w:t xml:space="preserve">  Przewidziany w projekcie sprzęt którego producentem jest firma ICT  można zastąpić innym o równoważnych lub lepszych parametrach technicznych.</w:t>
      </w:r>
    </w:p>
    <w:p w14:paraId="6BD529BF" w14:textId="77777777" w:rsidR="00D33C10" w:rsidRDefault="00D33C10" w:rsidP="00D05211">
      <w:pPr>
        <w:pStyle w:val="Akapitzlist"/>
        <w:ind w:left="1079"/>
        <w:rPr>
          <w:bCs/>
          <w:kern w:val="0"/>
          <w:sz w:val="22"/>
          <w:lang w:eastAsia="pl-PL"/>
        </w:rPr>
      </w:pPr>
    </w:p>
    <w:p w14:paraId="48FC1B5C" w14:textId="17635824" w:rsidR="00D05211" w:rsidRDefault="00D05211" w:rsidP="00D05211">
      <w:pPr>
        <w:pStyle w:val="Akapitzlist"/>
        <w:ind w:left="1079"/>
        <w:rPr>
          <w:bCs/>
          <w:kern w:val="0"/>
          <w:sz w:val="22"/>
          <w:lang w:eastAsia="pl-PL"/>
        </w:rPr>
      </w:pPr>
      <w:r>
        <w:rPr>
          <w:bCs/>
          <w:kern w:val="0"/>
          <w:sz w:val="22"/>
          <w:lang w:eastAsia="pl-PL"/>
        </w:rPr>
        <w:t>Urządzenia podstawowe  :</w:t>
      </w:r>
    </w:p>
    <w:p w14:paraId="34C550AB" w14:textId="77777777" w:rsidR="00D05211" w:rsidRDefault="00D05211" w:rsidP="00D05211">
      <w:pPr>
        <w:pStyle w:val="Akapitzlist"/>
        <w:ind w:left="1079"/>
        <w:rPr>
          <w:bCs/>
          <w:kern w:val="0"/>
          <w:sz w:val="22"/>
          <w:lang w:eastAsia="pl-PL"/>
        </w:rPr>
      </w:pPr>
    </w:p>
    <w:p w14:paraId="7B9F7CF5" w14:textId="6A6C8EC9" w:rsidR="00D05211" w:rsidRDefault="00D05211" w:rsidP="00790D72">
      <w:pPr>
        <w:pStyle w:val="Akapitzlist"/>
        <w:numPr>
          <w:ilvl w:val="0"/>
          <w:numId w:val="79"/>
        </w:numPr>
        <w:rPr>
          <w:bCs/>
          <w:kern w:val="0"/>
          <w:sz w:val="22"/>
          <w:lang w:eastAsia="pl-PL"/>
        </w:rPr>
      </w:pPr>
      <w:r w:rsidRPr="00D05211">
        <w:rPr>
          <w:bCs/>
          <w:kern w:val="0"/>
          <w:sz w:val="22"/>
          <w:lang w:eastAsia="pl-PL"/>
        </w:rPr>
        <w:t>Zintegrowa</w:t>
      </w:r>
      <w:r>
        <w:rPr>
          <w:bCs/>
          <w:kern w:val="0"/>
          <w:sz w:val="22"/>
          <w:lang w:eastAsia="pl-PL"/>
        </w:rPr>
        <w:t xml:space="preserve">ny </w:t>
      </w:r>
      <w:r w:rsidRPr="00D05211">
        <w:rPr>
          <w:bCs/>
          <w:kern w:val="0"/>
          <w:sz w:val="22"/>
          <w:lang w:eastAsia="pl-PL"/>
        </w:rPr>
        <w:t xml:space="preserve"> Kontroler</w:t>
      </w:r>
      <w:r>
        <w:rPr>
          <w:bCs/>
          <w:kern w:val="0"/>
          <w:sz w:val="22"/>
          <w:lang w:eastAsia="pl-PL"/>
        </w:rPr>
        <w:t>y</w:t>
      </w:r>
      <w:r w:rsidRPr="00D05211">
        <w:rPr>
          <w:bCs/>
          <w:kern w:val="0"/>
          <w:sz w:val="22"/>
          <w:lang w:eastAsia="pl-PL"/>
        </w:rPr>
        <w:t xml:space="preserve"> Systemow</w:t>
      </w:r>
      <w:r>
        <w:rPr>
          <w:bCs/>
          <w:kern w:val="0"/>
          <w:sz w:val="22"/>
          <w:lang w:eastAsia="pl-PL"/>
        </w:rPr>
        <w:t>e</w:t>
      </w:r>
      <w:r w:rsidRPr="00D05211">
        <w:rPr>
          <w:bCs/>
          <w:kern w:val="0"/>
          <w:sz w:val="22"/>
          <w:lang w:eastAsia="pl-PL"/>
        </w:rPr>
        <w:t xml:space="preserve"> </w:t>
      </w:r>
      <w:r>
        <w:rPr>
          <w:bCs/>
          <w:kern w:val="0"/>
          <w:sz w:val="22"/>
          <w:lang w:eastAsia="pl-PL"/>
        </w:rPr>
        <w:t xml:space="preserve"> </w:t>
      </w:r>
      <w:proofErr w:type="spellStart"/>
      <w:r w:rsidRPr="00D05211">
        <w:rPr>
          <w:bCs/>
          <w:kern w:val="0"/>
          <w:sz w:val="22"/>
          <w:lang w:eastAsia="pl-PL"/>
        </w:rPr>
        <w:t>Protege</w:t>
      </w:r>
      <w:proofErr w:type="spellEnd"/>
      <w:r w:rsidRPr="00D05211">
        <w:rPr>
          <w:bCs/>
          <w:kern w:val="0"/>
          <w:sz w:val="22"/>
          <w:lang w:eastAsia="pl-PL"/>
        </w:rPr>
        <w:t xml:space="preserve"> GX, wersja DIN</w:t>
      </w:r>
    </w:p>
    <w:p w14:paraId="368A02CD" w14:textId="48289324" w:rsidR="00D05211" w:rsidRPr="00D05211" w:rsidRDefault="00D05211" w:rsidP="00790D72">
      <w:pPr>
        <w:pStyle w:val="Akapitzlist"/>
        <w:numPr>
          <w:ilvl w:val="0"/>
          <w:numId w:val="79"/>
        </w:numPr>
        <w:rPr>
          <w:bCs/>
          <w:kern w:val="0"/>
          <w:sz w:val="22"/>
          <w:lang w:eastAsia="pl-PL"/>
        </w:rPr>
      </w:pPr>
      <w:r w:rsidRPr="00D05211">
        <w:rPr>
          <w:bCs/>
          <w:kern w:val="0"/>
          <w:sz w:val="22"/>
          <w:lang w:eastAsia="pl-PL"/>
        </w:rPr>
        <w:t>PRT-RDM2-DI  N-485</w:t>
      </w:r>
      <w:r>
        <w:rPr>
          <w:bCs/>
          <w:kern w:val="0"/>
          <w:sz w:val="22"/>
          <w:lang w:eastAsia="pl-PL"/>
        </w:rPr>
        <w:t xml:space="preserve">  </w:t>
      </w:r>
      <w:r w:rsidRPr="00D05211">
        <w:rPr>
          <w:bCs/>
          <w:kern w:val="0"/>
          <w:sz w:val="22"/>
          <w:lang w:eastAsia="pl-PL"/>
        </w:rPr>
        <w:t xml:space="preserve"> Kontroler 2 przejść jedno   dwustronnych, wersja MINI, obsługa</w:t>
      </w:r>
    </w:p>
    <w:p w14:paraId="435B26D8" w14:textId="09821465" w:rsidR="00D05211" w:rsidRDefault="00D05211" w:rsidP="00D05211">
      <w:pPr>
        <w:pStyle w:val="Akapitzlist"/>
        <w:rPr>
          <w:bCs/>
          <w:kern w:val="0"/>
          <w:sz w:val="22"/>
          <w:lang w:eastAsia="pl-PL"/>
        </w:rPr>
      </w:pPr>
      <w:r>
        <w:rPr>
          <w:bCs/>
          <w:kern w:val="0"/>
          <w:sz w:val="22"/>
          <w:lang w:eastAsia="pl-PL"/>
        </w:rPr>
        <w:t xml:space="preserve">                 </w:t>
      </w:r>
      <w:r w:rsidRPr="00D05211">
        <w:rPr>
          <w:bCs/>
          <w:kern w:val="0"/>
          <w:sz w:val="22"/>
          <w:lang w:eastAsia="pl-PL"/>
        </w:rPr>
        <w:t>czytników RS485 i czytników Wiegand,</w:t>
      </w:r>
      <w:r>
        <w:rPr>
          <w:bCs/>
          <w:kern w:val="0"/>
          <w:sz w:val="22"/>
          <w:lang w:eastAsia="pl-PL"/>
        </w:rPr>
        <w:t xml:space="preserve"> </w:t>
      </w:r>
      <w:r w:rsidRPr="00D05211">
        <w:rPr>
          <w:bCs/>
          <w:kern w:val="0"/>
          <w:sz w:val="22"/>
          <w:lang w:eastAsia="pl-PL"/>
        </w:rPr>
        <w:t>obudowa DIN, bez zasilacza.</w:t>
      </w:r>
    </w:p>
    <w:p w14:paraId="4DBF170E" w14:textId="0810ACB5" w:rsidR="00D05211" w:rsidRDefault="00D05211" w:rsidP="00790D72">
      <w:pPr>
        <w:pStyle w:val="Akapitzlist"/>
        <w:numPr>
          <w:ilvl w:val="0"/>
          <w:numId w:val="80"/>
        </w:numPr>
        <w:rPr>
          <w:bCs/>
          <w:kern w:val="0"/>
          <w:sz w:val="22"/>
          <w:lang w:eastAsia="pl-PL"/>
        </w:rPr>
      </w:pPr>
      <w:r w:rsidRPr="00D05211">
        <w:rPr>
          <w:bCs/>
          <w:kern w:val="0"/>
          <w:sz w:val="22"/>
          <w:lang w:eastAsia="pl-PL"/>
        </w:rPr>
        <w:t>PRT-PSU-DIN -4A</w:t>
      </w:r>
      <w:r>
        <w:rPr>
          <w:bCs/>
          <w:kern w:val="0"/>
          <w:sz w:val="22"/>
          <w:lang w:eastAsia="pl-PL"/>
        </w:rPr>
        <w:t xml:space="preserve">  </w:t>
      </w:r>
      <w:r w:rsidRPr="00D05211">
        <w:rPr>
          <w:bCs/>
          <w:kern w:val="0"/>
          <w:sz w:val="22"/>
          <w:lang w:eastAsia="pl-PL"/>
        </w:rPr>
        <w:t xml:space="preserve">Inteligentny zasilacz systemowy </w:t>
      </w:r>
      <w:proofErr w:type="spellStart"/>
      <w:r w:rsidRPr="00D05211">
        <w:rPr>
          <w:bCs/>
          <w:kern w:val="0"/>
          <w:sz w:val="22"/>
          <w:lang w:eastAsia="pl-PL"/>
        </w:rPr>
        <w:t>Protege</w:t>
      </w:r>
      <w:proofErr w:type="spellEnd"/>
      <w:r w:rsidRPr="00D05211">
        <w:rPr>
          <w:bCs/>
          <w:kern w:val="0"/>
          <w:sz w:val="22"/>
          <w:lang w:eastAsia="pl-PL"/>
        </w:rPr>
        <w:t xml:space="preserve"> na szynę DIN, 12V/4A, </w:t>
      </w:r>
      <w:r>
        <w:rPr>
          <w:bCs/>
          <w:kern w:val="0"/>
          <w:sz w:val="22"/>
          <w:lang w:eastAsia="pl-PL"/>
        </w:rPr>
        <w:t xml:space="preserve"> </w:t>
      </w:r>
    </w:p>
    <w:p w14:paraId="7D53E838" w14:textId="2A98FB78" w:rsidR="00D05211" w:rsidRDefault="00D05211" w:rsidP="00790D72">
      <w:pPr>
        <w:pStyle w:val="Akapitzlist"/>
        <w:numPr>
          <w:ilvl w:val="0"/>
          <w:numId w:val="80"/>
        </w:numPr>
        <w:rPr>
          <w:bCs/>
          <w:kern w:val="0"/>
          <w:sz w:val="22"/>
          <w:lang w:eastAsia="pl-PL"/>
        </w:rPr>
      </w:pPr>
      <w:r w:rsidRPr="00D05211">
        <w:rPr>
          <w:bCs/>
          <w:kern w:val="0"/>
          <w:sz w:val="22"/>
          <w:lang w:eastAsia="pl-PL"/>
        </w:rPr>
        <w:t xml:space="preserve">Czytnik TSEC MINI </w:t>
      </w:r>
      <w:proofErr w:type="spellStart"/>
      <w:r w:rsidRPr="00D05211">
        <w:rPr>
          <w:bCs/>
          <w:kern w:val="0"/>
          <w:sz w:val="22"/>
          <w:lang w:eastAsia="pl-PL"/>
        </w:rPr>
        <w:t>DesFire</w:t>
      </w:r>
      <w:proofErr w:type="spellEnd"/>
      <w:r w:rsidRPr="00D05211">
        <w:rPr>
          <w:bCs/>
          <w:kern w:val="0"/>
          <w:sz w:val="22"/>
          <w:lang w:eastAsia="pl-PL"/>
        </w:rPr>
        <w:t xml:space="preserve"> MIFARE, 13.56MHz z NFC, czytnik </w:t>
      </w:r>
      <w:proofErr w:type="spellStart"/>
      <w:r w:rsidRPr="00D05211">
        <w:rPr>
          <w:bCs/>
          <w:kern w:val="0"/>
          <w:sz w:val="22"/>
          <w:lang w:eastAsia="pl-PL"/>
        </w:rPr>
        <w:t>SmartCard</w:t>
      </w:r>
      <w:proofErr w:type="spellEnd"/>
      <w:r w:rsidRPr="00D05211">
        <w:rPr>
          <w:bCs/>
          <w:kern w:val="0"/>
          <w:sz w:val="22"/>
          <w:lang w:eastAsia="pl-PL"/>
        </w:rPr>
        <w:t xml:space="preserve"> Ultra High Security, rozmiar mini, czarny</w:t>
      </w:r>
    </w:p>
    <w:p w14:paraId="46D8D013" w14:textId="06B333A1" w:rsidR="00D05211" w:rsidRPr="00D05211" w:rsidRDefault="00D05211" w:rsidP="00790D72">
      <w:pPr>
        <w:pStyle w:val="Akapitzlist"/>
        <w:numPr>
          <w:ilvl w:val="0"/>
          <w:numId w:val="80"/>
        </w:numPr>
        <w:rPr>
          <w:bCs/>
          <w:kern w:val="0"/>
          <w:sz w:val="22"/>
          <w:lang w:eastAsia="pl-PL"/>
        </w:rPr>
      </w:pPr>
      <w:r w:rsidRPr="00D05211">
        <w:rPr>
          <w:bCs/>
          <w:kern w:val="0"/>
          <w:sz w:val="22"/>
          <w:lang w:val="en-US" w:eastAsia="pl-PL"/>
        </w:rPr>
        <w:lastRenderedPageBreak/>
        <w:t>MODUŁ ALPHA AUDIO/VIDEO 2VOICE</w:t>
      </w:r>
    </w:p>
    <w:p w14:paraId="597629EE" w14:textId="669B88C4" w:rsidR="00D05211" w:rsidRDefault="00D05211" w:rsidP="00790D72">
      <w:pPr>
        <w:pStyle w:val="Akapitzlist"/>
        <w:numPr>
          <w:ilvl w:val="0"/>
          <w:numId w:val="80"/>
        </w:numPr>
        <w:rPr>
          <w:bCs/>
          <w:kern w:val="0"/>
          <w:sz w:val="22"/>
          <w:lang w:eastAsia="pl-PL"/>
        </w:rPr>
      </w:pPr>
      <w:r w:rsidRPr="00D05211">
        <w:rPr>
          <w:bCs/>
          <w:kern w:val="0"/>
          <w:sz w:val="22"/>
          <w:lang w:eastAsia="pl-PL"/>
        </w:rPr>
        <w:t>INTERFEJS PANELI GŁÓWNYCH SYS. 2VOICE</w:t>
      </w:r>
      <w:r>
        <w:rPr>
          <w:bCs/>
          <w:kern w:val="0"/>
          <w:sz w:val="22"/>
          <w:lang w:eastAsia="pl-PL"/>
        </w:rPr>
        <w:t>,</w:t>
      </w:r>
    </w:p>
    <w:p w14:paraId="1B0A6188" w14:textId="1D285834" w:rsidR="00D05211" w:rsidRPr="00D05211" w:rsidRDefault="00D05211" w:rsidP="00790D72">
      <w:pPr>
        <w:pStyle w:val="Akapitzlist"/>
        <w:numPr>
          <w:ilvl w:val="0"/>
          <w:numId w:val="80"/>
        </w:numPr>
        <w:rPr>
          <w:bCs/>
          <w:kern w:val="0"/>
          <w:sz w:val="22"/>
          <w:lang w:eastAsia="pl-PL"/>
        </w:rPr>
      </w:pPr>
      <w:r w:rsidRPr="00D05211">
        <w:rPr>
          <w:bCs/>
          <w:kern w:val="0"/>
          <w:sz w:val="22"/>
          <w:lang w:val="en-US" w:eastAsia="pl-PL"/>
        </w:rPr>
        <w:t>ZASILACZ 2VOICE (10 DIN)</w:t>
      </w:r>
      <w:r>
        <w:rPr>
          <w:bCs/>
          <w:kern w:val="0"/>
          <w:sz w:val="22"/>
          <w:lang w:val="en-US" w:eastAsia="pl-PL"/>
        </w:rPr>
        <w:t>,</w:t>
      </w:r>
    </w:p>
    <w:p w14:paraId="55F09743" w14:textId="29481170" w:rsidR="00D05211" w:rsidRDefault="00D05211" w:rsidP="00790D72">
      <w:pPr>
        <w:pStyle w:val="Akapitzlist"/>
        <w:numPr>
          <w:ilvl w:val="0"/>
          <w:numId w:val="80"/>
        </w:numPr>
        <w:rPr>
          <w:bCs/>
          <w:kern w:val="0"/>
          <w:sz w:val="22"/>
          <w:lang w:eastAsia="pl-PL"/>
        </w:rPr>
      </w:pPr>
      <w:r w:rsidRPr="00D05211">
        <w:rPr>
          <w:bCs/>
          <w:kern w:val="0"/>
          <w:sz w:val="22"/>
          <w:lang w:eastAsia="pl-PL"/>
        </w:rPr>
        <w:t xml:space="preserve">VIDEOMONITOR VOG7 7" GŁOŚNOMÓWIĄCY DO SYS. 2VOICE </w:t>
      </w:r>
      <w:r>
        <w:rPr>
          <w:bCs/>
          <w:kern w:val="0"/>
          <w:sz w:val="22"/>
          <w:lang w:eastAsia="pl-PL"/>
        </w:rPr>
        <w:t>.</w:t>
      </w:r>
    </w:p>
    <w:p w14:paraId="15913FFA" w14:textId="77777777" w:rsidR="00D33C10" w:rsidRPr="00D05211" w:rsidRDefault="00D33C10" w:rsidP="00C94476">
      <w:pPr>
        <w:pStyle w:val="Akapitzlist"/>
        <w:ind w:left="1440"/>
        <w:rPr>
          <w:bCs/>
          <w:kern w:val="0"/>
          <w:sz w:val="22"/>
          <w:lang w:eastAsia="pl-PL"/>
        </w:rPr>
      </w:pPr>
    </w:p>
    <w:p w14:paraId="2D04BD2E" w14:textId="279E84D6" w:rsidR="00D05211" w:rsidRDefault="00D33C10" w:rsidP="00564DA3">
      <w:pPr>
        <w:pStyle w:val="Nagwek1"/>
        <w:rPr>
          <w:lang w:eastAsia="pl-PL"/>
        </w:rPr>
      </w:pPr>
      <w:r>
        <w:rPr>
          <w:lang w:eastAsia="pl-PL"/>
        </w:rPr>
        <w:t>2.4.2  Zakres prac wykonawcy systemu KD i domofonowego</w:t>
      </w:r>
    </w:p>
    <w:p w14:paraId="4060756B" w14:textId="77777777" w:rsidR="00D33C10" w:rsidRDefault="00D33C10" w:rsidP="00D05211">
      <w:pPr>
        <w:pStyle w:val="Akapitzlist"/>
        <w:ind w:left="1079"/>
        <w:rPr>
          <w:bCs/>
          <w:kern w:val="0"/>
          <w:sz w:val="22"/>
          <w:lang w:eastAsia="pl-PL"/>
        </w:rPr>
      </w:pPr>
    </w:p>
    <w:p w14:paraId="0B0DCD0E" w14:textId="77777777" w:rsidR="00D33C10" w:rsidRPr="00D33C10" w:rsidRDefault="00D33C10" w:rsidP="00D33C10">
      <w:pPr>
        <w:pStyle w:val="Akapitzlist"/>
        <w:ind w:left="1079"/>
        <w:rPr>
          <w:bCs/>
          <w:kern w:val="0"/>
          <w:sz w:val="22"/>
          <w:lang w:eastAsia="pl-PL"/>
        </w:rPr>
      </w:pPr>
      <w:r w:rsidRPr="00D33C10">
        <w:rPr>
          <w:bCs/>
          <w:kern w:val="0"/>
          <w:sz w:val="22"/>
          <w:lang w:eastAsia="pl-PL"/>
        </w:rPr>
        <w:t>Zakres prac Wykonawcy obejmuje następujące elementy:</w:t>
      </w:r>
    </w:p>
    <w:p w14:paraId="2B804C9B" w14:textId="77777777" w:rsidR="00D33C10" w:rsidRPr="00D33C10" w:rsidRDefault="00D33C10" w:rsidP="00790D72">
      <w:pPr>
        <w:pStyle w:val="Akapitzlist"/>
        <w:numPr>
          <w:ilvl w:val="0"/>
          <w:numId w:val="15"/>
        </w:numPr>
        <w:rPr>
          <w:bCs/>
          <w:kern w:val="0"/>
          <w:sz w:val="22"/>
          <w:lang w:eastAsia="pl-PL"/>
        </w:rPr>
      </w:pPr>
      <w:r w:rsidRPr="00D33C10">
        <w:rPr>
          <w:bCs/>
          <w:kern w:val="0"/>
          <w:sz w:val="22"/>
          <w:lang w:eastAsia="pl-PL"/>
        </w:rPr>
        <w:t>Przygotowanie szczegółowych  projektów  wykonawczych  opartych  na docelowym sprzęcie  z uwzględnieniem wymaganej przez ten sprzęt struktury systemów .</w:t>
      </w:r>
    </w:p>
    <w:p w14:paraId="7407AAD3" w14:textId="77777777" w:rsidR="00D33C10" w:rsidRPr="00D33C10" w:rsidRDefault="00D33C10" w:rsidP="00790D72">
      <w:pPr>
        <w:pStyle w:val="Akapitzlist"/>
        <w:numPr>
          <w:ilvl w:val="0"/>
          <w:numId w:val="15"/>
        </w:numPr>
        <w:rPr>
          <w:bCs/>
          <w:kern w:val="0"/>
          <w:sz w:val="22"/>
          <w:lang w:eastAsia="pl-PL"/>
        </w:rPr>
      </w:pPr>
      <w:r w:rsidRPr="00D33C10">
        <w:rPr>
          <w:bCs/>
          <w:kern w:val="0"/>
          <w:sz w:val="22"/>
          <w:lang w:eastAsia="pl-PL"/>
        </w:rPr>
        <w:t>Wykonanie schematów montażowych stosowanych szafek sterowniczo-zasilających.</w:t>
      </w:r>
    </w:p>
    <w:p w14:paraId="65315CA8" w14:textId="77777777" w:rsidR="00D33C10" w:rsidRPr="00D33C10" w:rsidRDefault="00D33C10" w:rsidP="00790D72">
      <w:pPr>
        <w:pStyle w:val="Akapitzlist"/>
        <w:numPr>
          <w:ilvl w:val="0"/>
          <w:numId w:val="14"/>
        </w:numPr>
        <w:rPr>
          <w:bCs/>
          <w:kern w:val="0"/>
          <w:sz w:val="22"/>
          <w:lang w:eastAsia="pl-PL"/>
        </w:rPr>
      </w:pPr>
      <w:r w:rsidRPr="00D33C10">
        <w:rPr>
          <w:bCs/>
          <w:kern w:val="0"/>
          <w:sz w:val="22"/>
          <w:lang w:eastAsia="pl-PL"/>
        </w:rPr>
        <w:t>Realizacja instalacji, w ramach czego Wykonawca jest zobowiązany w szczególności do:</w:t>
      </w:r>
    </w:p>
    <w:p w14:paraId="31BC8A8C" w14:textId="77777777" w:rsidR="00D33C10" w:rsidRPr="00D33C10" w:rsidRDefault="00D33C10" w:rsidP="00790D72">
      <w:pPr>
        <w:pStyle w:val="Akapitzlist"/>
        <w:numPr>
          <w:ilvl w:val="1"/>
          <w:numId w:val="14"/>
        </w:numPr>
        <w:rPr>
          <w:bCs/>
          <w:kern w:val="0"/>
          <w:sz w:val="22"/>
          <w:lang w:eastAsia="pl-PL"/>
        </w:rPr>
      </w:pPr>
      <w:r w:rsidRPr="00D33C10">
        <w:rPr>
          <w:bCs/>
          <w:kern w:val="0"/>
          <w:sz w:val="22"/>
          <w:lang w:eastAsia="pl-PL"/>
        </w:rPr>
        <w:t>Dostawy, zainstalowania, oprogramowania , uruchomienia, testowania i oddania do eksploatacji kompletu urządzeń i instalacji będących zakresem niniejszego opracowania.</w:t>
      </w:r>
    </w:p>
    <w:p w14:paraId="291BFDD1" w14:textId="77777777" w:rsidR="00D33C10" w:rsidRPr="00D33C10" w:rsidRDefault="00D33C10" w:rsidP="00790D72">
      <w:pPr>
        <w:pStyle w:val="Akapitzlist"/>
        <w:numPr>
          <w:ilvl w:val="1"/>
          <w:numId w:val="14"/>
        </w:numPr>
        <w:rPr>
          <w:bCs/>
          <w:kern w:val="0"/>
          <w:sz w:val="22"/>
          <w:lang w:eastAsia="pl-PL"/>
        </w:rPr>
      </w:pPr>
      <w:r w:rsidRPr="00D33C10">
        <w:rPr>
          <w:bCs/>
          <w:kern w:val="0"/>
          <w:sz w:val="22"/>
          <w:lang w:eastAsia="pl-PL"/>
        </w:rPr>
        <w:t>Uwzględnienia kompletu niezbędnych urządzeń, materiałów instalacyjnych oraz materiałów dodatkowych wymaganych do zbudowania kompletnych  systemów zgodnego z wymaganiami Inwestora.</w:t>
      </w:r>
    </w:p>
    <w:p w14:paraId="31E5166A" w14:textId="77777777" w:rsidR="00D33C10" w:rsidRPr="00D33C10" w:rsidRDefault="00D33C10" w:rsidP="00790D72">
      <w:pPr>
        <w:pStyle w:val="Akapitzlist"/>
        <w:numPr>
          <w:ilvl w:val="1"/>
          <w:numId w:val="14"/>
        </w:numPr>
        <w:rPr>
          <w:bCs/>
          <w:kern w:val="0"/>
          <w:sz w:val="22"/>
          <w:lang w:eastAsia="pl-PL"/>
        </w:rPr>
      </w:pPr>
      <w:r w:rsidRPr="00D33C10">
        <w:rPr>
          <w:bCs/>
          <w:kern w:val="0"/>
          <w:sz w:val="22"/>
          <w:lang w:eastAsia="pl-PL"/>
        </w:rPr>
        <w:t>Prowadzenia wszystkich robot w taki sposób, aby instalacje zostały wykonane jako kompletne systemy i przekazana  Inwestorowi w pełnej gotowości do pracy.</w:t>
      </w:r>
    </w:p>
    <w:p w14:paraId="3C99B208" w14:textId="77777777" w:rsidR="00D33C10" w:rsidRPr="00D33C10" w:rsidRDefault="00D33C10" w:rsidP="00790D72">
      <w:pPr>
        <w:pStyle w:val="Akapitzlist"/>
        <w:numPr>
          <w:ilvl w:val="1"/>
          <w:numId w:val="14"/>
        </w:numPr>
        <w:rPr>
          <w:bCs/>
          <w:kern w:val="0"/>
          <w:sz w:val="22"/>
          <w:lang w:eastAsia="pl-PL"/>
        </w:rPr>
      </w:pPr>
      <w:r w:rsidRPr="00D33C10">
        <w:rPr>
          <w:bCs/>
          <w:kern w:val="0"/>
          <w:sz w:val="22"/>
          <w:lang w:eastAsia="pl-PL"/>
        </w:rPr>
        <w:t>Uwzględniania wszystkich dodatkowych zmian tras instalacyjnych  i związanych z tym dodatkowych materiałów wymaganych do wykonania skoordynowanej instalacji ze wszystkimi pozostałymi branżami;</w:t>
      </w:r>
    </w:p>
    <w:p w14:paraId="6F4FA85B" w14:textId="77777777" w:rsidR="00D33C10" w:rsidRPr="00D33C10" w:rsidRDefault="00D33C10" w:rsidP="00790D72">
      <w:pPr>
        <w:pStyle w:val="Akapitzlist"/>
        <w:numPr>
          <w:ilvl w:val="1"/>
          <w:numId w:val="14"/>
        </w:numPr>
        <w:rPr>
          <w:bCs/>
          <w:kern w:val="0"/>
          <w:sz w:val="22"/>
          <w:lang w:eastAsia="pl-PL"/>
        </w:rPr>
      </w:pPr>
      <w:r w:rsidRPr="00D33C10">
        <w:rPr>
          <w:bCs/>
          <w:kern w:val="0"/>
          <w:sz w:val="22"/>
          <w:lang w:eastAsia="pl-PL"/>
        </w:rPr>
        <w:t>Przedstawienia metodyki prac odbiorowych</w:t>
      </w:r>
    </w:p>
    <w:p w14:paraId="5DFAA7E3" w14:textId="77777777" w:rsidR="00D33C10" w:rsidRPr="00D33C10" w:rsidRDefault="00D33C10" w:rsidP="00790D72">
      <w:pPr>
        <w:pStyle w:val="Akapitzlist"/>
        <w:numPr>
          <w:ilvl w:val="1"/>
          <w:numId w:val="14"/>
        </w:numPr>
        <w:rPr>
          <w:bCs/>
          <w:kern w:val="0"/>
          <w:sz w:val="22"/>
          <w:lang w:eastAsia="pl-PL"/>
        </w:rPr>
      </w:pPr>
      <w:r w:rsidRPr="00D33C10">
        <w:rPr>
          <w:bCs/>
          <w:kern w:val="0"/>
          <w:sz w:val="22"/>
          <w:lang w:eastAsia="pl-PL"/>
        </w:rPr>
        <w:t>Przygotowanie dokumentacji powykonawczej uwzględniającej wszystkie zmiany w instalacjach  powstałe w trakcie wykonywania robót;</w:t>
      </w:r>
    </w:p>
    <w:p w14:paraId="7407A0FA" w14:textId="77777777" w:rsidR="00D33C10" w:rsidRPr="00D33C10" w:rsidRDefault="00D33C10" w:rsidP="00790D72">
      <w:pPr>
        <w:pStyle w:val="Akapitzlist"/>
        <w:numPr>
          <w:ilvl w:val="1"/>
          <w:numId w:val="14"/>
        </w:numPr>
        <w:rPr>
          <w:bCs/>
          <w:kern w:val="0"/>
          <w:sz w:val="22"/>
          <w:lang w:eastAsia="pl-PL"/>
        </w:rPr>
      </w:pPr>
      <w:r w:rsidRPr="00D33C10">
        <w:rPr>
          <w:bCs/>
          <w:kern w:val="0"/>
          <w:sz w:val="22"/>
          <w:lang w:eastAsia="pl-PL"/>
        </w:rPr>
        <w:t>Przygotowania wszystkich wymaganych dokumentów odbiorowych w tym instrukcji obsługi i eksploatacji systemu ,  szczegółowych danych technicznych instalowanych elementów systemu ( karty katalogowe) , kart gwarancyjnych</w:t>
      </w:r>
    </w:p>
    <w:p w14:paraId="63B79E24" w14:textId="77777777" w:rsidR="00D33C10" w:rsidRPr="00D33C10" w:rsidRDefault="00D33C10" w:rsidP="00790D72">
      <w:pPr>
        <w:pStyle w:val="Akapitzlist"/>
        <w:numPr>
          <w:ilvl w:val="0"/>
          <w:numId w:val="14"/>
        </w:numPr>
        <w:rPr>
          <w:bCs/>
          <w:kern w:val="0"/>
          <w:sz w:val="22"/>
          <w:lang w:eastAsia="pl-PL"/>
        </w:rPr>
      </w:pPr>
      <w:r w:rsidRPr="00D33C10">
        <w:rPr>
          <w:bCs/>
          <w:kern w:val="0"/>
          <w:sz w:val="22"/>
          <w:lang w:eastAsia="pl-PL"/>
        </w:rPr>
        <w:t>Przygotowanie , sparametryzowanie  i uruchomienie oprogramowania serwera KD   oraz programów wizualizacji/sterowania   przeznaczonych  dla stacji roboczych;</w:t>
      </w:r>
    </w:p>
    <w:p w14:paraId="163AA6B8" w14:textId="77777777" w:rsidR="00D33C10" w:rsidRPr="00D33C10" w:rsidRDefault="00D33C10" w:rsidP="00790D72">
      <w:pPr>
        <w:pStyle w:val="Akapitzlist"/>
        <w:numPr>
          <w:ilvl w:val="0"/>
          <w:numId w:val="14"/>
        </w:numPr>
        <w:rPr>
          <w:b/>
          <w:bCs/>
          <w:kern w:val="0"/>
          <w:sz w:val="22"/>
          <w:lang w:eastAsia="pl-PL"/>
        </w:rPr>
      </w:pPr>
      <w:r w:rsidRPr="00D33C10">
        <w:rPr>
          <w:bCs/>
          <w:kern w:val="0"/>
          <w:sz w:val="22"/>
          <w:lang w:eastAsia="pl-PL"/>
        </w:rPr>
        <w:t>Szkolenia obsługi w zakresie posługiwania się systemami.</w:t>
      </w:r>
    </w:p>
    <w:p w14:paraId="631A99F0" w14:textId="77777777" w:rsidR="00D33C10" w:rsidRPr="00D33C10" w:rsidRDefault="00D33C10" w:rsidP="00D33C10">
      <w:pPr>
        <w:pStyle w:val="Akapitzlist"/>
        <w:ind w:left="1079"/>
        <w:rPr>
          <w:bCs/>
          <w:kern w:val="0"/>
          <w:sz w:val="22"/>
          <w:lang w:eastAsia="pl-PL"/>
        </w:rPr>
      </w:pPr>
    </w:p>
    <w:p w14:paraId="4B96EB8E" w14:textId="403E475C" w:rsidR="00D33C10" w:rsidRPr="00BA387C" w:rsidRDefault="00741176" w:rsidP="00D05211">
      <w:pPr>
        <w:pStyle w:val="Akapitzlist"/>
        <w:ind w:left="1079"/>
        <w:rPr>
          <w:rStyle w:val="Nagwek5Znak"/>
        </w:rPr>
      </w:pPr>
      <w:r w:rsidRPr="00BA387C">
        <w:rPr>
          <w:rStyle w:val="Nagwek5Znak"/>
        </w:rPr>
        <w:t xml:space="preserve">2.5.1  Wymagania i urządzenia dla systemu </w:t>
      </w:r>
      <w:proofErr w:type="spellStart"/>
      <w:r w:rsidRPr="00BA387C">
        <w:rPr>
          <w:rStyle w:val="Nagwek5Znak"/>
        </w:rPr>
        <w:t>przyzywowego</w:t>
      </w:r>
      <w:proofErr w:type="spellEnd"/>
    </w:p>
    <w:p w14:paraId="4B04E07F" w14:textId="77777777" w:rsidR="00741176" w:rsidRDefault="00741176" w:rsidP="00D05211">
      <w:pPr>
        <w:pStyle w:val="Akapitzlist"/>
        <w:ind w:left="1079"/>
        <w:rPr>
          <w:bCs/>
          <w:kern w:val="0"/>
          <w:sz w:val="22"/>
          <w:lang w:eastAsia="pl-PL"/>
        </w:rPr>
      </w:pPr>
    </w:p>
    <w:p w14:paraId="3A13709B" w14:textId="3520E535" w:rsidR="00741176" w:rsidRPr="00741176" w:rsidRDefault="00741176" w:rsidP="00741176">
      <w:pPr>
        <w:pStyle w:val="Akapitzlist"/>
        <w:ind w:left="1079"/>
        <w:rPr>
          <w:bCs/>
          <w:kern w:val="0"/>
          <w:sz w:val="22"/>
          <w:lang w:eastAsia="pl-PL"/>
        </w:rPr>
      </w:pPr>
      <w:r w:rsidRPr="00741176">
        <w:rPr>
          <w:bCs/>
          <w:kern w:val="0"/>
          <w:sz w:val="22"/>
          <w:lang w:eastAsia="pl-PL"/>
        </w:rPr>
        <w:t xml:space="preserve">System przywoławczy w WC dla niepełnosprawnych, </w:t>
      </w:r>
      <w:r>
        <w:rPr>
          <w:bCs/>
          <w:kern w:val="0"/>
          <w:sz w:val="22"/>
          <w:lang w:eastAsia="pl-PL"/>
        </w:rPr>
        <w:t xml:space="preserve"> przewidziano </w:t>
      </w:r>
      <w:r w:rsidRPr="00741176">
        <w:rPr>
          <w:bCs/>
          <w:kern w:val="0"/>
          <w:sz w:val="22"/>
          <w:lang w:eastAsia="pl-PL"/>
        </w:rPr>
        <w:t xml:space="preserve"> jako podtynkowy, osprzęt instalować w puszkach podtynkowych wielokrotnych tam gdzie wychodzi więcej elementów systemu obok siebie. Zasilacz należy zainstalować w rozdzielnicy , w której należy przewidzieć obwód zabezpieczenia dla zasilacza. Urządzenia systemu są łączone ze sobą za pomocą przewodów YTKSY 1x4x0,8, YTKSY 2x2x0,5 (do 40m - 0,5mm, do 80m - 0,8mm) oraz YDY 3x1,0 mm</w:t>
      </w:r>
      <w:r w:rsidRPr="00741176">
        <w:rPr>
          <w:bCs/>
          <w:kern w:val="0"/>
          <w:sz w:val="22"/>
          <w:vertAlign w:val="superscript"/>
          <w:lang w:eastAsia="pl-PL"/>
        </w:rPr>
        <w:t>2</w:t>
      </w:r>
      <w:r w:rsidRPr="00741176">
        <w:rPr>
          <w:bCs/>
          <w:kern w:val="0"/>
          <w:sz w:val="22"/>
          <w:lang w:eastAsia="pl-PL"/>
        </w:rPr>
        <w:t>.</w:t>
      </w:r>
    </w:p>
    <w:p w14:paraId="16D3CEDD" w14:textId="77777777" w:rsidR="00741176" w:rsidRPr="00741176" w:rsidRDefault="00741176" w:rsidP="00741176">
      <w:pPr>
        <w:pStyle w:val="Akapitzlist"/>
        <w:ind w:left="1079"/>
        <w:rPr>
          <w:bCs/>
          <w:kern w:val="0"/>
          <w:sz w:val="22"/>
          <w:lang w:eastAsia="pl-PL"/>
        </w:rPr>
      </w:pPr>
      <w:r w:rsidRPr="00741176">
        <w:rPr>
          <w:bCs/>
          <w:kern w:val="0"/>
          <w:sz w:val="22"/>
          <w:lang w:eastAsia="pl-PL"/>
        </w:rPr>
        <w:t>System umożliwia wezwanie pomocy z sanitariatów (panele pociągowe lub przyciski przywoławcze).</w:t>
      </w:r>
    </w:p>
    <w:p w14:paraId="56B3C4FB" w14:textId="77777777" w:rsidR="00741176" w:rsidRPr="00741176" w:rsidRDefault="00741176" w:rsidP="00741176">
      <w:pPr>
        <w:pStyle w:val="Akapitzlist"/>
        <w:ind w:left="1079"/>
        <w:rPr>
          <w:bCs/>
          <w:kern w:val="0"/>
          <w:sz w:val="22"/>
          <w:lang w:eastAsia="pl-PL"/>
        </w:rPr>
      </w:pPr>
      <w:r w:rsidRPr="00741176">
        <w:rPr>
          <w:bCs/>
          <w:kern w:val="0"/>
          <w:sz w:val="22"/>
          <w:lang w:eastAsia="pl-PL"/>
        </w:rPr>
        <w:t xml:space="preserve">Sygnał wezwania zostaje podtrzymany w </w:t>
      </w:r>
      <w:proofErr w:type="spellStart"/>
      <w:r w:rsidRPr="00741176">
        <w:rPr>
          <w:bCs/>
          <w:kern w:val="0"/>
          <w:sz w:val="22"/>
          <w:lang w:eastAsia="pl-PL"/>
        </w:rPr>
        <w:t>naddrzwiowej</w:t>
      </w:r>
      <w:proofErr w:type="spellEnd"/>
      <w:r w:rsidRPr="00741176">
        <w:rPr>
          <w:bCs/>
          <w:kern w:val="0"/>
          <w:sz w:val="22"/>
          <w:lang w:eastAsia="pl-PL"/>
        </w:rPr>
        <w:t xml:space="preserve"> lampie sygnalizacyjnej LS-PA i zapalona zostaje czerwona matryca diod świecących. Dodatkowo lampa emituje sygnał akustyczny nie tylko ułatwiający personelowi lokalizację miejsca wezwania.</w:t>
      </w:r>
    </w:p>
    <w:p w14:paraId="4998C313" w14:textId="77777777" w:rsidR="00741176" w:rsidRPr="00741176" w:rsidRDefault="00741176" w:rsidP="00741176">
      <w:pPr>
        <w:pStyle w:val="Akapitzlist"/>
        <w:ind w:left="1079"/>
        <w:rPr>
          <w:bCs/>
          <w:kern w:val="0"/>
          <w:sz w:val="22"/>
          <w:lang w:eastAsia="pl-PL"/>
        </w:rPr>
      </w:pPr>
      <w:r w:rsidRPr="00741176">
        <w:rPr>
          <w:bCs/>
          <w:kern w:val="0"/>
          <w:sz w:val="22"/>
          <w:lang w:eastAsia="pl-PL"/>
        </w:rPr>
        <w:t>Informacja o wezwaniu zostaje przekazana z lampy do centralki   w pom.  portierni, gdzie włączona zostaje sygnalizacja akustyczna i optyczna (numer pomieszczenia).</w:t>
      </w:r>
    </w:p>
    <w:p w14:paraId="04808D58" w14:textId="77777777" w:rsidR="00741176" w:rsidRPr="00741176" w:rsidRDefault="00741176" w:rsidP="00741176">
      <w:pPr>
        <w:pStyle w:val="Akapitzlist"/>
        <w:ind w:left="1079"/>
        <w:rPr>
          <w:bCs/>
          <w:kern w:val="0"/>
          <w:sz w:val="22"/>
          <w:lang w:eastAsia="pl-PL"/>
        </w:rPr>
      </w:pPr>
      <w:r w:rsidRPr="00741176">
        <w:rPr>
          <w:bCs/>
          <w:kern w:val="0"/>
          <w:sz w:val="22"/>
          <w:lang w:eastAsia="pl-PL"/>
        </w:rPr>
        <w:t>Po przybyciu do pomieszczenia z którego pochodzi sygnał, wezwanie zostaje skasowane przyciskiem kasującym.</w:t>
      </w:r>
    </w:p>
    <w:p w14:paraId="52BB097D" w14:textId="70E56B08" w:rsidR="00741176" w:rsidRPr="00741176" w:rsidRDefault="00741176" w:rsidP="00741176">
      <w:pPr>
        <w:pStyle w:val="Akapitzlist"/>
        <w:ind w:left="1079"/>
        <w:rPr>
          <w:bCs/>
          <w:kern w:val="0"/>
          <w:sz w:val="22"/>
          <w:lang w:eastAsia="pl-PL"/>
        </w:rPr>
      </w:pPr>
      <w:r w:rsidRPr="00741176">
        <w:rPr>
          <w:bCs/>
          <w:kern w:val="0"/>
          <w:sz w:val="22"/>
          <w:lang w:eastAsia="pl-PL"/>
        </w:rPr>
        <w:t xml:space="preserve">W </w:t>
      </w:r>
      <w:r>
        <w:rPr>
          <w:bCs/>
          <w:kern w:val="0"/>
          <w:sz w:val="22"/>
          <w:lang w:eastAsia="pl-PL"/>
        </w:rPr>
        <w:t xml:space="preserve">obiekcie </w:t>
      </w:r>
      <w:r w:rsidRPr="00741176">
        <w:rPr>
          <w:bCs/>
          <w:kern w:val="0"/>
          <w:sz w:val="22"/>
          <w:lang w:eastAsia="pl-PL"/>
        </w:rPr>
        <w:t xml:space="preserve"> przewidziano system </w:t>
      </w:r>
      <w:proofErr w:type="spellStart"/>
      <w:r w:rsidRPr="00741176">
        <w:rPr>
          <w:bCs/>
          <w:kern w:val="0"/>
          <w:sz w:val="22"/>
          <w:lang w:eastAsia="pl-PL"/>
        </w:rPr>
        <w:t>Callnet</w:t>
      </w:r>
      <w:proofErr w:type="spellEnd"/>
      <w:r w:rsidRPr="00741176">
        <w:rPr>
          <w:bCs/>
          <w:kern w:val="0"/>
          <w:sz w:val="22"/>
          <w:lang w:eastAsia="pl-PL"/>
        </w:rPr>
        <w:t xml:space="preserve"> , zamiast niego można zastosować inny o równoważnych </w:t>
      </w:r>
    </w:p>
    <w:p w14:paraId="6C67D3CE" w14:textId="77777777" w:rsidR="00741176" w:rsidRPr="00741176" w:rsidRDefault="00741176" w:rsidP="00741176">
      <w:pPr>
        <w:pStyle w:val="Akapitzlist"/>
        <w:ind w:left="1079"/>
        <w:rPr>
          <w:bCs/>
          <w:kern w:val="0"/>
          <w:sz w:val="22"/>
          <w:lang w:eastAsia="pl-PL"/>
        </w:rPr>
      </w:pPr>
      <w:r w:rsidRPr="00741176">
        <w:rPr>
          <w:bCs/>
          <w:kern w:val="0"/>
          <w:sz w:val="22"/>
          <w:lang w:eastAsia="pl-PL"/>
        </w:rPr>
        <w:t>lub lepszych parametrach technicznych.</w:t>
      </w:r>
    </w:p>
    <w:p w14:paraId="6635660B" w14:textId="0C34A948" w:rsidR="00741176" w:rsidRDefault="00741176" w:rsidP="00741176">
      <w:pPr>
        <w:pStyle w:val="Akapitzlist"/>
        <w:ind w:left="1079"/>
        <w:rPr>
          <w:bCs/>
          <w:kern w:val="0"/>
          <w:sz w:val="22"/>
          <w:lang w:eastAsia="pl-PL"/>
        </w:rPr>
      </w:pPr>
      <w:r w:rsidRPr="00741176">
        <w:rPr>
          <w:bCs/>
          <w:kern w:val="0"/>
          <w:sz w:val="22"/>
          <w:lang w:eastAsia="pl-PL"/>
        </w:rPr>
        <w:t xml:space="preserve"> </w:t>
      </w:r>
      <w:r>
        <w:rPr>
          <w:bCs/>
          <w:kern w:val="0"/>
          <w:sz w:val="22"/>
          <w:lang w:eastAsia="pl-PL"/>
        </w:rPr>
        <w:t xml:space="preserve">Podstawowe urządzenia systemu </w:t>
      </w:r>
    </w:p>
    <w:p w14:paraId="24A6D52E" w14:textId="77777777" w:rsidR="00741176" w:rsidRPr="00741176" w:rsidRDefault="00741176" w:rsidP="00741176">
      <w:pPr>
        <w:pStyle w:val="Akapitzlist"/>
        <w:ind w:left="1079"/>
        <w:rPr>
          <w:bCs/>
          <w:kern w:val="0"/>
          <w:sz w:val="22"/>
          <w:lang w:eastAsia="pl-PL"/>
        </w:rPr>
      </w:pPr>
    </w:p>
    <w:tbl>
      <w:tblPr>
        <w:tblW w:w="592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20"/>
      </w:tblGrid>
      <w:tr w:rsidR="00741176" w:rsidRPr="00741176" w14:paraId="738ABD44" w14:textId="77777777" w:rsidTr="00741176">
        <w:trPr>
          <w:trHeight w:val="300"/>
        </w:trPr>
        <w:tc>
          <w:tcPr>
            <w:tcW w:w="5920" w:type="dxa"/>
            <w:noWrap/>
            <w:vAlign w:val="bottom"/>
            <w:hideMark/>
          </w:tcPr>
          <w:p w14:paraId="42ED884D" w14:textId="77777777" w:rsidR="00741176" w:rsidRPr="00741176" w:rsidRDefault="00741176" w:rsidP="00741176">
            <w:pPr>
              <w:pStyle w:val="Akapitzlist"/>
              <w:ind w:left="1079"/>
              <w:jc w:val="both"/>
              <w:rPr>
                <w:bCs/>
                <w:kern w:val="0"/>
                <w:sz w:val="22"/>
                <w:lang w:eastAsia="pl-PL"/>
              </w:rPr>
            </w:pPr>
            <w:r w:rsidRPr="00741176">
              <w:rPr>
                <w:bCs/>
                <w:kern w:val="0"/>
                <w:sz w:val="22"/>
                <w:lang w:eastAsia="pl-PL"/>
              </w:rPr>
              <w:lastRenderedPageBreak/>
              <w:t xml:space="preserve"> Seria COMPACT - panel sygnalizacyjny PS4S</w:t>
            </w:r>
          </w:p>
        </w:tc>
      </w:tr>
      <w:tr w:rsidR="00741176" w:rsidRPr="00741176" w14:paraId="1229886F" w14:textId="77777777" w:rsidTr="00741176">
        <w:trPr>
          <w:trHeight w:val="300"/>
        </w:trPr>
        <w:tc>
          <w:tcPr>
            <w:tcW w:w="5920" w:type="dxa"/>
            <w:noWrap/>
            <w:vAlign w:val="bottom"/>
            <w:hideMark/>
          </w:tcPr>
          <w:p w14:paraId="2C8BD410" w14:textId="77777777" w:rsidR="00741176" w:rsidRPr="00741176" w:rsidRDefault="00741176" w:rsidP="00741176">
            <w:pPr>
              <w:pStyle w:val="Akapitzlist"/>
              <w:ind w:left="1079"/>
              <w:jc w:val="both"/>
              <w:rPr>
                <w:bCs/>
                <w:kern w:val="0"/>
                <w:sz w:val="22"/>
                <w:lang w:eastAsia="pl-PL"/>
              </w:rPr>
            </w:pPr>
            <w:r w:rsidRPr="00741176">
              <w:rPr>
                <w:bCs/>
                <w:kern w:val="0"/>
                <w:sz w:val="22"/>
                <w:lang w:eastAsia="pl-PL"/>
              </w:rPr>
              <w:t xml:space="preserve"> Seria COMPACT - łącznik pociągowy ŁP</w:t>
            </w:r>
          </w:p>
        </w:tc>
      </w:tr>
      <w:tr w:rsidR="00741176" w:rsidRPr="00741176" w14:paraId="4A038574" w14:textId="77777777" w:rsidTr="00741176">
        <w:trPr>
          <w:trHeight w:val="300"/>
        </w:trPr>
        <w:tc>
          <w:tcPr>
            <w:tcW w:w="5920" w:type="dxa"/>
            <w:noWrap/>
            <w:vAlign w:val="bottom"/>
            <w:hideMark/>
          </w:tcPr>
          <w:p w14:paraId="5E63B734" w14:textId="77777777" w:rsidR="00741176" w:rsidRPr="00741176" w:rsidRDefault="00741176" w:rsidP="00741176">
            <w:pPr>
              <w:pStyle w:val="Akapitzlist"/>
              <w:ind w:left="1079"/>
              <w:jc w:val="both"/>
              <w:rPr>
                <w:bCs/>
                <w:kern w:val="0"/>
                <w:sz w:val="22"/>
                <w:lang w:eastAsia="pl-PL"/>
              </w:rPr>
            </w:pPr>
            <w:r w:rsidRPr="00741176">
              <w:rPr>
                <w:bCs/>
                <w:kern w:val="0"/>
                <w:sz w:val="22"/>
                <w:lang w:eastAsia="pl-PL"/>
              </w:rPr>
              <w:t xml:space="preserve"> Seria COMPACT - lampa sygnalizacyjna LS z elektroniką</w:t>
            </w:r>
          </w:p>
        </w:tc>
      </w:tr>
      <w:tr w:rsidR="00741176" w:rsidRPr="00741176" w14:paraId="2A443806" w14:textId="77777777" w:rsidTr="00741176">
        <w:trPr>
          <w:trHeight w:val="300"/>
        </w:trPr>
        <w:tc>
          <w:tcPr>
            <w:tcW w:w="5920" w:type="dxa"/>
            <w:noWrap/>
            <w:vAlign w:val="bottom"/>
            <w:hideMark/>
          </w:tcPr>
          <w:p w14:paraId="042386C4" w14:textId="77777777" w:rsidR="00741176" w:rsidRPr="00741176" w:rsidRDefault="00741176" w:rsidP="00741176">
            <w:pPr>
              <w:pStyle w:val="Akapitzlist"/>
              <w:ind w:left="1079"/>
              <w:jc w:val="both"/>
              <w:rPr>
                <w:bCs/>
                <w:kern w:val="0"/>
                <w:sz w:val="22"/>
                <w:lang w:eastAsia="pl-PL"/>
              </w:rPr>
            </w:pPr>
            <w:r w:rsidRPr="00741176">
              <w:rPr>
                <w:bCs/>
                <w:kern w:val="0"/>
                <w:sz w:val="22"/>
                <w:lang w:eastAsia="pl-PL"/>
              </w:rPr>
              <w:t xml:space="preserve"> Przycisk KASUJĄCY WK</w:t>
            </w:r>
          </w:p>
        </w:tc>
      </w:tr>
      <w:tr w:rsidR="00741176" w:rsidRPr="00741176" w14:paraId="62401C24" w14:textId="77777777" w:rsidTr="00741176">
        <w:trPr>
          <w:trHeight w:val="300"/>
        </w:trPr>
        <w:tc>
          <w:tcPr>
            <w:tcW w:w="5920" w:type="dxa"/>
            <w:noWrap/>
            <w:vAlign w:val="bottom"/>
            <w:hideMark/>
          </w:tcPr>
          <w:p w14:paraId="162613AD" w14:textId="77777777" w:rsidR="00741176" w:rsidRPr="00741176" w:rsidRDefault="00741176" w:rsidP="00741176">
            <w:pPr>
              <w:pStyle w:val="Akapitzlist"/>
              <w:ind w:left="1079"/>
              <w:jc w:val="both"/>
              <w:rPr>
                <w:bCs/>
                <w:kern w:val="0"/>
                <w:sz w:val="22"/>
                <w:lang w:eastAsia="pl-PL"/>
              </w:rPr>
            </w:pPr>
            <w:r w:rsidRPr="00741176">
              <w:rPr>
                <w:bCs/>
                <w:kern w:val="0"/>
                <w:sz w:val="22"/>
                <w:lang w:eastAsia="pl-PL"/>
              </w:rPr>
              <w:t xml:space="preserve"> Zestaw WPG (przycisk, piktogram żelowy WEZWANIE,</w:t>
            </w:r>
          </w:p>
        </w:tc>
      </w:tr>
      <w:tr w:rsidR="00741176" w:rsidRPr="00741176" w14:paraId="097EB510" w14:textId="77777777" w:rsidTr="00741176">
        <w:trPr>
          <w:trHeight w:val="300"/>
        </w:trPr>
        <w:tc>
          <w:tcPr>
            <w:tcW w:w="5920" w:type="dxa"/>
            <w:noWrap/>
            <w:vAlign w:val="bottom"/>
            <w:hideMark/>
          </w:tcPr>
          <w:p w14:paraId="50846FF0" w14:textId="0BE43006" w:rsidR="00741176" w:rsidRPr="00741176" w:rsidRDefault="00741176" w:rsidP="00741176">
            <w:pPr>
              <w:pStyle w:val="Akapitzlist"/>
              <w:ind w:left="1079"/>
              <w:jc w:val="both"/>
              <w:rPr>
                <w:bCs/>
                <w:kern w:val="0"/>
                <w:sz w:val="22"/>
                <w:lang w:eastAsia="pl-PL"/>
              </w:rPr>
            </w:pPr>
            <w:r w:rsidRPr="00741176">
              <w:rPr>
                <w:bCs/>
                <w:kern w:val="0"/>
                <w:sz w:val="22"/>
                <w:lang w:eastAsia="pl-PL"/>
              </w:rPr>
              <w:t xml:space="preserve"> Zasilacz stabilizowany impulsowy 12V/2A,  </w:t>
            </w:r>
            <w:r>
              <w:rPr>
                <w:bCs/>
                <w:kern w:val="0"/>
                <w:sz w:val="22"/>
                <w:lang w:eastAsia="pl-PL"/>
              </w:rPr>
              <w:t xml:space="preserve"> </w:t>
            </w:r>
          </w:p>
        </w:tc>
      </w:tr>
    </w:tbl>
    <w:p w14:paraId="517DA433" w14:textId="77777777" w:rsidR="00741176" w:rsidRPr="00D05211" w:rsidRDefault="00741176" w:rsidP="00D05211">
      <w:pPr>
        <w:pStyle w:val="Akapitzlist"/>
        <w:ind w:left="1079"/>
        <w:rPr>
          <w:bCs/>
          <w:kern w:val="0"/>
          <w:sz w:val="22"/>
          <w:lang w:eastAsia="pl-PL"/>
        </w:rPr>
      </w:pPr>
    </w:p>
    <w:p w14:paraId="6D5D3D92" w14:textId="16DC2692" w:rsidR="00D05211" w:rsidRPr="00BA387C" w:rsidRDefault="00741176" w:rsidP="00516FBF">
      <w:pPr>
        <w:pStyle w:val="Akapitzlist"/>
        <w:suppressAutoHyphens w:val="0"/>
        <w:spacing w:before="120"/>
        <w:ind w:left="1079"/>
        <w:jc w:val="both"/>
        <w:rPr>
          <w:rStyle w:val="Nagwek5Znak"/>
        </w:rPr>
      </w:pPr>
      <w:r w:rsidRPr="00BA387C">
        <w:rPr>
          <w:rStyle w:val="Nagwek5Znak"/>
        </w:rPr>
        <w:t xml:space="preserve">2.5.2  Zakres prac wykonawcy systemu </w:t>
      </w:r>
      <w:proofErr w:type="spellStart"/>
      <w:r w:rsidRPr="00BA387C">
        <w:rPr>
          <w:rStyle w:val="Nagwek5Znak"/>
        </w:rPr>
        <w:t>przyzywowego</w:t>
      </w:r>
      <w:proofErr w:type="spellEnd"/>
    </w:p>
    <w:p w14:paraId="6DAF98B6" w14:textId="77777777" w:rsidR="00741176" w:rsidRDefault="00741176" w:rsidP="00516FBF">
      <w:pPr>
        <w:pStyle w:val="Akapitzlist"/>
        <w:suppressAutoHyphens w:val="0"/>
        <w:spacing w:before="120"/>
        <w:ind w:left="1079"/>
        <w:jc w:val="both"/>
        <w:rPr>
          <w:kern w:val="0"/>
          <w:sz w:val="22"/>
          <w:lang w:eastAsia="pl-PL"/>
        </w:rPr>
      </w:pPr>
    </w:p>
    <w:p w14:paraId="20DC34B6" w14:textId="77777777" w:rsidR="00741176" w:rsidRPr="00741176" w:rsidRDefault="00741176" w:rsidP="00741176">
      <w:pPr>
        <w:pStyle w:val="Akapitzlist"/>
        <w:spacing w:before="120"/>
        <w:ind w:left="1079"/>
        <w:jc w:val="both"/>
        <w:rPr>
          <w:kern w:val="0"/>
          <w:sz w:val="22"/>
          <w:lang w:eastAsia="pl-PL"/>
        </w:rPr>
      </w:pPr>
      <w:bookmarkStart w:id="110" w:name="_Hlk198490394"/>
      <w:r w:rsidRPr="00741176">
        <w:rPr>
          <w:kern w:val="0"/>
          <w:sz w:val="22"/>
          <w:lang w:eastAsia="pl-PL"/>
        </w:rPr>
        <w:t>Zakres prac Wykonawcy obejmuje następujące elementy:</w:t>
      </w:r>
    </w:p>
    <w:p w14:paraId="3ADF00E3" w14:textId="77777777" w:rsidR="00741176" w:rsidRPr="00741176" w:rsidRDefault="00741176" w:rsidP="00790D72">
      <w:pPr>
        <w:pStyle w:val="Akapitzlist"/>
        <w:numPr>
          <w:ilvl w:val="0"/>
          <w:numId w:val="15"/>
        </w:numPr>
        <w:spacing w:before="120"/>
        <w:jc w:val="both"/>
        <w:rPr>
          <w:kern w:val="0"/>
          <w:sz w:val="22"/>
          <w:lang w:eastAsia="pl-PL"/>
        </w:rPr>
      </w:pPr>
      <w:r w:rsidRPr="00741176">
        <w:rPr>
          <w:kern w:val="0"/>
          <w:sz w:val="22"/>
          <w:lang w:eastAsia="pl-PL"/>
        </w:rPr>
        <w:t>Przygotowanie szczegółowego   projektu  wykonawczego   opartego   na docelowym sprzęcie  z uwzględnieniem wymaganej przez ten sprzęt struktury systemu( w tym schematu  ).</w:t>
      </w:r>
    </w:p>
    <w:p w14:paraId="1831C4FB" w14:textId="77777777" w:rsidR="00741176" w:rsidRPr="00741176" w:rsidRDefault="00741176" w:rsidP="00790D72">
      <w:pPr>
        <w:pStyle w:val="Akapitzlist"/>
        <w:numPr>
          <w:ilvl w:val="0"/>
          <w:numId w:val="14"/>
        </w:numPr>
        <w:spacing w:before="120"/>
        <w:jc w:val="both"/>
        <w:rPr>
          <w:kern w:val="0"/>
          <w:sz w:val="22"/>
          <w:lang w:eastAsia="pl-PL"/>
        </w:rPr>
      </w:pPr>
      <w:r w:rsidRPr="00741176">
        <w:rPr>
          <w:kern w:val="0"/>
          <w:sz w:val="22"/>
          <w:lang w:eastAsia="pl-PL"/>
        </w:rPr>
        <w:t>Realizacja instalacji, w ramach czego Wykonawca jest zobowiązany w szczególności do:</w:t>
      </w:r>
    </w:p>
    <w:p w14:paraId="485E93B8" w14:textId="77777777" w:rsidR="00741176" w:rsidRPr="00741176" w:rsidRDefault="00741176" w:rsidP="00790D72">
      <w:pPr>
        <w:pStyle w:val="Akapitzlist"/>
        <w:numPr>
          <w:ilvl w:val="1"/>
          <w:numId w:val="14"/>
        </w:numPr>
        <w:spacing w:before="120"/>
        <w:jc w:val="both"/>
        <w:rPr>
          <w:kern w:val="0"/>
          <w:sz w:val="22"/>
          <w:lang w:eastAsia="pl-PL"/>
        </w:rPr>
      </w:pPr>
      <w:r w:rsidRPr="00741176">
        <w:rPr>
          <w:kern w:val="0"/>
          <w:sz w:val="22"/>
          <w:lang w:eastAsia="pl-PL"/>
        </w:rPr>
        <w:t>Dostawy, zainstalowania, oprogramowania , uruchomienia, testowania i oddania do eksploatacji kompletnego systemu  będącego  zakresem niniejszego opracowania.</w:t>
      </w:r>
    </w:p>
    <w:p w14:paraId="6F55DF12" w14:textId="77777777" w:rsidR="00741176" w:rsidRPr="00741176" w:rsidRDefault="00741176" w:rsidP="00790D72">
      <w:pPr>
        <w:pStyle w:val="Akapitzlist"/>
        <w:numPr>
          <w:ilvl w:val="1"/>
          <w:numId w:val="14"/>
        </w:numPr>
        <w:spacing w:before="120"/>
        <w:jc w:val="both"/>
        <w:rPr>
          <w:kern w:val="0"/>
          <w:sz w:val="22"/>
          <w:lang w:eastAsia="pl-PL"/>
        </w:rPr>
      </w:pPr>
      <w:r w:rsidRPr="00741176">
        <w:rPr>
          <w:kern w:val="0"/>
          <w:sz w:val="22"/>
          <w:lang w:eastAsia="pl-PL"/>
        </w:rPr>
        <w:t>Uwzględnienia kompletu niezbędnych urządzeń, materiałów instalacyjnych oraz materiałów dodatkowych wymaganych do zbudowania kompletnego  systemu zgodnego z wymaganiami Inwestora.</w:t>
      </w:r>
    </w:p>
    <w:p w14:paraId="4C5B9E97" w14:textId="77777777" w:rsidR="00741176" w:rsidRPr="00741176" w:rsidRDefault="00741176" w:rsidP="00790D72">
      <w:pPr>
        <w:pStyle w:val="Akapitzlist"/>
        <w:numPr>
          <w:ilvl w:val="1"/>
          <w:numId w:val="14"/>
        </w:numPr>
        <w:spacing w:before="120"/>
        <w:jc w:val="both"/>
        <w:rPr>
          <w:kern w:val="0"/>
          <w:sz w:val="22"/>
          <w:lang w:eastAsia="pl-PL"/>
        </w:rPr>
      </w:pPr>
      <w:r w:rsidRPr="00741176">
        <w:rPr>
          <w:kern w:val="0"/>
          <w:sz w:val="22"/>
          <w:lang w:eastAsia="pl-PL"/>
        </w:rPr>
        <w:t>Prowadzenia wszystkich robot w taki sposób, aby instalacja została wykonana jako kompletny system i przekazana  Inwestorowi w pełnej gotowości do pracy.</w:t>
      </w:r>
    </w:p>
    <w:p w14:paraId="71DFD3CE" w14:textId="77777777" w:rsidR="00741176" w:rsidRPr="00741176" w:rsidRDefault="00741176" w:rsidP="00790D72">
      <w:pPr>
        <w:pStyle w:val="Akapitzlist"/>
        <w:numPr>
          <w:ilvl w:val="1"/>
          <w:numId w:val="14"/>
        </w:numPr>
        <w:spacing w:before="120"/>
        <w:jc w:val="both"/>
        <w:rPr>
          <w:kern w:val="0"/>
          <w:sz w:val="22"/>
          <w:lang w:eastAsia="pl-PL"/>
        </w:rPr>
      </w:pPr>
      <w:r w:rsidRPr="00741176">
        <w:rPr>
          <w:kern w:val="0"/>
          <w:sz w:val="22"/>
          <w:lang w:eastAsia="pl-PL"/>
        </w:rPr>
        <w:t>Uwzględniania wszystkich dodatkowych zmian tras instalacyjnych  i związanych z tym dodatkowych materiałów wymaganych do wykonania skoordynowanej instalacji ze wszystkimi pozostałymi branżami;</w:t>
      </w:r>
    </w:p>
    <w:p w14:paraId="32CD7495" w14:textId="77777777" w:rsidR="00741176" w:rsidRPr="00741176" w:rsidRDefault="00741176" w:rsidP="00790D72">
      <w:pPr>
        <w:pStyle w:val="Akapitzlist"/>
        <w:numPr>
          <w:ilvl w:val="1"/>
          <w:numId w:val="14"/>
        </w:numPr>
        <w:spacing w:before="120"/>
        <w:jc w:val="both"/>
        <w:rPr>
          <w:kern w:val="0"/>
          <w:sz w:val="22"/>
          <w:lang w:eastAsia="pl-PL"/>
        </w:rPr>
      </w:pPr>
      <w:r w:rsidRPr="00741176">
        <w:rPr>
          <w:kern w:val="0"/>
          <w:sz w:val="22"/>
          <w:lang w:eastAsia="pl-PL"/>
        </w:rPr>
        <w:t>Przedstawienia metodyki prac odbiorowych</w:t>
      </w:r>
    </w:p>
    <w:p w14:paraId="0EFE3D97" w14:textId="77777777" w:rsidR="00741176" w:rsidRPr="00741176" w:rsidRDefault="00741176" w:rsidP="00790D72">
      <w:pPr>
        <w:pStyle w:val="Akapitzlist"/>
        <w:numPr>
          <w:ilvl w:val="1"/>
          <w:numId w:val="14"/>
        </w:numPr>
        <w:spacing w:before="120"/>
        <w:jc w:val="both"/>
        <w:rPr>
          <w:kern w:val="0"/>
          <w:sz w:val="22"/>
          <w:lang w:eastAsia="pl-PL"/>
        </w:rPr>
      </w:pPr>
      <w:r w:rsidRPr="00741176">
        <w:rPr>
          <w:kern w:val="0"/>
          <w:sz w:val="22"/>
          <w:lang w:eastAsia="pl-PL"/>
        </w:rPr>
        <w:t>Przygotowanie dokumentacji powykonawczej uwzględniającej wszystkie zmiany w instalacji  powstałe w trakcie wykonywania robót;</w:t>
      </w:r>
    </w:p>
    <w:p w14:paraId="4A8D8BF1" w14:textId="77777777" w:rsidR="00741176" w:rsidRPr="00741176" w:rsidRDefault="00741176" w:rsidP="00790D72">
      <w:pPr>
        <w:pStyle w:val="Akapitzlist"/>
        <w:numPr>
          <w:ilvl w:val="1"/>
          <w:numId w:val="14"/>
        </w:numPr>
        <w:spacing w:before="120"/>
        <w:jc w:val="both"/>
        <w:rPr>
          <w:kern w:val="0"/>
          <w:sz w:val="22"/>
          <w:lang w:eastAsia="pl-PL"/>
        </w:rPr>
      </w:pPr>
      <w:r w:rsidRPr="00741176">
        <w:rPr>
          <w:kern w:val="0"/>
          <w:sz w:val="22"/>
          <w:lang w:eastAsia="pl-PL"/>
        </w:rPr>
        <w:t>Przygotowania wszystkich wymaganych dokumentów odbiorowych w tym instrukcji obsługi i eksploatacji systemu ,  szczegółowych danych technicznych instalowanych elementów systemu ( karty katalogowe) , kart gwarancyjnych</w:t>
      </w:r>
    </w:p>
    <w:p w14:paraId="333E7E55" w14:textId="77777777" w:rsidR="00741176" w:rsidRPr="00741176" w:rsidRDefault="00741176" w:rsidP="00790D72">
      <w:pPr>
        <w:pStyle w:val="Akapitzlist"/>
        <w:numPr>
          <w:ilvl w:val="0"/>
          <w:numId w:val="14"/>
        </w:numPr>
        <w:spacing w:before="120"/>
        <w:jc w:val="both"/>
        <w:rPr>
          <w:b/>
          <w:kern w:val="0"/>
          <w:sz w:val="22"/>
          <w:lang w:eastAsia="pl-PL"/>
        </w:rPr>
      </w:pPr>
      <w:r w:rsidRPr="00741176">
        <w:rPr>
          <w:kern w:val="0"/>
          <w:sz w:val="22"/>
          <w:lang w:eastAsia="pl-PL"/>
        </w:rPr>
        <w:t>Szkolenia obsługi w zakresie posługiwania się systemem.</w:t>
      </w:r>
    </w:p>
    <w:bookmarkEnd w:id="110"/>
    <w:p w14:paraId="1B70DDE5" w14:textId="4DE5697D" w:rsidR="00741176" w:rsidRPr="00BA387C" w:rsidRDefault="00C3238F" w:rsidP="00516FBF">
      <w:pPr>
        <w:pStyle w:val="Akapitzlist"/>
        <w:suppressAutoHyphens w:val="0"/>
        <w:spacing w:before="120"/>
        <w:ind w:left="1079"/>
        <w:jc w:val="both"/>
        <w:rPr>
          <w:rStyle w:val="Nagwek5Znak"/>
        </w:rPr>
      </w:pPr>
      <w:r w:rsidRPr="00BA387C">
        <w:rPr>
          <w:rStyle w:val="Nagwek5Znak"/>
        </w:rPr>
        <w:t xml:space="preserve">2.6.1  Wymagania </w:t>
      </w:r>
      <w:r w:rsidR="00494582" w:rsidRPr="00BA387C">
        <w:rPr>
          <w:rStyle w:val="Nagwek5Znak"/>
        </w:rPr>
        <w:t xml:space="preserve"> </w:t>
      </w:r>
      <w:r w:rsidRPr="00BA387C">
        <w:rPr>
          <w:rStyle w:val="Nagwek5Znak"/>
        </w:rPr>
        <w:t xml:space="preserve"> dla systemu </w:t>
      </w:r>
      <w:proofErr w:type="spellStart"/>
      <w:r w:rsidRPr="00BA387C">
        <w:rPr>
          <w:rStyle w:val="Nagwek5Znak"/>
        </w:rPr>
        <w:t>SSWiN</w:t>
      </w:r>
      <w:proofErr w:type="spellEnd"/>
    </w:p>
    <w:p w14:paraId="3C7430EE" w14:textId="77777777" w:rsidR="00C3238F" w:rsidRDefault="00C3238F" w:rsidP="00516FBF">
      <w:pPr>
        <w:pStyle w:val="Akapitzlist"/>
        <w:suppressAutoHyphens w:val="0"/>
        <w:spacing w:before="120"/>
        <w:ind w:left="1079"/>
        <w:jc w:val="both"/>
        <w:rPr>
          <w:kern w:val="0"/>
          <w:sz w:val="22"/>
          <w:lang w:eastAsia="pl-PL"/>
        </w:rPr>
      </w:pPr>
    </w:p>
    <w:p w14:paraId="0BE09B6F"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xml:space="preserve">System sygnalizacji włamania i napadu ma spełniać wymagania normy PN-EN 50131-1 dla systemów alarmowych: </w:t>
      </w:r>
    </w:p>
    <w:p w14:paraId="42B7A0AE"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w przypadku cyfrowych linii dozorowych wywoływać alarm w przypadku przerwy, zwarcia magistrali komunikacyjnej lub braku transmisji,</w:t>
      </w:r>
    </w:p>
    <w:p w14:paraId="199C0543"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xml:space="preserve">- samoczynnie kontrolować linie dozorowe, tak pod względem przerw prądowych, jak i zwarć oraz zachwiania parametrów linii dozorowej, </w:t>
      </w:r>
    </w:p>
    <w:p w14:paraId="11828AD9"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zapewniać  zdalny  dostęp  do  urządzeń  wykorzystywanych  w  systemach  alarmowych  tylko  przy pomocy  klawiatur  (szyfratorów),  lub  w  przypadku  zastosowania  systemów  rozbudowanych  za pomocą  dedykowanych  do  systemu  programów  komputerowych  na  stacjach  roboczych przeznaczonych do zarządzania systemem,</w:t>
      </w:r>
    </w:p>
    <w:p w14:paraId="58156073"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mieć  możliwość  testowania  sprawności  centrali  alarmowej,  podcentrali,  zasilacza,  akumulatora, czujek i linii dozorowych oraz linii do sygnalizatorów akustycznych i optycznych (linie powinny być testowane każda oddzielnie),</w:t>
      </w:r>
    </w:p>
    <w:p w14:paraId="47220FC4"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lastRenderedPageBreak/>
        <w:t>- posiadać  centrale  alarmowe  z  rejestrem  wszystkich  zdarzeń  o  pojemności  umożliwiającej  ich rejestrację,</w:t>
      </w:r>
    </w:p>
    <w:p w14:paraId="00C3B2F1"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mieć  zabezpieczenia  przeciwsabotażowe,  przeciwprzepięciowe  oraz  odporność  na  urazy  i wstrząsy mechaniczne o małej częstotliwości,</w:t>
      </w:r>
    </w:p>
    <w:p w14:paraId="6EB467C4"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utrzymywać nadawanie sygnału alarmowego tylko przez czas niezbędny do powiadomienia służb odpowiedzialnych za ochronę obiektów wojskowych,</w:t>
      </w:r>
    </w:p>
    <w:p w14:paraId="19FDCE75"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zapewniać możliwość rozbudowy systemu,</w:t>
      </w:r>
    </w:p>
    <w:p w14:paraId="38E60E16"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mieć zasilanie awaryjne ze źródła rezerwowego, które zapewni normalną pracę systemu w stanie dozoru (czuwania) oraz w stanie alarmu.</w:t>
      </w:r>
    </w:p>
    <w:p w14:paraId="6CB72294"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Centrale  alarmowe  oraz  inne  urządzenia  decyzyjno-nadzorujące  pracę  systemu  alarmowego  powinny znajdować  się  w  pomieszczeniu  chronionym.  Każde  urządzenie  alarmowe  powinno  być  włączone  do  wejścia centrali alarmowej rozróżnianego jako jedna linia alarmowa.</w:t>
      </w:r>
    </w:p>
    <w:p w14:paraId="48B677A2"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xml:space="preserve">Zastosowane urządzenia muszą spełniać standard urządzeń profesjonalnych i posiadać certyfikaty i zaświadczenia kwalifikacyjne, wydane przez uprawnione instytucje. </w:t>
      </w:r>
    </w:p>
    <w:p w14:paraId="1B186309"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Wymagania obejmują następujące obszary:</w:t>
      </w:r>
    </w:p>
    <w:p w14:paraId="119C1A4D"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ochrona obiektu jest realizowana za pomocą czujek ruchu, czujek magnetycznych.</w:t>
      </w:r>
    </w:p>
    <w:p w14:paraId="2CA9C122"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sygnały z systemu alarmowego są przekazywane do następujących punktów:</w:t>
      </w:r>
    </w:p>
    <w:p w14:paraId="076301EF"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xml:space="preserve">- do zewnętrznego centrum odbioru alarmów linią telefoniczną lub radiową, </w:t>
      </w:r>
    </w:p>
    <w:p w14:paraId="7C4DD35C"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xml:space="preserve">- do stanowiska służby ochrony   przy pomocy modułu ETHRNET po przez LAN, </w:t>
      </w:r>
    </w:p>
    <w:p w14:paraId="50B270B3"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xml:space="preserve">Centrala </w:t>
      </w:r>
      <w:proofErr w:type="spellStart"/>
      <w:r w:rsidRPr="00C3238F">
        <w:rPr>
          <w:kern w:val="0"/>
          <w:sz w:val="22"/>
          <w:lang w:eastAsia="pl-PL"/>
        </w:rPr>
        <w:t>SSWiN</w:t>
      </w:r>
      <w:proofErr w:type="spellEnd"/>
      <w:r w:rsidRPr="00C3238F">
        <w:rPr>
          <w:kern w:val="0"/>
          <w:sz w:val="22"/>
          <w:lang w:eastAsia="pl-PL"/>
        </w:rPr>
        <w:t xml:space="preserve"> jest zainstalowana w pomieszczeniu technicznym , pomieszczenie to jest również chronione systemem KD i </w:t>
      </w:r>
      <w:proofErr w:type="spellStart"/>
      <w:r w:rsidRPr="00C3238F">
        <w:rPr>
          <w:kern w:val="0"/>
          <w:sz w:val="22"/>
          <w:lang w:eastAsia="pl-PL"/>
        </w:rPr>
        <w:t>SSWiN</w:t>
      </w:r>
      <w:proofErr w:type="spellEnd"/>
      <w:r w:rsidRPr="00C3238F">
        <w:rPr>
          <w:kern w:val="0"/>
          <w:sz w:val="22"/>
          <w:lang w:eastAsia="pl-PL"/>
        </w:rPr>
        <w:t>.</w:t>
      </w:r>
    </w:p>
    <w:p w14:paraId="5585FF8B" w14:textId="77777777" w:rsidR="00494582" w:rsidRDefault="00494582" w:rsidP="00494582">
      <w:pPr>
        <w:suppressAutoHyphens w:val="0"/>
        <w:spacing w:before="120"/>
        <w:rPr>
          <w:kern w:val="0"/>
          <w:sz w:val="22"/>
          <w:lang w:eastAsia="pl-PL"/>
        </w:rPr>
      </w:pPr>
      <w:r>
        <w:rPr>
          <w:b/>
          <w:kern w:val="0"/>
          <w:sz w:val="22"/>
          <w:lang w:eastAsia="pl-PL"/>
        </w:rPr>
        <w:t xml:space="preserve">                  </w:t>
      </w:r>
      <w:r w:rsidRPr="00494582">
        <w:rPr>
          <w:bCs/>
          <w:kern w:val="0"/>
          <w:sz w:val="22"/>
          <w:lang w:eastAsia="pl-PL"/>
        </w:rPr>
        <w:t>Należy</w:t>
      </w:r>
      <w:r>
        <w:rPr>
          <w:b/>
          <w:kern w:val="0"/>
          <w:sz w:val="22"/>
          <w:lang w:eastAsia="pl-PL"/>
        </w:rPr>
        <w:t xml:space="preserve"> </w:t>
      </w:r>
      <w:r w:rsidR="00C3238F" w:rsidRPr="00494582">
        <w:rPr>
          <w:kern w:val="0"/>
          <w:sz w:val="22"/>
          <w:lang w:eastAsia="pl-PL"/>
        </w:rPr>
        <w:t xml:space="preserve">Zastosować mikroprocesorową centralę alarmowa min. Grade 2, wyposażoną w </w:t>
      </w:r>
    </w:p>
    <w:p w14:paraId="03E7434D" w14:textId="77777777" w:rsidR="00494582" w:rsidRDefault="00494582" w:rsidP="00494582">
      <w:pPr>
        <w:suppressAutoHyphens w:val="0"/>
        <w:spacing w:before="120"/>
        <w:rPr>
          <w:kern w:val="0"/>
          <w:sz w:val="22"/>
          <w:lang w:eastAsia="pl-PL"/>
        </w:rPr>
      </w:pPr>
      <w:r>
        <w:rPr>
          <w:kern w:val="0"/>
          <w:sz w:val="22"/>
          <w:lang w:eastAsia="pl-PL"/>
        </w:rPr>
        <w:t xml:space="preserve">               </w:t>
      </w:r>
      <w:r w:rsidR="00C3238F" w:rsidRPr="00494582">
        <w:rPr>
          <w:kern w:val="0"/>
          <w:sz w:val="22"/>
          <w:lang w:eastAsia="pl-PL"/>
        </w:rPr>
        <w:t>odpowiedni zasilacz, w niezbędne do pracy karty funkcyjne, interfejsy sterujące i transmisyjne,</w:t>
      </w:r>
    </w:p>
    <w:p w14:paraId="04BB8465" w14:textId="28BC888C" w:rsidR="00C3238F" w:rsidRPr="00494582" w:rsidRDefault="00494582" w:rsidP="00494582">
      <w:pPr>
        <w:suppressAutoHyphens w:val="0"/>
        <w:spacing w:before="120"/>
        <w:rPr>
          <w:b/>
          <w:kern w:val="0"/>
          <w:sz w:val="22"/>
          <w:lang w:eastAsia="pl-PL"/>
        </w:rPr>
      </w:pPr>
      <w:r>
        <w:rPr>
          <w:kern w:val="0"/>
          <w:sz w:val="22"/>
          <w:lang w:eastAsia="pl-PL"/>
        </w:rPr>
        <w:t xml:space="preserve">               </w:t>
      </w:r>
      <w:r w:rsidR="00C3238F" w:rsidRPr="00494582">
        <w:rPr>
          <w:kern w:val="0"/>
          <w:sz w:val="22"/>
          <w:lang w:eastAsia="pl-PL"/>
        </w:rPr>
        <w:t xml:space="preserve"> panel wyświetlacza w języku polskim, obudowę z opisami w języku polskim. Czujki PIR Grade 2.</w:t>
      </w:r>
    </w:p>
    <w:p w14:paraId="28D2BEEE"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Na zewnątrz obiektu umieścić sygnalizator optyczno-akustyczny. Do centrali alarmowej podłączyć zestaw urządzeń przeznaczony do transmisji sygnałów alarmowych do zewnętrznego centrum odbiorczego alarmów (typ zależny od firmy która zostanie wybrana do ochrony obiektu).</w:t>
      </w:r>
    </w:p>
    <w:p w14:paraId="37F378B1"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Centrale wyposażyć w komplet akumulatorów do zasilania awaryjnego systemu na czas 24 h.</w:t>
      </w:r>
    </w:p>
    <w:p w14:paraId="06F6C807"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Dla realizacji systemu ochrony wybrano zaawansowany wielofunkcyjny system spełniający powyższe warunki. Proponowany system sygnalizacji włamania i napadu będzie zabezpieczać wydzieloną powierzchnię budynku oraz mienie wartościowe znajdujące się w jego wnętrzu.</w:t>
      </w:r>
    </w:p>
    <w:p w14:paraId="44647774"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Powierzchnie będą chronione czujnikami PIR, czujkami stłuczenia szkła  i czujkami magnetycznymi (kontaktronami) które są rozmieszczone zgodnie z ich przeznaczeniem i danymi technicznymi dostarczonymi przez producenta.</w:t>
      </w:r>
    </w:p>
    <w:p w14:paraId="5D477ED8"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Każdy z czujników będzie podłączony do osobnego wyjścia w centrali, co pozwali na dokładną identyfikację miejsca włamania oraz awarii.</w:t>
      </w:r>
    </w:p>
    <w:p w14:paraId="3CEEB578" w14:textId="393CDD04" w:rsidR="00C3238F" w:rsidRPr="00C3238F" w:rsidRDefault="00494582" w:rsidP="00C3238F">
      <w:pPr>
        <w:pStyle w:val="Akapitzlist"/>
        <w:suppressAutoHyphens w:val="0"/>
        <w:spacing w:before="120"/>
        <w:ind w:left="1079"/>
        <w:rPr>
          <w:kern w:val="0"/>
          <w:sz w:val="22"/>
          <w:lang w:eastAsia="pl-PL"/>
        </w:rPr>
      </w:pPr>
      <w:r>
        <w:rPr>
          <w:kern w:val="0"/>
          <w:sz w:val="22"/>
          <w:lang w:eastAsia="pl-PL"/>
        </w:rPr>
        <w:t xml:space="preserve"> </w:t>
      </w:r>
      <w:r w:rsidR="00C3238F" w:rsidRPr="00C3238F">
        <w:rPr>
          <w:kern w:val="0"/>
          <w:sz w:val="22"/>
          <w:lang w:eastAsia="pl-PL"/>
        </w:rPr>
        <w:t xml:space="preserve">Okablowanie systemu sygnalizacji włamania i napadu zostanie wykonane przy użyciu przewodów kabelkowych YTDY.    </w:t>
      </w:r>
    </w:p>
    <w:p w14:paraId="2CB48BCB"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Centrala alarmowa jest urządzeniem przeznaczonym do sprawowania nadzoru nad bezpieczeństwem obiektów. Nadzór ten nie ogranicza się tylko do ochrony przeciwwłamaniowej, ale może dotyczyć również kontroli prawidłowego funkcjonowania obiektu w czasie całej doby. W sposób ciągły jest kontrolowany stan instalacji alarmowej. Naruszenie któregoś z elementów składających się na system alarmowy, wywołuje tzw. alarm sabotażowy. Centrala reaguje na sygnały z poszczególnych czujek i podejmuje decyzję o tym, czy sygnalizować alarm. Ponieważ do centrali mogą być dołączone różne czujki, rodzaj i sposób alarmowania zależy od oprogramowania centrali wprowadzonego przez instalatora systemu alarmowego.</w:t>
      </w:r>
    </w:p>
    <w:p w14:paraId="7F70E08C" w14:textId="615ECFD9" w:rsidR="00C3238F" w:rsidRPr="00494582" w:rsidRDefault="00C3238F" w:rsidP="00494582">
      <w:pPr>
        <w:pStyle w:val="Akapitzlist"/>
        <w:suppressAutoHyphens w:val="0"/>
        <w:spacing w:before="120"/>
        <w:ind w:left="1079"/>
        <w:rPr>
          <w:kern w:val="0"/>
          <w:sz w:val="22"/>
          <w:lang w:eastAsia="pl-PL"/>
        </w:rPr>
      </w:pPr>
      <w:r w:rsidRPr="00C3238F">
        <w:rPr>
          <w:kern w:val="0"/>
          <w:sz w:val="22"/>
          <w:lang w:eastAsia="pl-PL"/>
        </w:rPr>
        <w:t xml:space="preserve">Wszystkie alarmy będą zapamiętane w pamięci centrali alarmowej. System tak zaprojektowano, aby w przypadku alarmu występowała jednoznaczna identyfikacja miejsca zdarzenia. Każda </w:t>
      </w:r>
      <w:r w:rsidRPr="00C3238F">
        <w:rPr>
          <w:kern w:val="0"/>
          <w:sz w:val="22"/>
          <w:lang w:eastAsia="pl-PL"/>
        </w:rPr>
        <w:lastRenderedPageBreak/>
        <w:t>czujka podłączona jest do centrali alarmowej. Kompletna informacja o miejscu wystąpienia alarmu z dokładnością do jednej czujki pojawi się w postaci komunikatu na wyświetlaczu LCD konsoli obsługowej.</w:t>
      </w:r>
    </w:p>
    <w:p w14:paraId="286366FA"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xml:space="preserve">Centrala alarmowa, kontrolery oraz urządzenia sterujące pozostałych systemów będą zasilane napięciem przemiennym 230 V i 50 </w:t>
      </w:r>
      <w:proofErr w:type="spellStart"/>
      <w:r w:rsidRPr="00C3238F">
        <w:rPr>
          <w:kern w:val="0"/>
          <w:sz w:val="22"/>
          <w:lang w:eastAsia="pl-PL"/>
        </w:rPr>
        <w:t>Hz</w:t>
      </w:r>
      <w:proofErr w:type="spellEnd"/>
      <w:r w:rsidRPr="00C3238F">
        <w:rPr>
          <w:kern w:val="0"/>
          <w:sz w:val="22"/>
          <w:lang w:eastAsia="pl-PL"/>
        </w:rPr>
        <w:t xml:space="preserve"> z wydzielonego obwodu elektrycznego.</w:t>
      </w:r>
    </w:p>
    <w:p w14:paraId="08725213"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Zasilanie awaryjne systemu alarmowego stanowi akumulator o odpowiedniej pojemności (zgodnie z wymaganym czasem pracy awaryjnej) zapewniającej prawidłową pracę systemu w stanie dozorowania w ciągu minimum 24 godz. bez zasilania podstawowego oraz po upływie tego czasu minimum 20 min. w stanie alarmowania.</w:t>
      </w:r>
    </w:p>
    <w:p w14:paraId="24C360CC"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Z uwagi na to że system do czasu zainstalowania i uruchomienia może zmienić swoja konfiguracje proponuje się, aby bilans energetyczny systemu został wykonany w dokumentacji powykonawczej po dokonaniu obmiaru wykonanych prac instalacyjnych i montażowych.</w:t>
      </w:r>
    </w:p>
    <w:p w14:paraId="766526EE"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Baterie akumulatorów należy dobrać wg. wzoru:</w:t>
      </w:r>
    </w:p>
    <w:p w14:paraId="21937AD7"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Q = 1,25(</w:t>
      </w:r>
      <w:proofErr w:type="spellStart"/>
      <w:r w:rsidRPr="00C3238F">
        <w:rPr>
          <w:kern w:val="0"/>
          <w:sz w:val="22"/>
          <w:lang w:eastAsia="pl-PL"/>
        </w:rPr>
        <w:t>Iata</w:t>
      </w:r>
      <w:proofErr w:type="spellEnd"/>
      <w:r w:rsidRPr="00C3238F">
        <w:rPr>
          <w:kern w:val="0"/>
          <w:sz w:val="22"/>
          <w:lang w:eastAsia="pl-PL"/>
        </w:rPr>
        <w:t xml:space="preserve"> + </w:t>
      </w:r>
      <w:proofErr w:type="spellStart"/>
      <w:r w:rsidRPr="00C3238F">
        <w:rPr>
          <w:kern w:val="0"/>
          <w:sz w:val="22"/>
          <w:lang w:eastAsia="pl-PL"/>
        </w:rPr>
        <w:t>Idtd</w:t>
      </w:r>
      <w:proofErr w:type="spellEnd"/>
      <w:r w:rsidRPr="00C3238F">
        <w:rPr>
          <w:kern w:val="0"/>
          <w:sz w:val="22"/>
          <w:lang w:eastAsia="pl-PL"/>
        </w:rPr>
        <w:t>) [Ah]     gdzie:</w:t>
      </w:r>
    </w:p>
    <w:p w14:paraId="31DC3FAE"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ab/>
        <w:t xml:space="preserve">- </w:t>
      </w:r>
      <w:proofErr w:type="spellStart"/>
      <w:r w:rsidRPr="00C3238F">
        <w:rPr>
          <w:kern w:val="0"/>
          <w:sz w:val="22"/>
          <w:lang w:eastAsia="pl-PL"/>
        </w:rPr>
        <w:t>Ia</w:t>
      </w:r>
      <w:proofErr w:type="spellEnd"/>
      <w:r w:rsidRPr="00C3238F">
        <w:rPr>
          <w:kern w:val="0"/>
          <w:sz w:val="22"/>
          <w:lang w:eastAsia="pl-PL"/>
        </w:rPr>
        <w:t xml:space="preserve"> całkowity prąd pobierany przy zaniku zasilania podstawowego w stanie dozoru,</w:t>
      </w:r>
    </w:p>
    <w:p w14:paraId="6983CB2D"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ab/>
        <w:t>- ta wymagany czas dozoru,</w:t>
      </w:r>
    </w:p>
    <w:p w14:paraId="00167CCE"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ab/>
        <w:t>- Id całkowity prąd pobierany w stanie alarmowania,</w:t>
      </w:r>
    </w:p>
    <w:p w14:paraId="79BE9D2F"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ab/>
        <w:t xml:space="preserve">- </w:t>
      </w:r>
      <w:proofErr w:type="spellStart"/>
      <w:r w:rsidRPr="00C3238F">
        <w:rPr>
          <w:kern w:val="0"/>
          <w:sz w:val="22"/>
          <w:lang w:eastAsia="pl-PL"/>
        </w:rPr>
        <w:t>td</w:t>
      </w:r>
      <w:proofErr w:type="spellEnd"/>
      <w:r w:rsidRPr="00C3238F">
        <w:rPr>
          <w:kern w:val="0"/>
          <w:sz w:val="22"/>
          <w:lang w:eastAsia="pl-PL"/>
        </w:rPr>
        <w:t xml:space="preserve"> wymagany czas alarmowania.</w:t>
      </w:r>
    </w:p>
    <w:p w14:paraId="20A116AE"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Uwaga:</w:t>
      </w:r>
    </w:p>
    <w:p w14:paraId="5EEFC309"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Przełączanie zasilania systemu odbywa się automatycznie i nie powoduje zakłóceń pracy systemu. Zabronione jest wykorzystanie źródeł zasilania systemu do zasilania innych urządzeń niezwiązanych  z systemem.</w:t>
      </w:r>
    </w:p>
    <w:p w14:paraId="76643044" w14:textId="14899C75" w:rsidR="00C3238F" w:rsidRPr="00BA387C" w:rsidRDefault="00494582" w:rsidP="00C3238F">
      <w:pPr>
        <w:pStyle w:val="Akapitzlist"/>
        <w:suppressAutoHyphens w:val="0"/>
        <w:spacing w:before="120"/>
        <w:ind w:left="1079"/>
        <w:rPr>
          <w:rStyle w:val="Nagwek5Znak"/>
        </w:rPr>
      </w:pPr>
      <w:r w:rsidRPr="00BA387C">
        <w:rPr>
          <w:rStyle w:val="Nagwek5Znak"/>
        </w:rPr>
        <w:t xml:space="preserve">2.6.2  Wymagania montażowe dla systemu </w:t>
      </w:r>
      <w:proofErr w:type="spellStart"/>
      <w:r w:rsidRPr="00BA387C">
        <w:rPr>
          <w:rStyle w:val="Nagwek5Znak"/>
        </w:rPr>
        <w:t>SSWiN</w:t>
      </w:r>
      <w:proofErr w:type="spellEnd"/>
    </w:p>
    <w:p w14:paraId="7C9C8BFF"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 xml:space="preserve">Instalacja montaż urządzeń powinien zostać wykonany przez firmę instalacyjną, która posiada odpowiednie uprawnienia oraz wykwalifikowanych pracowników. </w:t>
      </w:r>
    </w:p>
    <w:p w14:paraId="1CB3BA0A"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Montaż urządzeń powinien zostać wykonany zgodnie z instrukcją montażu producenta, ale w szczególności należy zwrócić uwagę na montaż: czujki ruchu na wysokości 2,1-2,4 m, konsol obsługowych na wysokości 130-150 cm.</w:t>
      </w:r>
    </w:p>
    <w:p w14:paraId="35F4C39C"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Podczas wykonywania montażu urządzeń należy uwzględnić wystrój i architekturę wnętrza pomieszczenia chronionego. Należy uwzględnić ogólne wymagania dotyczące instalacji systemów alarmowych zawarte w normach.</w:t>
      </w:r>
    </w:p>
    <w:p w14:paraId="0A01176F" w14:textId="77777777" w:rsidR="00C3238F" w:rsidRPr="00C3238F" w:rsidRDefault="00C3238F" w:rsidP="00C3238F">
      <w:pPr>
        <w:pStyle w:val="Akapitzlist"/>
        <w:suppressAutoHyphens w:val="0"/>
        <w:spacing w:before="120"/>
        <w:ind w:left="1079"/>
        <w:rPr>
          <w:kern w:val="0"/>
          <w:sz w:val="22"/>
          <w:lang w:eastAsia="pl-PL"/>
        </w:rPr>
      </w:pPr>
      <w:r w:rsidRPr="00C3238F">
        <w:rPr>
          <w:kern w:val="0"/>
          <w:sz w:val="22"/>
          <w:lang w:eastAsia="pl-PL"/>
        </w:rPr>
        <w:t>Użytkownicy systemu powinni zwrócić szczególną uwagę na następujące zagadnienia: Optyka czujek ruchu oraz kamer nie powinna być zasłonięta przez meble, żaluzje itp., szczególnie podczas remontów. Systemy powinny podlegać okresowej kontroli i konserwacji zgodnie z wymaganiami producenta i przyjętymi warunkami gwarancji i obsługi. Zalecane okresy konserwacji i przeglądów to: konserwacje kwartalne i przeglądy raz w roku. Konserwacja powinna być dokonywana przez osoby posiadające wymagane kwalifikacje i uprawnienia.</w:t>
      </w:r>
    </w:p>
    <w:p w14:paraId="66ECB60B" w14:textId="59603E0D" w:rsidR="00C3238F" w:rsidRPr="00C3238F" w:rsidRDefault="00C3238F" w:rsidP="00C3238F">
      <w:pPr>
        <w:pStyle w:val="Akapitzlist"/>
        <w:suppressAutoHyphens w:val="0"/>
        <w:spacing w:before="120"/>
        <w:ind w:left="1079"/>
        <w:rPr>
          <w:bCs/>
          <w:kern w:val="0"/>
          <w:sz w:val="22"/>
          <w:lang w:eastAsia="pl-PL"/>
        </w:rPr>
      </w:pPr>
      <w:r w:rsidRPr="00C3238F">
        <w:rPr>
          <w:bCs/>
          <w:kern w:val="0"/>
          <w:sz w:val="22"/>
          <w:lang w:eastAsia="pl-PL"/>
        </w:rPr>
        <w:t xml:space="preserve">W </w:t>
      </w:r>
      <w:r w:rsidR="00494582">
        <w:rPr>
          <w:bCs/>
          <w:kern w:val="0"/>
          <w:sz w:val="22"/>
          <w:lang w:eastAsia="pl-PL"/>
        </w:rPr>
        <w:t xml:space="preserve">obiekcie </w:t>
      </w:r>
      <w:r w:rsidRPr="00C3238F">
        <w:rPr>
          <w:bCs/>
          <w:kern w:val="0"/>
          <w:sz w:val="22"/>
          <w:lang w:eastAsia="pl-PL"/>
        </w:rPr>
        <w:t xml:space="preserve"> przyjęto system </w:t>
      </w:r>
      <w:proofErr w:type="spellStart"/>
      <w:r w:rsidRPr="00C3238F">
        <w:rPr>
          <w:bCs/>
          <w:kern w:val="0"/>
          <w:sz w:val="22"/>
          <w:lang w:eastAsia="pl-PL"/>
        </w:rPr>
        <w:t>SSWiN</w:t>
      </w:r>
      <w:proofErr w:type="spellEnd"/>
      <w:r w:rsidRPr="00C3238F">
        <w:rPr>
          <w:bCs/>
          <w:kern w:val="0"/>
          <w:sz w:val="22"/>
          <w:lang w:eastAsia="pl-PL"/>
        </w:rPr>
        <w:t xml:space="preserve">   </w:t>
      </w:r>
      <w:proofErr w:type="spellStart"/>
      <w:r w:rsidRPr="00C3238F">
        <w:rPr>
          <w:bCs/>
          <w:kern w:val="0"/>
          <w:sz w:val="22"/>
          <w:lang w:eastAsia="pl-PL"/>
        </w:rPr>
        <w:t>Satel</w:t>
      </w:r>
      <w:proofErr w:type="spellEnd"/>
      <w:r w:rsidRPr="00C3238F">
        <w:rPr>
          <w:bCs/>
          <w:kern w:val="0"/>
          <w:sz w:val="22"/>
          <w:lang w:eastAsia="pl-PL"/>
        </w:rPr>
        <w:t xml:space="preserve"> </w:t>
      </w:r>
      <w:proofErr w:type="spellStart"/>
      <w:r w:rsidRPr="00C3238F">
        <w:rPr>
          <w:bCs/>
          <w:kern w:val="0"/>
          <w:sz w:val="22"/>
          <w:lang w:eastAsia="pl-PL"/>
        </w:rPr>
        <w:t>Integra</w:t>
      </w:r>
      <w:proofErr w:type="spellEnd"/>
      <w:r w:rsidRPr="00C3238F">
        <w:rPr>
          <w:bCs/>
          <w:kern w:val="0"/>
          <w:sz w:val="22"/>
          <w:lang w:eastAsia="pl-PL"/>
        </w:rPr>
        <w:t xml:space="preserve"> PLUS , może on zostać zastąpiony innym systemem o równoważnych lub lepszych parametrach technicznych.</w:t>
      </w:r>
    </w:p>
    <w:p w14:paraId="3AA725ED" w14:textId="0DFADC67" w:rsidR="00C3238F" w:rsidRDefault="001F516D" w:rsidP="001F516D">
      <w:pPr>
        <w:pStyle w:val="Nagwek1"/>
        <w:rPr>
          <w:lang w:eastAsia="pl-PL"/>
        </w:rPr>
      </w:pPr>
      <w:r>
        <w:rPr>
          <w:lang w:eastAsia="pl-PL"/>
        </w:rPr>
        <w:t xml:space="preserve">             </w:t>
      </w:r>
      <w:r w:rsidR="00F664FC">
        <w:rPr>
          <w:lang w:eastAsia="pl-PL"/>
        </w:rPr>
        <w:t xml:space="preserve">2.6.3  Urządzenia systemu </w:t>
      </w:r>
      <w:proofErr w:type="spellStart"/>
      <w:r w:rsidR="00F664FC">
        <w:rPr>
          <w:lang w:eastAsia="pl-PL"/>
        </w:rPr>
        <w:t>SSWiN</w:t>
      </w:r>
      <w:proofErr w:type="spellEnd"/>
    </w:p>
    <w:p w14:paraId="2D5AB20D" w14:textId="77777777" w:rsidR="00F664FC" w:rsidRDefault="00F664FC" w:rsidP="00516FBF">
      <w:pPr>
        <w:pStyle w:val="Akapitzlist"/>
        <w:suppressAutoHyphens w:val="0"/>
        <w:spacing w:before="120"/>
        <w:ind w:left="1079"/>
        <w:jc w:val="both"/>
        <w:rPr>
          <w:kern w:val="0"/>
          <w:sz w:val="22"/>
          <w:lang w:eastAsia="pl-PL"/>
        </w:rPr>
      </w:pPr>
    </w:p>
    <w:tbl>
      <w:tblPr>
        <w:tblStyle w:val="Tabela-Siatka"/>
        <w:tblW w:w="0" w:type="auto"/>
        <w:tblInd w:w="1440" w:type="dxa"/>
        <w:tblLook w:val="04A0" w:firstRow="1" w:lastRow="0" w:firstColumn="1" w:lastColumn="0" w:noHBand="0" w:noVBand="1"/>
      </w:tblPr>
      <w:tblGrid>
        <w:gridCol w:w="4700"/>
      </w:tblGrid>
      <w:tr w:rsidR="00F664FC" w:rsidRPr="00F664FC" w14:paraId="72B5A405" w14:textId="77777777" w:rsidTr="00F664FC">
        <w:trPr>
          <w:trHeight w:val="300"/>
        </w:trPr>
        <w:tc>
          <w:tcPr>
            <w:tcW w:w="4700" w:type="dxa"/>
            <w:noWrap/>
            <w:hideMark/>
          </w:tcPr>
          <w:p w14:paraId="16C73129" w14:textId="77777777" w:rsidR="00F664FC" w:rsidRPr="00F664FC" w:rsidRDefault="00F664FC" w:rsidP="00F664FC">
            <w:pPr>
              <w:pStyle w:val="Akapitzlist"/>
              <w:spacing w:before="120"/>
              <w:ind w:left="1079"/>
              <w:rPr>
                <w:sz w:val="22"/>
              </w:rPr>
            </w:pPr>
            <w:r w:rsidRPr="00F664FC">
              <w:rPr>
                <w:sz w:val="22"/>
              </w:rPr>
              <w:t xml:space="preserve">Centrala alarmowa </w:t>
            </w:r>
            <w:proofErr w:type="spellStart"/>
            <w:r w:rsidRPr="00F664FC">
              <w:rPr>
                <w:sz w:val="22"/>
              </w:rPr>
              <w:t>Integra</w:t>
            </w:r>
            <w:proofErr w:type="spellEnd"/>
            <w:r w:rsidRPr="00F664FC">
              <w:rPr>
                <w:sz w:val="22"/>
              </w:rPr>
              <w:t xml:space="preserve"> 256 PLUS</w:t>
            </w:r>
          </w:p>
        </w:tc>
      </w:tr>
      <w:tr w:rsidR="00F664FC" w:rsidRPr="00F664FC" w14:paraId="7D78156E" w14:textId="77777777" w:rsidTr="00F664FC">
        <w:trPr>
          <w:trHeight w:val="300"/>
        </w:trPr>
        <w:tc>
          <w:tcPr>
            <w:tcW w:w="4700" w:type="dxa"/>
            <w:noWrap/>
            <w:hideMark/>
          </w:tcPr>
          <w:p w14:paraId="3D624183" w14:textId="77777777" w:rsidR="00F664FC" w:rsidRPr="00F664FC" w:rsidRDefault="00F664FC" w:rsidP="00F664FC">
            <w:pPr>
              <w:pStyle w:val="Akapitzlist"/>
              <w:spacing w:before="120"/>
              <w:ind w:left="1079"/>
              <w:rPr>
                <w:sz w:val="22"/>
              </w:rPr>
            </w:pPr>
            <w:proofErr w:type="spellStart"/>
            <w:r w:rsidRPr="00F664FC">
              <w:rPr>
                <w:sz w:val="22"/>
              </w:rPr>
              <w:t>Modul</w:t>
            </w:r>
            <w:proofErr w:type="spellEnd"/>
            <w:r w:rsidRPr="00F664FC">
              <w:rPr>
                <w:sz w:val="22"/>
              </w:rPr>
              <w:t xml:space="preserve"> ETH-1</w:t>
            </w:r>
          </w:p>
        </w:tc>
      </w:tr>
      <w:tr w:rsidR="00F664FC" w:rsidRPr="00F664FC" w14:paraId="283A65C4" w14:textId="77777777" w:rsidTr="00F664FC">
        <w:trPr>
          <w:trHeight w:val="300"/>
        </w:trPr>
        <w:tc>
          <w:tcPr>
            <w:tcW w:w="4700" w:type="dxa"/>
            <w:noWrap/>
            <w:hideMark/>
          </w:tcPr>
          <w:p w14:paraId="02DB0ACF" w14:textId="77777777" w:rsidR="00F664FC" w:rsidRPr="00F664FC" w:rsidRDefault="00F664FC" w:rsidP="00F664FC">
            <w:pPr>
              <w:pStyle w:val="Akapitzlist"/>
              <w:spacing w:before="120"/>
              <w:ind w:left="1079"/>
              <w:rPr>
                <w:sz w:val="22"/>
              </w:rPr>
            </w:pPr>
            <w:proofErr w:type="spellStart"/>
            <w:r w:rsidRPr="00F664FC">
              <w:rPr>
                <w:sz w:val="22"/>
              </w:rPr>
              <w:t>Expander</w:t>
            </w:r>
            <w:proofErr w:type="spellEnd"/>
            <w:r w:rsidRPr="00F664FC">
              <w:rPr>
                <w:sz w:val="22"/>
              </w:rPr>
              <w:t xml:space="preserve"> 8 wejść </w:t>
            </w:r>
          </w:p>
        </w:tc>
      </w:tr>
      <w:tr w:rsidR="00F664FC" w:rsidRPr="00F664FC" w14:paraId="495FC687" w14:textId="77777777" w:rsidTr="00F664FC">
        <w:trPr>
          <w:trHeight w:val="300"/>
        </w:trPr>
        <w:tc>
          <w:tcPr>
            <w:tcW w:w="4700" w:type="dxa"/>
            <w:noWrap/>
            <w:hideMark/>
          </w:tcPr>
          <w:p w14:paraId="635EDD61" w14:textId="77777777" w:rsidR="00F664FC" w:rsidRPr="00F664FC" w:rsidRDefault="00F664FC" w:rsidP="00F664FC">
            <w:pPr>
              <w:pStyle w:val="Akapitzlist"/>
              <w:spacing w:before="120"/>
              <w:ind w:left="1079"/>
              <w:rPr>
                <w:sz w:val="22"/>
              </w:rPr>
            </w:pPr>
            <w:r w:rsidRPr="00F664FC">
              <w:rPr>
                <w:sz w:val="22"/>
              </w:rPr>
              <w:t xml:space="preserve">Manipulator  INT-TSH2R </w:t>
            </w:r>
          </w:p>
        </w:tc>
      </w:tr>
      <w:tr w:rsidR="00F664FC" w:rsidRPr="00F664FC" w14:paraId="6A016FFB" w14:textId="77777777" w:rsidTr="00F664FC">
        <w:trPr>
          <w:trHeight w:val="300"/>
        </w:trPr>
        <w:tc>
          <w:tcPr>
            <w:tcW w:w="4700" w:type="dxa"/>
            <w:noWrap/>
            <w:hideMark/>
          </w:tcPr>
          <w:p w14:paraId="7A4FFF48" w14:textId="77777777" w:rsidR="00F664FC" w:rsidRPr="00F664FC" w:rsidRDefault="00F664FC" w:rsidP="00F664FC">
            <w:pPr>
              <w:pStyle w:val="Akapitzlist"/>
              <w:spacing w:before="120"/>
              <w:ind w:left="1079"/>
              <w:rPr>
                <w:sz w:val="22"/>
              </w:rPr>
            </w:pPr>
            <w:r w:rsidRPr="00F664FC">
              <w:rPr>
                <w:sz w:val="22"/>
              </w:rPr>
              <w:lastRenderedPageBreak/>
              <w:t xml:space="preserve">Sygnalizator alarmu </w:t>
            </w:r>
            <w:proofErr w:type="spellStart"/>
            <w:r w:rsidRPr="00F664FC">
              <w:rPr>
                <w:sz w:val="22"/>
              </w:rPr>
              <w:t>zewnetrzny</w:t>
            </w:r>
            <w:proofErr w:type="spellEnd"/>
          </w:p>
        </w:tc>
      </w:tr>
      <w:tr w:rsidR="00F664FC" w:rsidRPr="00F664FC" w14:paraId="15FA9007" w14:textId="77777777" w:rsidTr="00F664FC">
        <w:trPr>
          <w:trHeight w:val="300"/>
        </w:trPr>
        <w:tc>
          <w:tcPr>
            <w:tcW w:w="4700" w:type="dxa"/>
            <w:noWrap/>
            <w:hideMark/>
          </w:tcPr>
          <w:p w14:paraId="5431CFB7" w14:textId="0B6D71FF" w:rsidR="00F664FC" w:rsidRPr="00F664FC" w:rsidRDefault="00F664FC" w:rsidP="00F664FC">
            <w:pPr>
              <w:pStyle w:val="Akapitzlist"/>
              <w:spacing w:before="120"/>
              <w:ind w:left="1079"/>
              <w:rPr>
                <w:sz w:val="22"/>
              </w:rPr>
            </w:pPr>
            <w:r w:rsidRPr="00F664FC">
              <w:rPr>
                <w:sz w:val="22"/>
              </w:rPr>
              <w:t>Kon</w:t>
            </w:r>
            <w:r>
              <w:rPr>
                <w:sz w:val="22"/>
              </w:rPr>
              <w:t>t</w:t>
            </w:r>
            <w:r w:rsidRPr="00F664FC">
              <w:rPr>
                <w:sz w:val="22"/>
              </w:rPr>
              <w:t>aktron  S1</w:t>
            </w:r>
          </w:p>
        </w:tc>
      </w:tr>
      <w:tr w:rsidR="00F664FC" w:rsidRPr="00F664FC" w14:paraId="2694AD21" w14:textId="77777777" w:rsidTr="00F664FC">
        <w:trPr>
          <w:trHeight w:val="300"/>
        </w:trPr>
        <w:tc>
          <w:tcPr>
            <w:tcW w:w="4700" w:type="dxa"/>
            <w:noWrap/>
            <w:hideMark/>
          </w:tcPr>
          <w:p w14:paraId="48740946" w14:textId="77777777" w:rsidR="00F664FC" w:rsidRPr="00F664FC" w:rsidRDefault="00F664FC" w:rsidP="00F664FC">
            <w:pPr>
              <w:pStyle w:val="Akapitzlist"/>
              <w:spacing w:before="120"/>
              <w:ind w:left="1079"/>
              <w:rPr>
                <w:sz w:val="22"/>
              </w:rPr>
            </w:pPr>
            <w:r w:rsidRPr="00F664FC">
              <w:rPr>
                <w:sz w:val="22"/>
              </w:rPr>
              <w:t xml:space="preserve">Akustyczny detektor zbicia szyby AD 800 </w:t>
            </w:r>
          </w:p>
        </w:tc>
      </w:tr>
      <w:tr w:rsidR="00F664FC" w:rsidRPr="00F664FC" w14:paraId="34404173" w14:textId="77777777" w:rsidTr="00F664FC">
        <w:trPr>
          <w:trHeight w:val="300"/>
        </w:trPr>
        <w:tc>
          <w:tcPr>
            <w:tcW w:w="4700" w:type="dxa"/>
            <w:noWrap/>
            <w:hideMark/>
          </w:tcPr>
          <w:p w14:paraId="30C297A4" w14:textId="77777777" w:rsidR="00F664FC" w:rsidRPr="00F664FC" w:rsidRDefault="00F664FC" w:rsidP="00F664FC">
            <w:pPr>
              <w:pStyle w:val="Akapitzlist"/>
              <w:spacing w:before="120"/>
              <w:ind w:left="1079"/>
              <w:rPr>
                <w:sz w:val="22"/>
              </w:rPr>
            </w:pPr>
            <w:r w:rsidRPr="00F664FC">
              <w:rPr>
                <w:sz w:val="22"/>
              </w:rPr>
              <w:t xml:space="preserve"> Czujka SLIM-PIR-PRO</w:t>
            </w:r>
          </w:p>
        </w:tc>
      </w:tr>
      <w:tr w:rsidR="00F664FC" w:rsidRPr="00F664FC" w14:paraId="6104F00D" w14:textId="77777777" w:rsidTr="00F664FC">
        <w:trPr>
          <w:trHeight w:val="300"/>
        </w:trPr>
        <w:tc>
          <w:tcPr>
            <w:tcW w:w="4700" w:type="dxa"/>
            <w:noWrap/>
            <w:hideMark/>
          </w:tcPr>
          <w:p w14:paraId="201BAE93" w14:textId="77777777" w:rsidR="00F664FC" w:rsidRPr="00F664FC" w:rsidRDefault="00F664FC" w:rsidP="00F664FC">
            <w:pPr>
              <w:pStyle w:val="Akapitzlist"/>
              <w:spacing w:before="120"/>
              <w:ind w:left="1079"/>
              <w:rPr>
                <w:sz w:val="22"/>
              </w:rPr>
            </w:pPr>
            <w:r w:rsidRPr="00F664FC">
              <w:rPr>
                <w:sz w:val="22"/>
              </w:rPr>
              <w:t xml:space="preserve">Czujka PIR-360° SX360Z </w:t>
            </w:r>
          </w:p>
        </w:tc>
      </w:tr>
    </w:tbl>
    <w:p w14:paraId="7950401E" w14:textId="34CC4E09" w:rsidR="00F664FC" w:rsidRPr="00BA387C" w:rsidRDefault="0001768D" w:rsidP="00516FBF">
      <w:pPr>
        <w:pStyle w:val="Akapitzlist"/>
        <w:suppressAutoHyphens w:val="0"/>
        <w:spacing w:before="120"/>
        <w:ind w:left="1079"/>
        <w:jc w:val="both"/>
        <w:rPr>
          <w:rStyle w:val="Nagwek5Znak"/>
        </w:rPr>
      </w:pPr>
      <w:r w:rsidRPr="00BA387C">
        <w:rPr>
          <w:rStyle w:val="Nagwek5Znak"/>
        </w:rPr>
        <w:t xml:space="preserve">2.6.4  Zakres prac wykonawcy systemu </w:t>
      </w:r>
      <w:proofErr w:type="spellStart"/>
      <w:r w:rsidRPr="00BA387C">
        <w:rPr>
          <w:rStyle w:val="Nagwek5Znak"/>
        </w:rPr>
        <w:t>SSWiN</w:t>
      </w:r>
      <w:proofErr w:type="spellEnd"/>
    </w:p>
    <w:p w14:paraId="05637903" w14:textId="77777777" w:rsidR="0001768D" w:rsidRDefault="0001768D" w:rsidP="00516FBF">
      <w:pPr>
        <w:pStyle w:val="Akapitzlist"/>
        <w:suppressAutoHyphens w:val="0"/>
        <w:spacing w:before="120"/>
        <w:ind w:left="1079"/>
        <w:jc w:val="both"/>
        <w:rPr>
          <w:kern w:val="0"/>
          <w:sz w:val="22"/>
          <w:lang w:eastAsia="pl-PL"/>
        </w:rPr>
      </w:pPr>
    </w:p>
    <w:p w14:paraId="1D668D7C" w14:textId="77777777" w:rsidR="0001768D" w:rsidRPr="0001768D" w:rsidRDefault="0001768D" w:rsidP="0001768D">
      <w:pPr>
        <w:pStyle w:val="Akapitzlist"/>
        <w:spacing w:before="120"/>
        <w:ind w:left="1079"/>
        <w:jc w:val="both"/>
        <w:rPr>
          <w:kern w:val="0"/>
          <w:sz w:val="22"/>
          <w:lang w:eastAsia="pl-PL"/>
        </w:rPr>
      </w:pPr>
      <w:r w:rsidRPr="0001768D">
        <w:rPr>
          <w:kern w:val="0"/>
          <w:sz w:val="22"/>
          <w:lang w:eastAsia="pl-PL"/>
        </w:rPr>
        <w:t>Zakres prac Wykonawcy obejmuje następujące elementy:</w:t>
      </w:r>
    </w:p>
    <w:p w14:paraId="024E9801" w14:textId="77777777" w:rsidR="0001768D" w:rsidRPr="0001768D" w:rsidRDefault="0001768D" w:rsidP="00790D72">
      <w:pPr>
        <w:pStyle w:val="Akapitzlist"/>
        <w:numPr>
          <w:ilvl w:val="0"/>
          <w:numId w:val="15"/>
        </w:numPr>
        <w:spacing w:before="120"/>
        <w:jc w:val="both"/>
        <w:rPr>
          <w:kern w:val="0"/>
          <w:sz w:val="22"/>
          <w:lang w:eastAsia="pl-PL"/>
        </w:rPr>
      </w:pPr>
      <w:r w:rsidRPr="0001768D">
        <w:rPr>
          <w:kern w:val="0"/>
          <w:sz w:val="22"/>
          <w:lang w:eastAsia="pl-PL"/>
        </w:rPr>
        <w:t>Przygotowanie szczegółowego   projektu  wykonawczego   opartego   na docelowym sprzęcie  z uwzględnieniem wymaganej przez ten sprzęt struktury systemu( w tym schematu  ).</w:t>
      </w:r>
    </w:p>
    <w:p w14:paraId="1C2A1C8E" w14:textId="77777777" w:rsidR="0001768D" w:rsidRPr="0001768D" w:rsidRDefault="0001768D" w:rsidP="00790D72">
      <w:pPr>
        <w:pStyle w:val="Akapitzlist"/>
        <w:numPr>
          <w:ilvl w:val="0"/>
          <w:numId w:val="14"/>
        </w:numPr>
        <w:spacing w:before="120"/>
        <w:jc w:val="both"/>
        <w:rPr>
          <w:kern w:val="0"/>
          <w:sz w:val="22"/>
          <w:lang w:eastAsia="pl-PL"/>
        </w:rPr>
      </w:pPr>
      <w:r w:rsidRPr="0001768D">
        <w:rPr>
          <w:kern w:val="0"/>
          <w:sz w:val="22"/>
          <w:lang w:eastAsia="pl-PL"/>
        </w:rPr>
        <w:t>Realizacja instalacji, w ramach czego Wykonawca jest zobowiązany w szczególności do:</w:t>
      </w:r>
    </w:p>
    <w:p w14:paraId="1696444A" w14:textId="77777777" w:rsidR="0001768D" w:rsidRPr="0001768D" w:rsidRDefault="0001768D" w:rsidP="00790D72">
      <w:pPr>
        <w:pStyle w:val="Akapitzlist"/>
        <w:numPr>
          <w:ilvl w:val="1"/>
          <w:numId w:val="14"/>
        </w:numPr>
        <w:spacing w:before="120"/>
        <w:jc w:val="both"/>
        <w:rPr>
          <w:kern w:val="0"/>
          <w:sz w:val="22"/>
          <w:lang w:eastAsia="pl-PL"/>
        </w:rPr>
      </w:pPr>
      <w:r w:rsidRPr="0001768D">
        <w:rPr>
          <w:kern w:val="0"/>
          <w:sz w:val="22"/>
          <w:lang w:eastAsia="pl-PL"/>
        </w:rPr>
        <w:t>Dostawy, zainstalowania, oprogramowania , uruchomienia, testowania i oddania do eksploatacji kompletnego systemu  będącego  zakresem niniejszego opracowania.</w:t>
      </w:r>
    </w:p>
    <w:p w14:paraId="1DC6870D" w14:textId="77777777" w:rsidR="0001768D" w:rsidRPr="0001768D" w:rsidRDefault="0001768D" w:rsidP="00790D72">
      <w:pPr>
        <w:pStyle w:val="Akapitzlist"/>
        <w:numPr>
          <w:ilvl w:val="1"/>
          <w:numId w:val="14"/>
        </w:numPr>
        <w:spacing w:before="120"/>
        <w:jc w:val="both"/>
        <w:rPr>
          <w:kern w:val="0"/>
          <w:sz w:val="22"/>
          <w:lang w:eastAsia="pl-PL"/>
        </w:rPr>
      </w:pPr>
      <w:r w:rsidRPr="0001768D">
        <w:rPr>
          <w:kern w:val="0"/>
          <w:sz w:val="22"/>
          <w:lang w:eastAsia="pl-PL"/>
        </w:rPr>
        <w:t>Uwzględnienia kompletu niezbędnych urządzeń, materiałów instalacyjnych oraz materiałów dodatkowych wymaganych do zbudowania kompletnego  systemu zgodnego z wymaganiami Inwestora.</w:t>
      </w:r>
    </w:p>
    <w:p w14:paraId="6437D217" w14:textId="77777777" w:rsidR="0001768D" w:rsidRPr="0001768D" w:rsidRDefault="0001768D" w:rsidP="00790D72">
      <w:pPr>
        <w:pStyle w:val="Akapitzlist"/>
        <w:numPr>
          <w:ilvl w:val="1"/>
          <w:numId w:val="14"/>
        </w:numPr>
        <w:spacing w:before="120"/>
        <w:jc w:val="both"/>
        <w:rPr>
          <w:kern w:val="0"/>
          <w:sz w:val="22"/>
          <w:lang w:eastAsia="pl-PL"/>
        </w:rPr>
      </w:pPr>
      <w:r w:rsidRPr="0001768D">
        <w:rPr>
          <w:kern w:val="0"/>
          <w:sz w:val="22"/>
          <w:lang w:eastAsia="pl-PL"/>
        </w:rPr>
        <w:t>Prowadzenia wszystkich robot w taki sposób, aby instalacja została wykonana jako kompletny system i przekazana  Inwestorowi w pełnej gotowości do pracy.</w:t>
      </w:r>
    </w:p>
    <w:p w14:paraId="4C83AA6D" w14:textId="77777777" w:rsidR="0001768D" w:rsidRPr="0001768D" w:rsidRDefault="0001768D" w:rsidP="00790D72">
      <w:pPr>
        <w:pStyle w:val="Akapitzlist"/>
        <w:numPr>
          <w:ilvl w:val="1"/>
          <w:numId w:val="14"/>
        </w:numPr>
        <w:spacing w:before="120"/>
        <w:jc w:val="both"/>
        <w:rPr>
          <w:kern w:val="0"/>
          <w:sz w:val="22"/>
          <w:lang w:eastAsia="pl-PL"/>
        </w:rPr>
      </w:pPr>
      <w:r w:rsidRPr="0001768D">
        <w:rPr>
          <w:kern w:val="0"/>
          <w:sz w:val="22"/>
          <w:lang w:eastAsia="pl-PL"/>
        </w:rPr>
        <w:t>Uwzględniania wszystkich dodatkowych zmian tras instalacyjnych  i związanych z tym dodatkowych materiałów wymaganych do wykonania skoordynowanej instalacji ze wszystkimi pozostałymi branżami;</w:t>
      </w:r>
    </w:p>
    <w:p w14:paraId="722DEAEA" w14:textId="77777777" w:rsidR="0001768D" w:rsidRPr="0001768D" w:rsidRDefault="0001768D" w:rsidP="00790D72">
      <w:pPr>
        <w:pStyle w:val="Akapitzlist"/>
        <w:numPr>
          <w:ilvl w:val="1"/>
          <w:numId w:val="14"/>
        </w:numPr>
        <w:spacing w:before="120"/>
        <w:jc w:val="both"/>
        <w:rPr>
          <w:kern w:val="0"/>
          <w:sz w:val="22"/>
          <w:lang w:eastAsia="pl-PL"/>
        </w:rPr>
      </w:pPr>
      <w:r w:rsidRPr="0001768D">
        <w:rPr>
          <w:kern w:val="0"/>
          <w:sz w:val="22"/>
          <w:lang w:eastAsia="pl-PL"/>
        </w:rPr>
        <w:t>Przedstawienia metodyki prac odbiorowych</w:t>
      </w:r>
    </w:p>
    <w:p w14:paraId="669A129C" w14:textId="77777777" w:rsidR="0001768D" w:rsidRPr="0001768D" w:rsidRDefault="0001768D" w:rsidP="00790D72">
      <w:pPr>
        <w:pStyle w:val="Akapitzlist"/>
        <w:numPr>
          <w:ilvl w:val="1"/>
          <w:numId w:val="14"/>
        </w:numPr>
        <w:spacing w:before="120"/>
        <w:jc w:val="both"/>
        <w:rPr>
          <w:kern w:val="0"/>
          <w:sz w:val="22"/>
          <w:lang w:eastAsia="pl-PL"/>
        </w:rPr>
      </w:pPr>
      <w:r w:rsidRPr="0001768D">
        <w:rPr>
          <w:kern w:val="0"/>
          <w:sz w:val="22"/>
          <w:lang w:eastAsia="pl-PL"/>
        </w:rPr>
        <w:t>Przygotowanie dokumentacji powykonawczej uwzględniającej wszystkie zmiany w instalacji  powstałe w trakcie wykonywania robót;</w:t>
      </w:r>
    </w:p>
    <w:p w14:paraId="3FC8D166" w14:textId="77777777" w:rsidR="0001768D" w:rsidRPr="0001768D" w:rsidRDefault="0001768D" w:rsidP="00790D72">
      <w:pPr>
        <w:pStyle w:val="Akapitzlist"/>
        <w:numPr>
          <w:ilvl w:val="1"/>
          <w:numId w:val="14"/>
        </w:numPr>
        <w:spacing w:before="120"/>
        <w:jc w:val="both"/>
        <w:rPr>
          <w:kern w:val="0"/>
          <w:sz w:val="22"/>
          <w:lang w:eastAsia="pl-PL"/>
        </w:rPr>
      </w:pPr>
      <w:r w:rsidRPr="0001768D">
        <w:rPr>
          <w:kern w:val="0"/>
          <w:sz w:val="22"/>
          <w:lang w:eastAsia="pl-PL"/>
        </w:rPr>
        <w:t>Przygotowania wszystkich wymaganych dokumentów odbiorowych w tym instrukcji obsługi i eksploatacji systemu ,  szczegółowych danych technicznych instalowanych elementów systemu ( karty katalogowe) , kart gwarancyjnych</w:t>
      </w:r>
    </w:p>
    <w:p w14:paraId="57609FCD" w14:textId="16161105" w:rsidR="0001768D" w:rsidRDefault="0001768D" w:rsidP="0001768D">
      <w:pPr>
        <w:pStyle w:val="Akapitzlist"/>
        <w:suppressAutoHyphens w:val="0"/>
        <w:spacing w:before="120"/>
        <w:ind w:left="1079"/>
        <w:jc w:val="both"/>
        <w:rPr>
          <w:kern w:val="0"/>
          <w:sz w:val="22"/>
          <w:lang w:eastAsia="pl-PL"/>
        </w:rPr>
      </w:pPr>
      <w:r w:rsidRPr="0001768D">
        <w:rPr>
          <w:kern w:val="0"/>
          <w:sz w:val="22"/>
          <w:lang w:eastAsia="pl-PL"/>
        </w:rPr>
        <w:t>Szkolenia obsługi w zakresie posługiwania się systemem</w:t>
      </w:r>
    </w:p>
    <w:p w14:paraId="39649833" w14:textId="77777777" w:rsidR="00926984" w:rsidRDefault="00926984" w:rsidP="0001768D">
      <w:pPr>
        <w:pStyle w:val="Akapitzlist"/>
        <w:suppressAutoHyphens w:val="0"/>
        <w:spacing w:before="120"/>
        <w:ind w:left="1079"/>
        <w:jc w:val="both"/>
        <w:rPr>
          <w:kern w:val="0"/>
          <w:sz w:val="22"/>
          <w:lang w:eastAsia="pl-PL"/>
        </w:rPr>
      </w:pPr>
    </w:p>
    <w:p w14:paraId="3627ED26" w14:textId="1EA9816F" w:rsidR="00926984" w:rsidRPr="00BA387C" w:rsidRDefault="00926984" w:rsidP="0001768D">
      <w:pPr>
        <w:pStyle w:val="Akapitzlist"/>
        <w:suppressAutoHyphens w:val="0"/>
        <w:spacing w:before="120"/>
        <w:ind w:left="1079"/>
        <w:jc w:val="both"/>
        <w:rPr>
          <w:rStyle w:val="Nagwek5Znak"/>
        </w:rPr>
      </w:pPr>
      <w:r w:rsidRPr="00BA387C">
        <w:rPr>
          <w:rStyle w:val="Nagwek5Znak"/>
        </w:rPr>
        <w:t>2.7.1  Wymagania dla systemu AUDIO-VIDEO</w:t>
      </w:r>
    </w:p>
    <w:p w14:paraId="629C4FFF" w14:textId="77777777" w:rsidR="00926984" w:rsidRDefault="00926984" w:rsidP="0001768D">
      <w:pPr>
        <w:pStyle w:val="Akapitzlist"/>
        <w:suppressAutoHyphens w:val="0"/>
        <w:spacing w:before="120"/>
        <w:ind w:left="1079"/>
        <w:jc w:val="both"/>
        <w:rPr>
          <w:kern w:val="0"/>
          <w:sz w:val="22"/>
          <w:lang w:eastAsia="pl-PL"/>
        </w:rPr>
      </w:pPr>
    </w:p>
    <w:p w14:paraId="0C5721F2" w14:textId="77777777" w:rsidR="00926984" w:rsidRPr="00926984" w:rsidRDefault="00926984" w:rsidP="00926984">
      <w:pPr>
        <w:pStyle w:val="Akapitzlist"/>
        <w:spacing w:before="120"/>
        <w:ind w:left="1079"/>
        <w:jc w:val="both"/>
        <w:rPr>
          <w:kern w:val="0"/>
          <w:sz w:val="22"/>
          <w:lang w:eastAsia="pl-PL"/>
        </w:rPr>
      </w:pPr>
      <w:r w:rsidRPr="00926984">
        <w:rPr>
          <w:kern w:val="0"/>
          <w:sz w:val="22"/>
          <w:lang w:eastAsia="pl-PL"/>
        </w:rPr>
        <w:t xml:space="preserve">Obiekt wyposażony będzie w systemy audio-video  . Sale w budynku A wyposażone zostaną we wzmacniacze, układy transmisji AV , systemy sterowania ( AV, oświetlenie –Dali) oraz zestawy głośnikowe. </w:t>
      </w:r>
    </w:p>
    <w:p w14:paraId="05BE004F" w14:textId="77777777" w:rsidR="00926984" w:rsidRPr="00926984" w:rsidRDefault="00926984" w:rsidP="00926984">
      <w:pPr>
        <w:pStyle w:val="Akapitzlist"/>
        <w:spacing w:before="120"/>
        <w:ind w:left="1079"/>
        <w:jc w:val="both"/>
        <w:rPr>
          <w:kern w:val="0"/>
          <w:sz w:val="22"/>
          <w:lang w:eastAsia="pl-PL"/>
        </w:rPr>
      </w:pPr>
      <w:r w:rsidRPr="00926984">
        <w:rPr>
          <w:kern w:val="0"/>
          <w:sz w:val="22"/>
          <w:lang w:eastAsia="pl-PL"/>
        </w:rPr>
        <w:t>Dodatkowo  zainstalowane zostaną układy transmisji dźwięku dla potrzeb osób niedosłyszących. Zbudowane one będą z nadajników  IR , odbiorników IR  oraz osobistych pętli indukcyjnych. Okablowanie AV  położone zostanie pomiędzy stanowiskiem prowadzącego zajęcia a rzutnikiem zlokalizowanym pod sufitem. Panel sterowania AV  obsługiwać będzie rzutnik , rolety oraz oświetlenie sali. Sposób połączeń elementów systemu pokazano na schematach systemu AV.</w:t>
      </w:r>
    </w:p>
    <w:p w14:paraId="651E7D6F" w14:textId="77777777" w:rsidR="00926984" w:rsidRPr="00926984" w:rsidRDefault="00926984" w:rsidP="00926984">
      <w:pPr>
        <w:pStyle w:val="Akapitzlist"/>
        <w:spacing w:before="120"/>
        <w:ind w:left="1079"/>
        <w:jc w:val="both"/>
        <w:rPr>
          <w:kern w:val="0"/>
          <w:sz w:val="22"/>
          <w:lang w:eastAsia="pl-PL"/>
        </w:rPr>
      </w:pPr>
      <w:r w:rsidRPr="00926984">
        <w:rPr>
          <w:kern w:val="0"/>
          <w:sz w:val="22"/>
          <w:lang w:eastAsia="pl-PL"/>
        </w:rPr>
        <w:t xml:space="preserve">Zastosowano jako referencyjny sprzęt firm </w:t>
      </w:r>
      <w:proofErr w:type="spellStart"/>
      <w:r w:rsidRPr="00926984">
        <w:rPr>
          <w:kern w:val="0"/>
          <w:sz w:val="22"/>
          <w:lang w:eastAsia="pl-PL"/>
        </w:rPr>
        <w:t>Adeoscreen</w:t>
      </w:r>
      <w:proofErr w:type="spellEnd"/>
      <w:r w:rsidRPr="00926984">
        <w:rPr>
          <w:kern w:val="0"/>
          <w:sz w:val="22"/>
          <w:lang w:eastAsia="pl-PL"/>
        </w:rPr>
        <w:t xml:space="preserve"> , EPSON , BIAMP , </w:t>
      </w:r>
      <w:proofErr w:type="spellStart"/>
      <w:r w:rsidRPr="00926984">
        <w:rPr>
          <w:kern w:val="0"/>
          <w:sz w:val="22"/>
          <w:lang w:eastAsia="pl-PL"/>
        </w:rPr>
        <w:t>Crestron</w:t>
      </w:r>
      <w:proofErr w:type="spellEnd"/>
      <w:r w:rsidRPr="00926984">
        <w:rPr>
          <w:kern w:val="0"/>
          <w:sz w:val="22"/>
          <w:lang w:eastAsia="pl-PL"/>
        </w:rPr>
        <w:t xml:space="preserve"> , </w:t>
      </w:r>
      <w:proofErr w:type="spellStart"/>
      <w:r w:rsidRPr="00926984">
        <w:rPr>
          <w:kern w:val="0"/>
          <w:sz w:val="22"/>
          <w:lang w:eastAsia="pl-PL"/>
        </w:rPr>
        <w:t>Contacta</w:t>
      </w:r>
      <w:proofErr w:type="spellEnd"/>
      <w:r w:rsidRPr="00926984">
        <w:rPr>
          <w:kern w:val="0"/>
          <w:sz w:val="22"/>
          <w:lang w:eastAsia="pl-PL"/>
        </w:rPr>
        <w:t xml:space="preserve"> oraz </w:t>
      </w:r>
      <w:proofErr w:type="spellStart"/>
      <w:r w:rsidRPr="00926984">
        <w:rPr>
          <w:kern w:val="0"/>
          <w:sz w:val="22"/>
          <w:lang w:eastAsia="pl-PL"/>
        </w:rPr>
        <w:t>Digitus</w:t>
      </w:r>
      <w:proofErr w:type="spellEnd"/>
      <w:r w:rsidRPr="00926984">
        <w:rPr>
          <w:kern w:val="0"/>
          <w:sz w:val="22"/>
          <w:lang w:eastAsia="pl-PL"/>
        </w:rPr>
        <w:t xml:space="preserve"> , może on zostać zastąpiony innym sprzętem o równoważnych lub lepszych parametrach technicznych.</w:t>
      </w:r>
    </w:p>
    <w:p w14:paraId="5DBF0801" w14:textId="77777777" w:rsidR="00926984" w:rsidRPr="00926984" w:rsidRDefault="00926984" w:rsidP="00926984">
      <w:pPr>
        <w:pStyle w:val="Akapitzlist"/>
        <w:spacing w:before="120"/>
        <w:ind w:left="1079"/>
        <w:jc w:val="both"/>
        <w:rPr>
          <w:kern w:val="0"/>
          <w:sz w:val="22"/>
          <w:lang w:eastAsia="pl-PL"/>
        </w:rPr>
      </w:pPr>
      <w:r w:rsidRPr="00926984">
        <w:rPr>
          <w:kern w:val="0"/>
          <w:sz w:val="22"/>
          <w:lang w:eastAsia="pl-PL"/>
        </w:rPr>
        <w:t>W przypadku sali w budynku B przewidziano instalację projektora oraz ekranu .</w:t>
      </w:r>
    </w:p>
    <w:p w14:paraId="04A2F1CC" w14:textId="77777777" w:rsidR="00926984" w:rsidRDefault="00926984" w:rsidP="00926984">
      <w:pPr>
        <w:pStyle w:val="Akapitzlist"/>
        <w:spacing w:before="120"/>
        <w:ind w:left="1079"/>
        <w:jc w:val="both"/>
        <w:rPr>
          <w:kern w:val="0"/>
          <w:sz w:val="22"/>
          <w:lang w:eastAsia="pl-PL"/>
        </w:rPr>
      </w:pPr>
      <w:r w:rsidRPr="00926984">
        <w:rPr>
          <w:kern w:val="0"/>
          <w:sz w:val="22"/>
          <w:lang w:eastAsia="pl-PL"/>
        </w:rPr>
        <w:t>Okablowanie projektora  ( kabel HDMI ) doprowadzone zostanie do biurka  obsługi.</w:t>
      </w:r>
    </w:p>
    <w:p w14:paraId="6CF90983" w14:textId="70DF8EF1" w:rsidR="00926984" w:rsidRPr="00BA387C" w:rsidRDefault="00926984" w:rsidP="00926984">
      <w:pPr>
        <w:pStyle w:val="Akapitzlist"/>
        <w:spacing w:before="120"/>
        <w:ind w:left="1079"/>
        <w:jc w:val="both"/>
        <w:rPr>
          <w:rStyle w:val="Nagwek5Znak"/>
        </w:rPr>
      </w:pPr>
      <w:r w:rsidRPr="00BA387C">
        <w:rPr>
          <w:rStyle w:val="Nagwek5Znak"/>
        </w:rPr>
        <w:lastRenderedPageBreak/>
        <w:t>2.7.2  Funkcjonalność   systemu Audio-Video</w:t>
      </w:r>
    </w:p>
    <w:p w14:paraId="64A2FA3D" w14:textId="77777777" w:rsidR="00926984" w:rsidRPr="00926984" w:rsidRDefault="00926984" w:rsidP="00926984">
      <w:pPr>
        <w:spacing w:before="120"/>
        <w:ind w:left="1079"/>
        <w:jc w:val="both"/>
        <w:rPr>
          <w:kern w:val="0"/>
          <w:sz w:val="22"/>
          <w:lang w:eastAsia="pl-PL"/>
        </w:rPr>
      </w:pPr>
      <w:r w:rsidRPr="00926984">
        <w:rPr>
          <w:kern w:val="0"/>
          <w:sz w:val="22"/>
          <w:lang w:eastAsia="pl-PL"/>
        </w:rPr>
        <w:t>Sale seminaryjne przeznaczone są do spotkań stacjonarnych. Głównymi urządzeniami służącymi do prezentacji multimedialnej w salach będą laserowe projektory multimedialne o jasności 6200 ANSI lm i rozdzielczości 1920x1200 współpracujące z elektrycznymi ekranami projekcyjnymi, o szerokości roboczej 300cm i proporcji projekcji 16:10. Projektory oraz ekrany projekcyjne mocowane będą do powierzchni sufitu przy użyciu dedykowanych uchwytów montażowych. Zarówno projektory jak i ekrany zintegrowane będą z jednostką sterującą systemu AV dając tym samym możliwości automatyzacji i zdalnego sterowania systemem projekcji.</w:t>
      </w:r>
    </w:p>
    <w:p w14:paraId="5B66D817" w14:textId="77777777" w:rsidR="00926984" w:rsidRPr="00926984" w:rsidRDefault="00926984" w:rsidP="00926984">
      <w:pPr>
        <w:pStyle w:val="Akapitzlist"/>
        <w:spacing w:before="120"/>
        <w:ind w:left="1079"/>
        <w:jc w:val="both"/>
        <w:rPr>
          <w:kern w:val="0"/>
          <w:sz w:val="22"/>
          <w:lang w:eastAsia="pl-PL"/>
        </w:rPr>
      </w:pPr>
      <w:r w:rsidRPr="00926984">
        <w:rPr>
          <w:kern w:val="0"/>
          <w:sz w:val="22"/>
          <w:lang w:eastAsia="pl-PL"/>
        </w:rPr>
        <w:t xml:space="preserve">Sygnały wizyjne przesyłane będą do projektorów przy użyciu przełączników HDMI z wbudowanymi </w:t>
      </w:r>
      <w:proofErr w:type="spellStart"/>
      <w:r w:rsidRPr="00926984">
        <w:rPr>
          <w:kern w:val="0"/>
          <w:sz w:val="22"/>
          <w:lang w:eastAsia="pl-PL"/>
        </w:rPr>
        <w:t>skalerami</w:t>
      </w:r>
      <w:proofErr w:type="spellEnd"/>
      <w:r w:rsidRPr="00926984">
        <w:rPr>
          <w:kern w:val="0"/>
          <w:sz w:val="22"/>
          <w:lang w:eastAsia="pl-PL"/>
        </w:rPr>
        <w:t>. Przełączniki zamontowane będą w blacie biurek prowadzących spotkania. Prezentacja w salach będzie odbywać się z wykorzystaniem przyłączy biurkowych, umożliwiających rzutowanie treści na system projekcji za pomocą zewnętrznego komputera użytkownika.</w:t>
      </w:r>
    </w:p>
    <w:p w14:paraId="36D28911" w14:textId="7A76505A" w:rsidR="00926984" w:rsidRPr="00926984" w:rsidRDefault="00926984" w:rsidP="00926984">
      <w:pPr>
        <w:pStyle w:val="Akapitzlist"/>
        <w:spacing w:before="120"/>
        <w:ind w:left="1079"/>
        <w:jc w:val="both"/>
        <w:rPr>
          <w:kern w:val="0"/>
          <w:sz w:val="22"/>
          <w:lang w:eastAsia="pl-PL"/>
        </w:rPr>
      </w:pPr>
      <w:r>
        <w:rPr>
          <w:kern w:val="0"/>
          <w:sz w:val="22"/>
          <w:lang w:eastAsia="pl-PL"/>
        </w:rPr>
        <w:t xml:space="preserve">System </w:t>
      </w:r>
      <w:r w:rsidRPr="00926984">
        <w:rPr>
          <w:kern w:val="0"/>
          <w:sz w:val="22"/>
          <w:lang w:eastAsia="pl-PL"/>
        </w:rPr>
        <w:t xml:space="preserve"> nagłośnienia będzie odtwarzanie dźwięku towarzyszącego prezentacji multimedialnej. Sygnały z prezentacji będą trafiać do wzmacniaczy mocy, z których będą zasilane głośniki sufitowe rozmieszczone równomiernie w obszarze Sali. Dokładne ilości i lokalizacje elementów nagłośnienia przedstawiają rysunki będące załącznikiem do opracowania. </w:t>
      </w:r>
      <w:r w:rsidRPr="00926984">
        <w:rPr>
          <w:bCs/>
          <w:kern w:val="0"/>
          <w:sz w:val="22"/>
          <w:lang w:eastAsia="pl-PL"/>
        </w:rPr>
        <w:t>W interfejsie systemu sterowania zostanie przewidziana stosowna zakładka do załączania i zarządzania elementami systemu nagłośnienia.</w:t>
      </w:r>
    </w:p>
    <w:p w14:paraId="45E12180" w14:textId="28A51C92" w:rsidR="00926984" w:rsidRPr="00926984" w:rsidRDefault="00926984" w:rsidP="00926984">
      <w:pPr>
        <w:pStyle w:val="Akapitzlist"/>
        <w:spacing w:before="120"/>
        <w:ind w:left="1079"/>
        <w:jc w:val="both"/>
        <w:rPr>
          <w:b/>
          <w:bCs/>
          <w:iCs/>
          <w:kern w:val="0"/>
          <w:sz w:val="22"/>
          <w:lang w:eastAsia="pl-PL"/>
        </w:rPr>
      </w:pPr>
    </w:p>
    <w:p w14:paraId="68CEFA8C" w14:textId="28D5C7A8" w:rsidR="00926984" w:rsidRPr="00926984" w:rsidRDefault="006F1440" w:rsidP="00926984">
      <w:pPr>
        <w:pStyle w:val="Akapitzlist"/>
        <w:spacing w:before="120"/>
        <w:ind w:left="1079"/>
        <w:jc w:val="both"/>
        <w:rPr>
          <w:kern w:val="0"/>
          <w:sz w:val="22"/>
          <w:lang w:eastAsia="pl-PL"/>
        </w:rPr>
      </w:pPr>
      <w:r>
        <w:rPr>
          <w:kern w:val="0"/>
          <w:sz w:val="22"/>
          <w:lang w:eastAsia="pl-PL"/>
        </w:rPr>
        <w:t>System sterowania - g</w:t>
      </w:r>
      <w:r w:rsidR="00926984" w:rsidRPr="00926984">
        <w:rPr>
          <w:kern w:val="0"/>
          <w:sz w:val="22"/>
          <w:lang w:eastAsia="pl-PL"/>
        </w:rPr>
        <w:t xml:space="preserve">łównym elementem systemu </w:t>
      </w:r>
      <w:r w:rsidR="00926984">
        <w:rPr>
          <w:kern w:val="0"/>
          <w:sz w:val="22"/>
          <w:lang w:eastAsia="pl-PL"/>
        </w:rPr>
        <w:t xml:space="preserve">sterowania </w:t>
      </w:r>
      <w:r w:rsidR="00926984" w:rsidRPr="00926984">
        <w:rPr>
          <w:kern w:val="0"/>
          <w:sz w:val="22"/>
          <w:lang w:eastAsia="pl-PL"/>
        </w:rPr>
        <w:t>są jednostki sterujące systemem AV zamontowane</w:t>
      </w:r>
      <w:r>
        <w:rPr>
          <w:kern w:val="0"/>
          <w:sz w:val="22"/>
          <w:lang w:eastAsia="pl-PL"/>
        </w:rPr>
        <w:t xml:space="preserve"> </w:t>
      </w:r>
      <w:r w:rsidR="00926984" w:rsidRPr="00926984">
        <w:rPr>
          <w:kern w:val="0"/>
          <w:sz w:val="22"/>
          <w:lang w:eastAsia="pl-PL"/>
        </w:rPr>
        <w:t xml:space="preserve">w rozdzielnicach elektrycznych </w:t>
      </w:r>
      <w:r>
        <w:rPr>
          <w:kern w:val="0"/>
          <w:sz w:val="22"/>
          <w:lang w:eastAsia="pl-PL"/>
        </w:rPr>
        <w:t xml:space="preserve"> </w:t>
      </w:r>
      <w:r w:rsidR="00926984" w:rsidRPr="00926984">
        <w:rPr>
          <w:kern w:val="0"/>
          <w:sz w:val="22"/>
          <w:lang w:eastAsia="pl-PL"/>
        </w:rPr>
        <w:t>. W pamię</w:t>
      </w:r>
      <w:r>
        <w:rPr>
          <w:kern w:val="0"/>
          <w:sz w:val="22"/>
          <w:lang w:eastAsia="pl-PL"/>
        </w:rPr>
        <w:t xml:space="preserve">ci </w:t>
      </w:r>
      <w:r w:rsidR="00926984" w:rsidRPr="00926984">
        <w:rPr>
          <w:kern w:val="0"/>
          <w:sz w:val="22"/>
          <w:lang w:eastAsia="pl-PL"/>
        </w:rPr>
        <w:t xml:space="preserve">jednostki w trakcie instalacji </w:t>
      </w:r>
      <w:r w:rsidR="00926984" w:rsidRPr="00926984">
        <w:rPr>
          <w:kern w:val="0"/>
          <w:sz w:val="22"/>
          <w:lang w:eastAsia="pl-PL"/>
        </w:rPr>
        <w:br/>
        <w:t xml:space="preserve">i programowania zapisano programy wykonawcze. Programy te, definiujące funkcje poszczególnych okien i przycisków panelu dotykowego sterują funkcjami poszczególnych urządzeń oraz wykonują MAKROPROGRAMY – sekwencje instrukcji uruchamianych po naciśnięciu jednego klawisza – np. przycisk PROJEKCJA spowoduje włączenie się systemu projekcyjnego, załączenia projektora oraz wysuwu ekranu projekcyjnego, przyciemnienie oświetlenia i zamknięcie rolet, uruchomienie źródła obrazu, zatrzymanie innych źródeł, ustawienie wymaganego poziomu głośności prezentacji multimedialnych itp. </w:t>
      </w:r>
    </w:p>
    <w:p w14:paraId="1E9E68EE" w14:textId="61CC5A53" w:rsidR="00926984" w:rsidRPr="006F1440" w:rsidRDefault="006F1440" w:rsidP="006F1440">
      <w:pPr>
        <w:spacing w:before="120"/>
        <w:jc w:val="both"/>
        <w:rPr>
          <w:kern w:val="0"/>
          <w:sz w:val="22"/>
          <w:lang w:eastAsia="pl-PL"/>
        </w:rPr>
      </w:pPr>
      <w:r>
        <w:rPr>
          <w:kern w:val="0"/>
          <w:sz w:val="22"/>
          <w:lang w:eastAsia="pl-PL"/>
        </w:rPr>
        <w:t xml:space="preserve">                  </w:t>
      </w:r>
      <w:r w:rsidR="00926984" w:rsidRPr="006F1440">
        <w:rPr>
          <w:kern w:val="0"/>
          <w:sz w:val="22"/>
          <w:lang w:eastAsia="pl-PL"/>
        </w:rPr>
        <w:t>Elementami umożlwiającymi sterowanie funkcjami Sali w jej obrębie będą:</w:t>
      </w:r>
    </w:p>
    <w:p w14:paraId="3E2C311A" w14:textId="77777777" w:rsidR="00926984" w:rsidRPr="00926984" w:rsidRDefault="00926984" w:rsidP="00790D72">
      <w:pPr>
        <w:pStyle w:val="Akapitzlist"/>
        <w:numPr>
          <w:ilvl w:val="0"/>
          <w:numId w:val="81"/>
        </w:numPr>
        <w:rPr>
          <w:b/>
          <w:bCs/>
          <w:kern w:val="0"/>
          <w:sz w:val="22"/>
          <w:lang w:eastAsia="pl-PL"/>
        </w:rPr>
      </w:pPr>
      <w:r w:rsidRPr="00926984">
        <w:rPr>
          <w:bCs/>
          <w:kern w:val="0"/>
          <w:sz w:val="22"/>
          <w:lang w:eastAsia="pl-PL"/>
        </w:rPr>
        <w:t>interaktywne panele sterujące 7’’ zamontowane na blacie biurek prowadzących,</w:t>
      </w:r>
    </w:p>
    <w:p w14:paraId="23959BCB" w14:textId="685541C3" w:rsidR="00926984" w:rsidRDefault="00926984" w:rsidP="00790D72">
      <w:pPr>
        <w:pStyle w:val="Akapitzlist"/>
        <w:numPr>
          <w:ilvl w:val="0"/>
          <w:numId w:val="81"/>
        </w:numPr>
        <w:spacing w:before="120"/>
        <w:jc w:val="both"/>
        <w:rPr>
          <w:kern w:val="0"/>
          <w:sz w:val="22"/>
          <w:lang w:eastAsia="pl-PL"/>
        </w:rPr>
      </w:pPr>
      <w:r w:rsidRPr="00926984">
        <w:rPr>
          <w:kern w:val="0"/>
          <w:sz w:val="22"/>
          <w:lang w:eastAsia="pl-PL"/>
        </w:rPr>
        <w:t xml:space="preserve">klawiatury sterujące systemem oświetlenia i zaciemnienia Sali, zamontowane </w:t>
      </w:r>
      <w:r w:rsidRPr="00926984">
        <w:rPr>
          <w:kern w:val="0"/>
          <w:sz w:val="22"/>
          <w:lang w:eastAsia="pl-PL"/>
        </w:rPr>
        <w:br/>
        <w:t xml:space="preserve">w dedykowanych podtynkowych puszkach montażowych na powierzchni ścian </w:t>
      </w:r>
      <w:r w:rsidRPr="00926984">
        <w:rPr>
          <w:kern w:val="0"/>
          <w:sz w:val="22"/>
          <w:lang w:eastAsia="pl-PL"/>
        </w:rPr>
        <w:br/>
        <w:t>w okolicach głównych wejść do sali</w:t>
      </w:r>
    </w:p>
    <w:p w14:paraId="7FF8C09C" w14:textId="77777777" w:rsidR="00926984" w:rsidRDefault="00926984" w:rsidP="00926984">
      <w:pPr>
        <w:pStyle w:val="Akapitzlist"/>
        <w:spacing w:before="120"/>
        <w:ind w:left="1079"/>
        <w:jc w:val="both"/>
        <w:rPr>
          <w:kern w:val="0"/>
          <w:sz w:val="22"/>
          <w:lang w:eastAsia="pl-PL"/>
        </w:rPr>
      </w:pPr>
    </w:p>
    <w:p w14:paraId="58199874" w14:textId="0CF835D9" w:rsidR="00B16221" w:rsidRPr="00BA387C" w:rsidRDefault="00B16221" w:rsidP="00926984">
      <w:pPr>
        <w:pStyle w:val="Akapitzlist"/>
        <w:spacing w:before="120"/>
        <w:ind w:left="1079"/>
        <w:jc w:val="both"/>
        <w:rPr>
          <w:rStyle w:val="Nagwek5Znak"/>
        </w:rPr>
      </w:pPr>
      <w:r w:rsidRPr="00BA387C">
        <w:rPr>
          <w:rStyle w:val="Nagwek5Znak"/>
        </w:rPr>
        <w:t>2.7.3 Wyposażenie sprzętowe systemu AV</w:t>
      </w:r>
    </w:p>
    <w:p w14:paraId="2CA73D0B" w14:textId="77777777" w:rsidR="00B16221" w:rsidRDefault="00B16221" w:rsidP="00926984">
      <w:pPr>
        <w:pStyle w:val="Akapitzlist"/>
        <w:spacing w:before="120"/>
        <w:ind w:left="1079"/>
        <w:jc w:val="both"/>
        <w:rPr>
          <w:kern w:val="0"/>
          <w:sz w:val="22"/>
          <w:lang w:eastAsia="pl-PL"/>
        </w:rPr>
      </w:pPr>
    </w:p>
    <w:tbl>
      <w:tblPr>
        <w:tblW w:w="7266" w:type="dxa"/>
        <w:tblInd w:w="1079" w:type="dxa"/>
        <w:tblCellMar>
          <w:left w:w="70" w:type="dxa"/>
          <w:right w:w="70" w:type="dxa"/>
        </w:tblCellMar>
        <w:tblLook w:val="04A0" w:firstRow="1" w:lastRow="0" w:firstColumn="1" w:lastColumn="0" w:noHBand="0" w:noVBand="1"/>
      </w:tblPr>
      <w:tblGrid>
        <w:gridCol w:w="361"/>
        <w:gridCol w:w="6544"/>
        <w:gridCol w:w="361"/>
      </w:tblGrid>
      <w:tr w:rsidR="00B16221" w:rsidRPr="00B16221" w14:paraId="7B0083E3" w14:textId="77777777" w:rsidTr="00B16221">
        <w:trPr>
          <w:gridAfter w:val="1"/>
          <w:wAfter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755C8FAB"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Ekran projekcyjny rozwijany elektrycznie</w:t>
            </w:r>
            <w:r w:rsidRPr="00B16221">
              <w:rPr>
                <w:kern w:val="0"/>
                <w:sz w:val="22"/>
                <w:lang w:eastAsia="pl-PL"/>
              </w:rPr>
              <w:br/>
              <w:t>- szerokość robocza 3m</w:t>
            </w:r>
            <w:r w:rsidRPr="00B16221">
              <w:rPr>
                <w:kern w:val="0"/>
                <w:sz w:val="22"/>
                <w:lang w:eastAsia="pl-PL"/>
              </w:rPr>
              <w:br/>
              <w:t>- proporcja ekranu 16:10</w:t>
            </w:r>
            <w:r w:rsidRPr="00B16221">
              <w:rPr>
                <w:kern w:val="0"/>
                <w:sz w:val="22"/>
                <w:lang w:eastAsia="pl-PL"/>
              </w:rPr>
              <w:br/>
              <w:t>- powierzchnia VWPRO (czarny tył)</w:t>
            </w:r>
          </w:p>
        </w:tc>
      </w:tr>
      <w:tr w:rsidR="00B16221" w:rsidRPr="00B16221" w14:paraId="23532A83" w14:textId="77777777" w:rsidTr="00B16221">
        <w:trPr>
          <w:gridAfter w:val="1"/>
          <w:wAfter w:w="361" w:type="dxa"/>
          <w:trHeight w:val="1140"/>
        </w:trPr>
        <w:tc>
          <w:tcPr>
            <w:tcW w:w="69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DD0838A"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Projektor multimedialny z laserowym źródłem światła</w:t>
            </w:r>
            <w:r w:rsidRPr="00B16221">
              <w:rPr>
                <w:kern w:val="0"/>
                <w:sz w:val="22"/>
                <w:lang w:eastAsia="pl-PL"/>
              </w:rPr>
              <w:br/>
              <w:t>- jasność min. 6200 lm</w:t>
            </w:r>
            <w:r w:rsidRPr="00B16221">
              <w:rPr>
                <w:kern w:val="0"/>
                <w:sz w:val="22"/>
                <w:lang w:eastAsia="pl-PL"/>
              </w:rPr>
              <w:br/>
              <w:t>- rozdzielczość 1920x1200px</w:t>
            </w:r>
            <w:r w:rsidRPr="00B16221">
              <w:rPr>
                <w:kern w:val="0"/>
                <w:sz w:val="22"/>
                <w:lang w:eastAsia="pl-PL"/>
              </w:rPr>
              <w:br/>
              <w:t xml:space="preserve">- </w:t>
            </w:r>
            <w:proofErr w:type="spellStart"/>
            <w:r w:rsidRPr="00B16221">
              <w:rPr>
                <w:kern w:val="0"/>
                <w:sz w:val="22"/>
                <w:lang w:eastAsia="pl-PL"/>
              </w:rPr>
              <w:t>żywtoność</w:t>
            </w:r>
            <w:proofErr w:type="spellEnd"/>
            <w:r w:rsidRPr="00B16221">
              <w:rPr>
                <w:kern w:val="0"/>
                <w:sz w:val="22"/>
                <w:lang w:eastAsia="pl-PL"/>
              </w:rPr>
              <w:t xml:space="preserve"> </w:t>
            </w:r>
            <w:proofErr w:type="spellStart"/>
            <w:r w:rsidRPr="00B16221">
              <w:rPr>
                <w:kern w:val="0"/>
                <w:sz w:val="22"/>
                <w:lang w:eastAsia="pl-PL"/>
              </w:rPr>
              <w:t>lampu</w:t>
            </w:r>
            <w:proofErr w:type="spellEnd"/>
            <w:r w:rsidRPr="00B16221">
              <w:rPr>
                <w:kern w:val="0"/>
                <w:sz w:val="22"/>
                <w:lang w:eastAsia="pl-PL"/>
              </w:rPr>
              <w:t xml:space="preserve"> (</w:t>
            </w:r>
            <w:proofErr w:type="spellStart"/>
            <w:r w:rsidRPr="00B16221">
              <w:rPr>
                <w:kern w:val="0"/>
                <w:sz w:val="22"/>
                <w:lang w:eastAsia="pl-PL"/>
              </w:rPr>
              <w:t>eco</w:t>
            </w:r>
            <w:proofErr w:type="spellEnd"/>
            <w:r w:rsidRPr="00B16221">
              <w:rPr>
                <w:kern w:val="0"/>
                <w:sz w:val="22"/>
                <w:lang w:eastAsia="pl-PL"/>
              </w:rPr>
              <w:t>) 30 000h</w:t>
            </w:r>
          </w:p>
        </w:tc>
      </w:tr>
      <w:tr w:rsidR="00B16221" w:rsidRPr="00B16221" w14:paraId="3F18668A" w14:textId="77777777" w:rsidTr="00B16221">
        <w:trPr>
          <w:gridAfter w:val="1"/>
          <w:wAfter w:w="361" w:type="dxa"/>
          <w:trHeight w:val="57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4892B436"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Uchwyt do projektora</w:t>
            </w:r>
            <w:r w:rsidRPr="00B16221">
              <w:rPr>
                <w:kern w:val="0"/>
                <w:sz w:val="22"/>
                <w:lang w:eastAsia="pl-PL"/>
              </w:rPr>
              <w:br/>
              <w:t xml:space="preserve">- </w:t>
            </w:r>
            <w:proofErr w:type="spellStart"/>
            <w:r w:rsidRPr="00B16221">
              <w:rPr>
                <w:kern w:val="0"/>
                <w:sz w:val="22"/>
                <w:lang w:eastAsia="pl-PL"/>
              </w:rPr>
              <w:t>udziwg</w:t>
            </w:r>
            <w:proofErr w:type="spellEnd"/>
            <w:r w:rsidRPr="00B16221">
              <w:rPr>
                <w:kern w:val="0"/>
                <w:sz w:val="22"/>
                <w:lang w:eastAsia="pl-PL"/>
              </w:rPr>
              <w:t xml:space="preserve"> min. 20 kg</w:t>
            </w:r>
          </w:p>
        </w:tc>
      </w:tr>
      <w:tr w:rsidR="00B16221" w:rsidRPr="00B16221" w14:paraId="190855D0" w14:textId="77777777" w:rsidTr="00B16221">
        <w:trPr>
          <w:gridAfter w:val="1"/>
          <w:wAfter w:w="361" w:type="dxa"/>
          <w:trHeight w:val="855"/>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26229DB1"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Głośnik sufitowy</w:t>
            </w:r>
            <w:r w:rsidRPr="00B16221">
              <w:rPr>
                <w:kern w:val="0"/>
                <w:sz w:val="22"/>
                <w:lang w:eastAsia="pl-PL"/>
              </w:rPr>
              <w:br/>
              <w:t>- dwudrożny 6,5" + 1"</w:t>
            </w:r>
            <w:r w:rsidRPr="00B16221">
              <w:rPr>
                <w:kern w:val="0"/>
                <w:sz w:val="22"/>
                <w:lang w:eastAsia="pl-PL"/>
              </w:rPr>
              <w:br/>
              <w:t>- min. 20W/100V</w:t>
            </w:r>
          </w:p>
        </w:tc>
      </w:tr>
      <w:tr w:rsidR="00B16221" w:rsidRPr="00B16221" w14:paraId="35F3F659" w14:textId="77777777" w:rsidTr="00B16221">
        <w:trPr>
          <w:gridBefore w:val="1"/>
          <w:wBefore w:w="361" w:type="dxa"/>
          <w:trHeight w:val="399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6FD0BD1D"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lastRenderedPageBreak/>
              <w:t>Zestaw transmisji sygnału - nadajnik + odbiornik z wbudowanym skalowaniem</w:t>
            </w:r>
            <w:r w:rsidRPr="00B16221">
              <w:rPr>
                <w:kern w:val="0"/>
                <w:sz w:val="22"/>
                <w:lang w:eastAsia="pl-PL"/>
              </w:rPr>
              <w:br/>
              <w:t>Nadajnik:</w:t>
            </w:r>
            <w:r w:rsidRPr="00B16221">
              <w:rPr>
                <w:kern w:val="0"/>
                <w:sz w:val="22"/>
                <w:lang w:eastAsia="pl-PL"/>
              </w:rPr>
              <w:br/>
              <w:t>- 2x wejście HDMI 4K@60Hz</w:t>
            </w:r>
            <w:r w:rsidRPr="00B16221">
              <w:rPr>
                <w:kern w:val="0"/>
                <w:sz w:val="22"/>
                <w:lang w:eastAsia="pl-PL"/>
              </w:rPr>
              <w:br/>
              <w:t>- 1x wejście VGA 1920x1200@60Hz</w:t>
            </w:r>
            <w:r w:rsidRPr="00B16221">
              <w:rPr>
                <w:kern w:val="0"/>
                <w:sz w:val="22"/>
                <w:lang w:eastAsia="pl-PL"/>
              </w:rPr>
              <w:br/>
              <w:t xml:space="preserve">- 1x wejście audio </w:t>
            </w:r>
            <w:proofErr w:type="spellStart"/>
            <w:r w:rsidRPr="00B16221">
              <w:rPr>
                <w:kern w:val="0"/>
                <w:sz w:val="22"/>
                <w:lang w:eastAsia="pl-PL"/>
              </w:rPr>
              <w:t>minijack</w:t>
            </w:r>
            <w:proofErr w:type="spellEnd"/>
            <w:r w:rsidRPr="00B16221">
              <w:rPr>
                <w:kern w:val="0"/>
                <w:sz w:val="22"/>
                <w:lang w:eastAsia="pl-PL"/>
              </w:rPr>
              <w:br/>
              <w:t xml:space="preserve">- 1x wyjście </w:t>
            </w:r>
            <w:proofErr w:type="spellStart"/>
            <w:r w:rsidRPr="00B16221">
              <w:rPr>
                <w:kern w:val="0"/>
                <w:sz w:val="22"/>
                <w:lang w:eastAsia="pl-PL"/>
              </w:rPr>
              <w:t>DMLite</w:t>
            </w:r>
            <w:proofErr w:type="spellEnd"/>
            <w:r w:rsidRPr="00B16221">
              <w:rPr>
                <w:kern w:val="0"/>
                <w:sz w:val="22"/>
                <w:lang w:eastAsia="pl-PL"/>
              </w:rPr>
              <w:br/>
              <w:t>Odbiornik:</w:t>
            </w:r>
            <w:r w:rsidRPr="00B16221">
              <w:rPr>
                <w:kern w:val="0"/>
                <w:sz w:val="22"/>
                <w:lang w:eastAsia="pl-PL"/>
              </w:rPr>
              <w:br/>
              <w:t>- 1x wejście HDMI 4k@60Hz</w:t>
            </w:r>
            <w:r w:rsidRPr="00B16221">
              <w:rPr>
                <w:kern w:val="0"/>
                <w:sz w:val="22"/>
                <w:lang w:eastAsia="pl-PL"/>
              </w:rPr>
              <w:br/>
              <w:t xml:space="preserve">- 1x wejście </w:t>
            </w:r>
            <w:proofErr w:type="spellStart"/>
            <w:r w:rsidRPr="00B16221">
              <w:rPr>
                <w:kern w:val="0"/>
                <w:sz w:val="22"/>
                <w:lang w:eastAsia="pl-PL"/>
              </w:rPr>
              <w:t>DMLite</w:t>
            </w:r>
            <w:proofErr w:type="spellEnd"/>
            <w:r w:rsidRPr="00B16221">
              <w:rPr>
                <w:kern w:val="0"/>
                <w:sz w:val="22"/>
                <w:lang w:eastAsia="pl-PL"/>
              </w:rPr>
              <w:br/>
              <w:t xml:space="preserve">- 1x wyjście HDMI 4K ze </w:t>
            </w:r>
            <w:proofErr w:type="spellStart"/>
            <w:r w:rsidRPr="00B16221">
              <w:rPr>
                <w:kern w:val="0"/>
                <w:sz w:val="22"/>
                <w:lang w:eastAsia="pl-PL"/>
              </w:rPr>
              <w:t>skalerem</w:t>
            </w:r>
            <w:proofErr w:type="spellEnd"/>
            <w:r w:rsidRPr="00B16221">
              <w:rPr>
                <w:kern w:val="0"/>
                <w:sz w:val="22"/>
                <w:lang w:eastAsia="pl-PL"/>
              </w:rPr>
              <w:br/>
              <w:t>- 1x wyjście audio L/R</w:t>
            </w:r>
            <w:r w:rsidRPr="00B16221">
              <w:rPr>
                <w:kern w:val="0"/>
                <w:sz w:val="22"/>
                <w:lang w:eastAsia="pl-PL"/>
              </w:rPr>
              <w:br/>
              <w:t>- 1x złączne Ethernet (RJ45)</w:t>
            </w:r>
            <w:r w:rsidRPr="00B16221">
              <w:rPr>
                <w:kern w:val="0"/>
                <w:sz w:val="22"/>
                <w:lang w:eastAsia="pl-PL"/>
              </w:rPr>
              <w:br/>
              <w:t>- 1x złącze COM (RS232)</w:t>
            </w:r>
            <w:r w:rsidRPr="00B16221">
              <w:rPr>
                <w:kern w:val="0"/>
                <w:sz w:val="22"/>
                <w:lang w:eastAsia="pl-PL"/>
              </w:rPr>
              <w:br/>
              <w:t xml:space="preserve">- 2x wyjście </w:t>
            </w:r>
            <w:proofErr w:type="spellStart"/>
            <w:r w:rsidRPr="00B16221">
              <w:rPr>
                <w:kern w:val="0"/>
                <w:sz w:val="22"/>
                <w:lang w:eastAsia="pl-PL"/>
              </w:rPr>
              <w:t>przkaźnikowe</w:t>
            </w:r>
            <w:proofErr w:type="spellEnd"/>
            <w:r w:rsidRPr="00B16221">
              <w:rPr>
                <w:kern w:val="0"/>
                <w:sz w:val="22"/>
                <w:lang w:eastAsia="pl-PL"/>
              </w:rPr>
              <w:t xml:space="preserve"> RELAY 1A/30V</w:t>
            </w:r>
          </w:p>
        </w:tc>
      </w:tr>
      <w:tr w:rsidR="00B16221" w:rsidRPr="00B16221" w14:paraId="5AE973C2" w14:textId="77777777" w:rsidTr="00B16221">
        <w:trPr>
          <w:gridBefore w:val="1"/>
          <w:wBefore w:w="361" w:type="dxa"/>
          <w:trHeight w:val="855"/>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6B3E9510"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Klawiatura systemowa do sterowania oświetleniem/roletami 4-6 przycisków</w:t>
            </w:r>
            <w:r w:rsidRPr="00B16221">
              <w:rPr>
                <w:kern w:val="0"/>
                <w:sz w:val="22"/>
                <w:lang w:eastAsia="pl-PL"/>
              </w:rPr>
              <w:br/>
              <w:t>- 1x złącze magistrali systemowej</w:t>
            </w:r>
            <w:r w:rsidRPr="00B16221">
              <w:rPr>
                <w:kern w:val="0"/>
                <w:sz w:val="22"/>
                <w:lang w:eastAsia="pl-PL"/>
              </w:rPr>
              <w:br/>
              <w:t>- podświetlane przyciski</w:t>
            </w:r>
          </w:p>
        </w:tc>
      </w:tr>
      <w:tr w:rsidR="00B16221" w:rsidRPr="00B16221" w14:paraId="3B2EF4DB" w14:textId="77777777" w:rsidTr="00B16221">
        <w:trPr>
          <w:gridBefore w:val="1"/>
          <w:wBefore w:w="361" w:type="dxa"/>
          <w:trHeight w:val="1425"/>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490AB783"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 xml:space="preserve">Wzmacniacz audio niskonapięciowy 1 × 75 W / 2 × 35 W, klasy D, z możliwością montażu w </w:t>
            </w:r>
            <w:proofErr w:type="spellStart"/>
            <w:r w:rsidRPr="00B16221">
              <w:rPr>
                <w:kern w:val="0"/>
                <w:sz w:val="22"/>
                <w:lang w:eastAsia="pl-PL"/>
              </w:rPr>
              <w:t>racku</w:t>
            </w:r>
            <w:proofErr w:type="spellEnd"/>
            <w:r w:rsidRPr="00B16221">
              <w:rPr>
                <w:kern w:val="0"/>
                <w:sz w:val="22"/>
                <w:lang w:eastAsia="pl-PL"/>
              </w:rPr>
              <w:t xml:space="preserve">. Obsługuje pracę w trybie stereo, dual mono lub </w:t>
            </w:r>
            <w:proofErr w:type="spellStart"/>
            <w:r w:rsidRPr="00B16221">
              <w:rPr>
                <w:kern w:val="0"/>
                <w:sz w:val="22"/>
                <w:lang w:eastAsia="pl-PL"/>
              </w:rPr>
              <w:t>bridge</w:t>
            </w:r>
            <w:proofErr w:type="spellEnd"/>
            <w:r w:rsidRPr="00B16221">
              <w:rPr>
                <w:kern w:val="0"/>
                <w:sz w:val="22"/>
                <w:lang w:eastAsia="pl-PL"/>
              </w:rPr>
              <w:t>. Wyposażony w wejścia symetryczne i niesymetryczne, sterowanie zdalne (m.in. przez sieć lub wyzwalacz), oraz funkcję automatycznego włączania i wyłączania. Cicha praca bez wentylatora, kompaktowe rozmiary.</w:t>
            </w:r>
          </w:p>
        </w:tc>
      </w:tr>
      <w:tr w:rsidR="00B16221" w:rsidRPr="00B16221" w14:paraId="6FEE8F89" w14:textId="77777777" w:rsidTr="00B16221">
        <w:trPr>
          <w:gridBefore w:val="1"/>
          <w:wBefore w:w="361" w:type="dxa"/>
          <w:trHeight w:val="2565"/>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13744E5A"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Panel dotykowy stołowy 7"</w:t>
            </w:r>
            <w:r w:rsidRPr="00B16221">
              <w:rPr>
                <w:kern w:val="0"/>
                <w:sz w:val="22"/>
                <w:lang w:eastAsia="pl-PL"/>
              </w:rPr>
              <w:br/>
              <w:t>- ekran TFT 7"</w:t>
            </w:r>
            <w:r w:rsidRPr="00B16221">
              <w:rPr>
                <w:kern w:val="0"/>
                <w:sz w:val="22"/>
                <w:lang w:eastAsia="pl-PL"/>
              </w:rPr>
              <w:br/>
              <w:t>- rozdzielczość 1280x800px</w:t>
            </w:r>
            <w:r w:rsidRPr="00B16221">
              <w:rPr>
                <w:kern w:val="0"/>
                <w:sz w:val="22"/>
                <w:lang w:eastAsia="pl-PL"/>
              </w:rPr>
              <w:br/>
              <w:t xml:space="preserve">- jasność 350 </w:t>
            </w:r>
            <w:proofErr w:type="spellStart"/>
            <w:r w:rsidRPr="00B16221">
              <w:rPr>
                <w:kern w:val="0"/>
                <w:sz w:val="22"/>
                <w:lang w:eastAsia="pl-PL"/>
              </w:rPr>
              <w:t>nits</w:t>
            </w:r>
            <w:proofErr w:type="spellEnd"/>
            <w:r w:rsidRPr="00B16221">
              <w:rPr>
                <w:kern w:val="0"/>
                <w:sz w:val="22"/>
                <w:lang w:eastAsia="pl-PL"/>
              </w:rPr>
              <w:br/>
              <w:t>- przyciski wirtualne</w:t>
            </w:r>
            <w:r w:rsidRPr="00B16221">
              <w:rPr>
                <w:kern w:val="0"/>
                <w:sz w:val="22"/>
                <w:lang w:eastAsia="pl-PL"/>
              </w:rPr>
              <w:br/>
              <w:t>- pamięć RAM 2 GB</w:t>
            </w:r>
            <w:r w:rsidRPr="00B16221">
              <w:rPr>
                <w:kern w:val="0"/>
                <w:sz w:val="22"/>
                <w:lang w:eastAsia="pl-PL"/>
              </w:rPr>
              <w:br/>
              <w:t>- pamięć stała 16 GB</w:t>
            </w:r>
            <w:r w:rsidRPr="00B16221">
              <w:rPr>
                <w:kern w:val="0"/>
                <w:sz w:val="22"/>
                <w:lang w:eastAsia="pl-PL"/>
              </w:rPr>
              <w:br/>
              <w:t>- komunikacja Ethernet oraz USB</w:t>
            </w:r>
            <w:r w:rsidRPr="00B16221">
              <w:rPr>
                <w:kern w:val="0"/>
                <w:sz w:val="22"/>
                <w:lang w:eastAsia="pl-PL"/>
              </w:rPr>
              <w:br/>
              <w:t xml:space="preserve">- zasilanie </w:t>
            </w:r>
            <w:proofErr w:type="spellStart"/>
            <w:r w:rsidRPr="00B16221">
              <w:rPr>
                <w:kern w:val="0"/>
                <w:sz w:val="22"/>
                <w:lang w:eastAsia="pl-PL"/>
              </w:rPr>
              <w:t>PoE</w:t>
            </w:r>
            <w:proofErr w:type="spellEnd"/>
          </w:p>
        </w:tc>
      </w:tr>
      <w:tr w:rsidR="00B16221" w:rsidRPr="00B16221" w14:paraId="206015D5" w14:textId="77777777" w:rsidTr="00B16221">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2E05677E"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Przyłącze meblowe:</w:t>
            </w:r>
            <w:r w:rsidRPr="00B16221">
              <w:rPr>
                <w:kern w:val="0"/>
                <w:sz w:val="22"/>
                <w:lang w:eastAsia="pl-PL"/>
              </w:rPr>
              <w:br/>
              <w:t>- 2x gniazdo 230V</w:t>
            </w:r>
            <w:r w:rsidRPr="00B16221">
              <w:rPr>
                <w:kern w:val="0"/>
                <w:sz w:val="22"/>
                <w:lang w:eastAsia="pl-PL"/>
              </w:rPr>
              <w:br/>
              <w:t>- 1x HDMI</w:t>
            </w:r>
            <w:r w:rsidRPr="00B16221">
              <w:rPr>
                <w:kern w:val="0"/>
                <w:sz w:val="22"/>
                <w:lang w:eastAsia="pl-PL"/>
              </w:rPr>
              <w:br/>
              <w:t>- 1x VGA</w:t>
            </w:r>
          </w:p>
        </w:tc>
      </w:tr>
      <w:tr w:rsidR="00B16221" w:rsidRPr="001C031E" w14:paraId="220620FA" w14:textId="77777777" w:rsidTr="00B16221">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70B9C6A2"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Moduł oświetlenia DALI, 2x 64 adresy</w:t>
            </w:r>
            <w:r w:rsidRPr="00B16221">
              <w:rPr>
                <w:kern w:val="0"/>
                <w:sz w:val="22"/>
                <w:lang w:eastAsia="pl-PL"/>
              </w:rPr>
              <w:br/>
              <w:t xml:space="preserve">- magistrala systemowa </w:t>
            </w:r>
            <w:proofErr w:type="spellStart"/>
            <w:r w:rsidRPr="00B16221">
              <w:rPr>
                <w:kern w:val="0"/>
                <w:sz w:val="22"/>
                <w:lang w:eastAsia="pl-PL"/>
              </w:rPr>
              <w:t>Cresnet</w:t>
            </w:r>
            <w:proofErr w:type="spellEnd"/>
            <w:r w:rsidRPr="00B16221">
              <w:rPr>
                <w:kern w:val="0"/>
                <w:sz w:val="22"/>
                <w:lang w:eastAsia="pl-PL"/>
              </w:rPr>
              <w:br/>
              <w:t>- 1x złącze Ethernet</w:t>
            </w:r>
            <w:r w:rsidRPr="00B16221">
              <w:rPr>
                <w:kern w:val="0"/>
                <w:sz w:val="22"/>
                <w:lang w:eastAsia="pl-PL"/>
              </w:rPr>
              <w:br/>
              <w:t>- montaż na szynę DIN (9DIN)</w:t>
            </w:r>
          </w:p>
        </w:tc>
      </w:tr>
      <w:tr w:rsidR="00B16221" w:rsidRPr="001C031E" w14:paraId="0B9D900B" w14:textId="77777777" w:rsidTr="00B16221">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602BCE7E"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t>Sterownik oświetlenia oraz systemu sterowania AV</w:t>
            </w:r>
            <w:r w:rsidRPr="00B16221">
              <w:rPr>
                <w:kern w:val="0"/>
                <w:sz w:val="22"/>
                <w:lang w:eastAsia="pl-PL"/>
              </w:rPr>
              <w:br/>
              <w:t xml:space="preserve">- 2x magistrala systemowa </w:t>
            </w:r>
            <w:proofErr w:type="spellStart"/>
            <w:r w:rsidRPr="00B16221">
              <w:rPr>
                <w:kern w:val="0"/>
                <w:sz w:val="22"/>
                <w:lang w:eastAsia="pl-PL"/>
              </w:rPr>
              <w:t>Cresnet</w:t>
            </w:r>
            <w:proofErr w:type="spellEnd"/>
            <w:r w:rsidRPr="00B16221">
              <w:rPr>
                <w:kern w:val="0"/>
                <w:sz w:val="22"/>
                <w:lang w:eastAsia="pl-PL"/>
              </w:rPr>
              <w:br/>
              <w:t>- 1x złącze Ethernet</w:t>
            </w:r>
            <w:r w:rsidRPr="00B16221">
              <w:rPr>
                <w:kern w:val="0"/>
                <w:sz w:val="22"/>
                <w:lang w:eastAsia="pl-PL"/>
              </w:rPr>
              <w:br/>
              <w:t>- 2x złącze COM (RS232)</w:t>
            </w:r>
            <w:r w:rsidRPr="00B16221">
              <w:rPr>
                <w:kern w:val="0"/>
                <w:sz w:val="22"/>
                <w:lang w:eastAsia="pl-PL"/>
              </w:rPr>
              <w:br/>
              <w:t xml:space="preserve">- obsługa protokołów: </w:t>
            </w:r>
            <w:proofErr w:type="spellStart"/>
            <w:r w:rsidRPr="00B16221">
              <w:rPr>
                <w:kern w:val="0"/>
                <w:sz w:val="22"/>
                <w:lang w:eastAsia="pl-PL"/>
              </w:rPr>
              <w:t>ModBUs</w:t>
            </w:r>
            <w:proofErr w:type="spellEnd"/>
            <w:r w:rsidRPr="00B16221">
              <w:rPr>
                <w:kern w:val="0"/>
                <w:sz w:val="22"/>
                <w:lang w:eastAsia="pl-PL"/>
              </w:rPr>
              <w:t xml:space="preserve">, </w:t>
            </w:r>
            <w:proofErr w:type="spellStart"/>
            <w:r w:rsidRPr="00B16221">
              <w:rPr>
                <w:kern w:val="0"/>
                <w:sz w:val="22"/>
                <w:lang w:eastAsia="pl-PL"/>
              </w:rPr>
              <w:t>Bacnet</w:t>
            </w:r>
            <w:proofErr w:type="spellEnd"/>
            <w:r w:rsidRPr="00B16221">
              <w:rPr>
                <w:kern w:val="0"/>
                <w:sz w:val="22"/>
                <w:lang w:eastAsia="pl-PL"/>
              </w:rPr>
              <w:t>, SNMP v3</w:t>
            </w:r>
            <w:r w:rsidRPr="00B16221">
              <w:rPr>
                <w:kern w:val="0"/>
                <w:sz w:val="22"/>
                <w:lang w:eastAsia="pl-PL"/>
              </w:rPr>
              <w:br/>
              <w:t>- SDRAM 1GB</w:t>
            </w:r>
            <w:r w:rsidRPr="00B16221">
              <w:rPr>
                <w:kern w:val="0"/>
                <w:sz w:val="22"/>
                <w:lang w:eastAsia="pl-PL"/>
              </w:rPr>
              <w:br/>
              <w:t>- Flash 8GB</w:t>
            </w:r>
            <w:r w:rsidRPr="00B16221">
              <w:rPr>
                <w:kern w:val="0"/>
                <w:sz w:val="22"/>
                <w:lang w:eastAsia="pl-PL"/>
              </w:rPr>
              <w:br/>
              <w:t>- montaż na szynę DIN (9DIN)</w:t>
            </w:r>
          </w:p>
        </w:tc>
      </w:tr>
      <w:tr w:rsidR="00B16221" w:rsidRPr="001C031E" w14:paraId="72691A70" w14:textId="77777777" w:rsidTr="00B16221">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36ABA86C" w14:textId="77777777" w:rsidR="00B16221" w:rsidRPr="00B16221" w:rsidRDefault="00B16221" w:rsidP="00B16221">
            <w:pPr>
              <w:pStyle w:val="Akapitzlist"/>
              <w:spacing w:before="120"/>
              <w:ind w:left="1079"/>
              <w:jc w:val="both"/>
              <w:rPr>
                <w:kern w:val="0"/>
                <w:sz w:val="22"/>
                <w:lang w:eastAsia="pl-PL"/>
              </w:rPr>
            </w:pPr>
            <w:r w:rsidRPr="00B16221">
              <w:rPr>
                <w:kern w:val="0"/>
                <w:sz w:val="22"/>
                <w:lang w:eastAsia="pl-PL"/>
              </w:rPr>
              <w:lastRenderedPageBreak/>
              <w:t>DIN-2MC2 to dwukanałowy moduł sterowania silnikami, zaprojektowany do obsługi silników dwukierunkowych używanych do sterowania roletami, ekranami projekcyjnymi, podnośnikami, oknami dachowymi i bramami.</w:t>
            </w:r>
          </w:p>
        </w:tc>
      </w:tr>
      <w:tr w:rsidR="00044D6E" w:rsidRPr="00024FF1" w14:paraId="3AAD7353" w14:textId="77777777" w:rsidTr="00044D6E">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79833C4E" w14:textId="77777777" w:rsidR="00044D6E" w:rsidRPr="00044D6E" w:rsidRDefault="00044D6E" w:rsidP="00044D6E">
            <w:pPr>
              <w:pStyle w:val="Akapitzlist"/>
              <w:spacing w:before="120"/>
              <w:ind w:left="1079"/>
              <w:jc w:val="both"/>
              <w:rPr>
                <w:kern w:val="0"/>
                <w:sz w:val="22"/>
                <w:lang w:eastAsia="pl-PL"/>
              </w:rPr>
            </w:pPr>
            <w:r w:rsidRPr="00044D6E">
              <w:rPr>
                <w:kern w:val="0"/>
                <w:sz w:val="22"/>
                <w:lang w:eastAsia="pl-PL"/>
              </w:rPr>
              <w:t xml:space="preserve">Nadajnik   IR-TX2 dla niedosłyszących    </w:t>
            </w:r>
          </w:p>
        </w:tc>
      </w:tr>
      <w:tr w:rsidR="00044D6E" w:rsidRPr="00024FF1" w14:paraId="1E1E56AD" w14:textId="77777777" w:rsidTr="00044D6E">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2B2DFBB7" w14:textId="77777777" w:rsidR="00044D6E" w:rsidRPr="00044D6E" w:rsidRDefault="00044D6E" w:rsidP="00044D6E">
            <w:pPr>
              <w:pStyle w:val="Akapitzlist"/>
              <w:spacing w:before="120"/>
              <w:ind w:left="1079"/>
              <w:jc w:val="both"/>
              <w:rPr>
                <w:kern w:val="0"/>
                <w:sz w:val="22"/>
                <w:lang w:eastAsia="pl-PL"/>
              </w:rPr>
            </w:pPr>
            <w:r w:rsidRPr="00044D6E">
              <w:rPr>
                <w:kern w:val="0"/>
                <w:sz w:val="22"/>
                <w:lang w:eastAsia="pl-PL"/>
              </w:rPr>
              <w:t xml:space="preserve">Odbiornik IR –RX2 dla niedosłyszących  </w:t>
            </w:r>
          </w:p>
        </w:tc>
      </w:tr>
      <w:tr w:rsidR="00044D6E" w:rsidRPr="00024FF1" w14:paraId="6C0B06F9" w14:textId="77777777" w:rsidTr="00044D6E">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0CEFF15C" w14:textId="77777777" w:rsidR="00044D6E" w:rsidRPr="00044D6E" w:rsidRDefault="00044D6E" w:rsidP="00044D6E">
            <w:pPr>
              <w:pStyle w:val="Akapitzlist"/>
              <w:spacing w:before="120"/>
              <w:ind w:left="1079"/>
              <w:jc w:val="both"/>
              <w:rPr>
                <w:kern w:val="0"/>
                <w:sz w:val="22"/>
                <w:lang w:eastAsia="pl-PL"/>
              </w:rPr>
            </w:pPr>
            <w:r w:rsidRPr="00044D6E">
              <w:rPr>
                <w:kern w:val="0"/>
                <w:sz w:val="22"/>
                <w:lang w:eastAsia="pl-PL"/>
              </w:rPr>
              <w:t xml:space="preserve">Indywidualna pętla indukcyjna na szyję  IR-NL1  </w:t>
            </w:r>
          </w:p>
        </w:tc>
      </w:tr>
      <w:tr w:rsidR="00044D6E" w:rsidRPr="00024FF1" w14:paraId="64ADFECC" w14:textId="77777777" w:rsidTr="00044D6E">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7E177344" w14:textId="77777777" w:rsidR="00044D6E" w:rsidRPr="00044D6E" w:rsidRDefault="00044D6E" w:rsidP="00044D6E">
            <w:pPr>
              <w:pStyle w:val="Akapitzlist"/>
              <w:spacing w:before="120"/>
              <w:ind w:left="1079"/>
              <w:jc w:val="both"/>
              <w:rPr>
                <w:kern w:val="0"/>
                <w:sz w:val="22"/>
                <w:lang w:eastAsia="pl-PL"/>
              </w:rPr>
            </w:pPr>
            <w:r w:rsidRPr="00044D6E">
              <w:rPr>
                <w:kern w:val="0"/>
                <w:sz w:val="22"/>
                <w:lang w:eastAsia="pl-PL"/>
              </w:rPr>
              <w:t xml:space="preserve">Ładowarka IR-RX2-DC5  dla 5 odbiorników IR-RX2  </w:t>
            </w:r>
          </w:p>
        </w:tc>
      </w:tr>
      <w:tr w:rsidR="00044D6E" w:rsidRPr="00024FF1" w14:paraId="48110B74" w14:textId="77777777" w:rsidTr="00044D6E">
        <w:trPr>
          <w:gridBefore w:val="1"/>
          <w:wBefore w:w="361" w:type="dxa"/>
          <w:trHeight w:val="1140"/>
        </w:trPr>
        <w:tc>
          <w:tcPr>
            <w:tcW w:w="6905" w:type="dxa"/>
            <w:gridSpan w:val="2"/>
            <w:tcBorders>
              <w:top w:val="single" w:sz="4" w:space="0" w:color="auto"/>
              <w:left w:val="single" w:sz="4" w:space="0" w:color="auto"/>
              <w:bottom w:val="single" w:sz="4" w:space="0" w:color="auto"/>
              <w:right w:val="single" w:sz="4" w:space="0" w:color="auto"/>
            </w:tcBorders>
            <w:vAlign w:val="center"/>
            <w:hideMark/>
          </w:tcPr>
          <w:p w14:paraId="0214C522" w14:textId="77777777" w:rsidR="00044D6E" w:rsidRPr="00044D6E" w:rsidRDefault="00044D6E" w:rsidP="00044D6E">
            <w:pPr>
              <w:pStyle w:val="Akapitzlist"/>
              <w:spacing w:before="120"/>
              <w:ind w:left="1079"/>
              <w:jc w:val="both"/>
              <w:rPr>
                <w:kern w:val="0"/>
                <w:sz w:val="22"/>
                <w:lang w:eastAsia="pl-PL"/>
              </w:rPr>
            </w:pPr>
            <w:r w:rsidRPr="00044D6E">
              <w:rPr>
                <w:kern w:val="0"/>
                <w:sz w:val="22"/>
                <w:lang w:eastAsia="pl-PL"/>
              </w:rPr>
              <w:t>Rozdzielacz dźwięku</w:t>
            </w:r>
          </w:p>
          <w:p w14:paraId="71DB67D7" w14:textId="77777777" w:rsidR="00044D6E" w:rsidRPr="00044D6E" w:rsidRDefault="00044D6E" w:rsidP="00044D6E">
            <w:pPr>
              <w:pStyle w:val="Akapitzlist"/>
              <w:spacing w:before="120"/>
              <w:ind w:left="1079"/>
              <w:jc w:val="both"/>
              <w:rPr>
                <w:kern w:val="0"/>
                <w:sz w:val="22"/>
                <w:lang w:eastAsia="pl-PL"/>
              </w:rPr>
            </w:pPr>
            <w:r w:rsidRPr="00044D6E">
              <w:rPr>
                <w:kern w:val="0"/>
                <w:sz w:val="22"/>
                <w:lang w:eastAsia="pl-PL"/>
              </w:rPr>
              <w:t xml:space="preserve"> (audio </w:t>
            </w:r>
            <w:proofErr w:type="spellStart"/>
            <w:r w:rsidRPr="00044D6E">
              <w:rPr>
                <w:kern w:val="0"/>
                <w:sz w:val="22"/>
                <w:lang w:eastAsia="pl-PL"/>
              </w:rPr>
              <w:t>splitter</w:t>
            </w:r>
            <w:proofErr w:type="spellEnd"/>
            <w:r w:rsidRPr="00044D6E">
              <w:rPr>
                <w:kern w:val="0"/>
                <w:sz w:val="22"/>
                <w:lang w:eastAsia="pl-PL"/>
              </w:rPr>
              <w:t>), złącze 3,5 mm</w:t>
            </w:r>
          </w:p>
          <w:p w14:paraId="092B8FAF" w14:textId="77777777" w:rsidR="00044D6E" w:rsidRPr="00044D6E" w:rsidRDefault="00044D6E" w:rsidP="00044D6E">
            <w:pPr>
              <w:pStyle w:val="Akapitzlist"/>
              <w:spacing w:before="120"/>
              <w:ind w:left="1079"/>
              <w:jc w:val="both"/>
              <w:rPr>
                <w:kern w:val="0"/>
                <w:sz w:val="22"/>
                <w:lang w:eastAsia="pl-PL"/>
              </w:rPr>
            </w:pPr>
            <w:r w:rsidRPr="00044D6E">
              <w:rPr>
                <w:kern w:val="0"/>
                <w:sz w:val="22"/>
                <w:lang w:eastAsia="pl-PL"/>
              </w:rPr>
              <w:t xml:space="preserve"> mini </w:t>
            </w:r>
            <w:proofErr w:type="spellStart"/>
            <w:r w:rsidRPr="00044D6E">
              <w:rPr>
                <w:kern w:val="0"/>
                <w:sz w:val="22"/>
                <w:lang w:eastAsia="pl-PL"/>
              </w:rPr>
              <w:t>jack</w:t>
            </w:r>
            <w:proofErr w:type="spellEnd"/>
            <w:r w:rsidRPr="00044D6E">
              <w:rPr>
                <w:kern w:val="0"/>
                <w:sz w:val="22"/>
                <w:lang w:eastAsia="pl-PL"/>
              </w:rPr>
              <w:t xml:space="preserve"> na 2 x gniazdo</w:t>
            </w:r>
          </w:p>
          <w:p w14:paraId="6733D841" w14:textId="77777777" w:rsidR="00044D6E" w:rsidRPr="00044D6E" w:rsidRDefault="00044D6E" w:rsidP="00044D6E">
            <w:pPr>
              <w:pStyle w:val="Akapitzlist"/>
              <w:spacing w:before="120"/>
              <w:ind w:left="1079"/>
              <w:jc w:val="both"/>
              <w:rPr>
                <w:kern w:val="0"/>
                <w:sz w:val="22"/>
                <w:lang w:eastAsia="pl-PL"/>
              </w:rPr>
            </w:pPr>
            <w:r w:rsidRPr="00044D6E">
              <w:rPr>
                <w:kern w:val="0"/>
                <w:sz w:val="22"/>
                <w:lang w:eastAsia="pl-PL"/>
              </w:rPr>
              <w:t xml:space="preserve"> mini </w:t>
            </w:r>
            <w:proofErr w:type="spellStart"/>
            <w:r w:rsidRPr="00044D6E">
              <w:rPr>
                <w:kern w:val="0"/>
                <w:sz w:val="22"/>
                <w:lang w:eastAsia="pl-PL"/>
              </w:rPr>
              <w:t>jack</w:t>
            </w:r>
            <w:proofErr w:type="spellEnd"/>
            <w:r w:rsidRPr="00044D6E">
              <w:rPr>
                <w:kern w:val="0"/>
                <w:sz w:val="22"/>
                <w:lang w:eastAsia="pl-PL"/>
              </w:rPr>
              <w:t xml:space="preserve"> 3,5 mm</w:t>
            </w:r>
          </w:p>
          <w:p w14:paraId="4AFC31D8" w14:textId="77777777" w:rsidR="00044D6E" w:rsidRPr="00044D6E" w:rsidRDefault="00044D6E" w:rsidP="00044D6E">
            <w:pPr>
              <w:pStyle w:val="Akapitzlist"/>
              <w:spacing w:before="120"/>
              <w:ind w:left="1079"/>
              <w:jc w:val="both"/>
              <w:rPr>
                <w:kern w:val="0"/>
                <w:sz w:val="22"/>
                <w:lang w:eastAsia="pl-PL"/>
              </w:rPr>
            </w:pPr>
          </w:p>
        </w:tc>
      </w:tr>
    </w:tbl>
    <w:p w14:paraId="1BA6A4D6" w14:textId="77777777" w:rsidR="00B16221" w:rsidRDefault="00B16221" w:rsidP="00926984">
      <w:pPr>
        <w:pStyle w:val="Akapitzlist"/>
        <w:spacing w:before="120"/>
        <w:ind w:left="1079"/>
        <w:jc w:val="both"/>
        <w:rPr>
          <w:kern w:val="0"/>
          <w:sz w:val="22"/>
          <w:lang w:eastAsia="pl-PL"/>
        </w:rPr>
      </w:pPr>
    </w:p>
    <w:p w14:paraId="481F5321" w14:textId="17BC55DB" w:rsidR="00EC0D3A" w:rsidRPr="00BA387C" w:rsidRDefault="00EC0D3A" w:rsidP="00926984">
      <w:pPr>
        <w:pStyle w:val="Akapitzlist"/>
        <w:spacing w:before="120"/>
        <w:ind w:left="1079"/>
        <w:jc w:val="both"/>
        <w:rPr>
          <w:rStyle w:val="Nagwek5Znak"/>
        </w:rPr>
      </w:pPr>
      <w:r w:rsidRPr="00BA387C">
        <w:rPr>
          <w:rStyle w:val="Nagwek5Znak"/>
        </w:rPr>
        <w:t>2.7.4  Zakres prac wykonawcy systemu AV</w:t>
      </w:r>
    </w:p>
    <w:p w14:paraId="54E9B975" w14:textId="77777777" w:rsidR="00EC0D3A" w:rsidRDefault="00EC0D3A" w:rsidP="00926984">
      <w:pPr>
        <w:pStyle w:val="Akapitzlist"/>
        <w:spacing w:before="120"/>
        <w:ind w:left="1079"/>
        <w:jc w:val="both"/>
        <w:rPr>
          <w:kern w:val="0"/>
          <w:sz w:val="22"/>
          <w:lang w:eastAsia="pl-PL"/>
        </w:rPr>
      </w:pPr>
    </w:p>
    <w:p w14:paraId="7A1D4E20" w14:textId="77777777" w:rsidR="004220BC" w:rsidRPr="004220BC" w:rsidRDefault="004220BC" w:rsidP="00790D72">
      <w:pPr>
        <w:pStyle w:val="Akapitzlist"/>
        <w:numPr>
          <w:ilvl w:val="0"/>
          <w:numId w:val="15"/>
        </w:numPr>
        <w:spacing w:before="120"/>
        <w:jc w:val="both"/>
        <w:rPr>
          <w:kern w:val="0"/>
          <w:sz w:val="22"/>
          <w:lang w:eastAsia="pl-PL"/>
        </w:rPr>
      </w:pPr>
      <w:r w:rsidRPr="004220BC">
        <w:rPr>
          <w:kern w:val="0"/>
          <w:sz w:val="22"/>
          <w:lang w:eastAsia="pl-PL"/>
        </w:rPr>
        <w:t>Przygotowanie szczegółowego   projektu  wykonawczego   opartego   na docelowym sprzęcie  z uwzględnieniem  jego wymagań i charakterystyk technicznych  w pełni realizującego funkcjonalność systemu przedstawionego w niniejszym projekcie .</w:t>
      </w:r>
    </w:p>
    <w:p w14:paraId="514B0C66" w14:textId="77777777" w:rsidR="004220BC" w:rsidRPr="004220BC" w:rsidRDefault="004220BC" w:rsidP="00790D72">
      <w:pPr>
        <w:pStyle w:val="Akapitzlist"/>
        <w:numPr>
          <w:ilvl w:val="0"/>
          <w:numId w:val="15"/>
        </w:numPr>
        <w:spacing w:before="120"/>
        <w:jc w:val="both"/>
        <w:rPr>
          <w:kern w:val="0"/>
          <w:sz w:val="22"/>
          <w:lang w:eastAsia="pl-PL"/>
        </w:rPr>
      </w:pPr>
      <w:r w:rsidRPr="004220BC">
        <w:rPr>
          <w:kern w:val="0"/>
          <w:sz w:val="22"/>
          <w:lang w:eastAsia="pl-PL"/>
        </w:rPr>
        <w:t>Wykonanie  symulacji akustycznych dla systemu nagłośnienia przy uwzględnieniu użycia docelowego sprzętu ( głośniki , wzmacniacze) wskazujących prawidłowy rozkład poziomu  SPL oraz poziomu zrozumiałości mowy dla wszystkich pomieszczeń wyposażonych w głośniki.</w:t>
      </w:r>
    </w:p>
    <w:p w14:paraId="472778C0" w14:textId="77777777" w:rsidR="004220BC" w:rsidRPr="004220BC" w:rsidRDefault="004220BC" w:rsidP="00790D72">
      <w:pPr>
        <w:pStyle w:val="Akapitzlist"/>
        <w:numPr>
          <w:ilvl w:val="0"/>
          <w:numId w:val="14"/>
        </w:numPr>
        <w:spacing w:before="120"/>
        <w:jc w:val="both"/>
        <w:rPr>
          <w:kern w:val="0"/>
          <w:sz w:val="22"/>
          <w:lang w:eastAsia="pl-PL"/>
        </w:rPr>
      </w:pPr>
      <w:r w:rsidRPr="004220BC">
        <w:rPr>
          <w:kern w:val="0"/>
          <w:sz w:val="22"/>
          <w:lang w:eastAsia="pl-PL"/>
        </w:rPr>
        <w:t>Realizacja instalacji, w ramach czego Wykonawca jest zobowiązany w szczególności do:</w:t>
      </w:r>
    </w:p>
    <w:p w14:paraId="50503378" w14:textId="77777777" w:rsidR="004220BC" w:rsidRPr="004220BC" w:rsidRDefault="004220BC" w:rsidP="00790D72">
      <w:pPr>
        <w:pStyle w:val="Akapitzlist"/>
        <w:numPr>
          <w:ilvl w:val="1"/>
          <w:numId w:val="14"/>
        </w:numPr>
        <w:spacing w:before="120"/>
        <w:jc w:val="both"/>
        <w:rPr>
          <w:kern w:val="0"/>
          <w:sz w:val="22"/>
          <w:lang w:eastAsia="pl-PL"/>
        </w:rPr>
      </w:pPr>
      <w:r w:rsidRPr="004220BC">
        <w:rPr>
          <w:kern w:val="0"/>
          <w:sz w:val="22"/>
          <w:lang w:eastAsia="pl-PL"/>
        </w:rPr>
        <w:t>Dostawy, zainstalowania, oprogramowania , uruchomienia, testowania, strojenia   i oddania do eksploatacji kompletnego systemu  będącego  zakresem niniejszego opracowania .</w:t>
      </w:r>
    </w:p>
    <w:p w14:paraId="2FD354A4" w14:textId="77777777" w:rsidR="004220BC" w:rsidRPr="004220BC" w:rsidRDefault="004220BC" w:rsidP="00790D72">
      <w:pPr>
        <w:pStyle w:val="Akapitzlist"/>
        <w:numPr>
          <w:ilvl w:val="1"/>
          <w:numId w:val="14"/>
        </w:numPr>
        <w:spacing w:before="120"/>
        <w:jc w:val="both"/>
        <w:rPr>
          <w:kern w:val="0"/>
          <w:sz w:val="22"/>
          <w:lang w:eastAsia="pl-PL"/>
        </w:rPr>
      </w:pPr>
      <w:r w:rsidRPr="004220BC">
        <w:rPr>
          <w:kern w:val="0"/>
          <w:sz w:val="22"/>
          <w:lang w:eastAsia="pl-PL"/>
        </w:rPr>
        <w:t>Uwzględnienia kompletu niezbędnych urządzeń, materiałów instalacyjnych oraz materiałów dodatkowych wymaganych do zbudowania kompletnego  systemu zgodnego z wymaganiami Inwestora.</w:t>
      </w:r>
    </w:p>
    <w:p w14:paraId="5962ED72" w14:textId="77777777" w:rsidR="004220BC" w:rsidRPr="004220BC" w:rsidRDefault="004220BC" w:rsidP="00790D72">
      <w:pPr>
        <w:pStyle w:val="Akapitzlist"/>
        <w:numPr>
          <w:ilvl w:val="1"/>
          <w:numId w:val="14"/>
        </w:numPr>
        <w:spacing w:before="120"/>
        <w:jc w:val="both"/>
        <w:rPr>
          <w:kern w:val="0"/>
          <w:sz w:val="22"/>
          <w:lang w:eastAsia="pl-PL"/>
        </w:rPr>
      </w:pPr>
      <w:r w:rsidRPr="004220BC">
        <w:rPr>
          <w:kern w:val="0"/>
          <w:sz w:val="22"/>
          <w:lang w:eastAsia="pl-PL"/>
        </w:rPr>
        <w:t>Prowadzenia wszystkich robot w taki sposób, aby instalacja została wykonana jako kompletny system i przekazana  Inwestorowi w pełnej gotowości do pracy.</w:t>
      </w:r>
    </w:p>
    <w:p w14:paraId="433C0E66" w14:textId="77777777" w:rsidR="004220BC" w:rsidRPr="004220BC" w:rsidRDefault="004220BC" w:rsidP="00790D72">
      <w:pPr>
        <w:pStyle w:val="Akapitzlist"/>
        <w:numPr>
          <w:ilvl w:val="1"/>
          <w:numId w:val="14"/>
        </w:numPr>
        <w:spacing w:before="120"/>
        <w:jc w:val="both"/>
        <w:rPr>
          <w:kern w:val="0"/>
          <w:sz w:val="22"/>
          <w:lang w:eastAsia="pl-PL"/>
        </w:rPr>
      </w:pPr>
      <w:r w:rsidRPr="004220BC">
        <w:rPr>
          <w:kern w:val="0"/>
          <w:sz w:val="22"/>
          <w:lang w:eastAsia="pl-PL"/>
        </w:rPr>
        <w:t>Uwzględniania wszystkich dodatkowych zmian tras instalacyjnych  i związanych z tym dodatkowych materiałów wymaganych do wykonania skoordynowanej instalacji ze wszystkimi pozostałymi branżami;</w:t>
      </w:r>
    </w:p>
    <w:p w14:paraId="72012CAD" w14:textId="77777777" w:rsidR="004220BC" w:rsidRPr="004220BC" w:rsidRDefault="004220BC" w:rsidP="00790D72">
      <w:pPr>
        <w:pStyle w:val="Akapitzlist"/>
        <w:numPr>
          <w:ilvl w:val="1"/>
          <w:numId w:val="14"/>
        </w:numPr>
        <w:spacing w:before="120"/>
        <w:jc w:val="both"/>
        <w:rPr>
          <w:kern w:val="0"/>
          <w:sz w:val="22"/>
          <w:lang w:eastAsia="pl-PL"/>
        </w:rPr>
      </w:pPr>
      <w:r w:rsidRPr="004220BC">
        <w:rPr>
          <w:kern w:val="0"/>
          <w:sz w:val="22"/>
          <w:lang w:eastAsia="pl-PL"/>
        </w:rPr>
        <w:t>Przedstawienia metodyki prac odbiorowych</w:t>
      </w:r>
    </w:p>
    <w:p w14:paraId="321BEFF2" w14:textId="77777777" w:rsidR="004220BC" w:rsidRPr="004220BC" w:rsidRDefault="004220BC" w:rsidP="00790D72">
      <w:pPr>
        <w:pStyle w:val="Akapitzlist"/>
        <w:numPr>
          <w:ilvl w:val="1"/>
          <w:numId w:val="14"/>
        </w:numPr>
        <w:spacing w:before="120"/>
        <w:jc w:val="both"/>
        <w:rPr>
          <w:kern w:val="0"/>
          <w:sz w:val="22"/>
          <w:lang w:eastAsia="pl-PL"/>
        </w:rPr>
      </w:pPr>
      <w:r w:rsidRPr="004220BC">
        <w:rPr>
          <w:kern w:val="0"/>
          <w:sz w:val="22"/>
          <w:lang w:eastAsia="pl-PL"/>
        </w:rPr>
        <w:lastRenderedPageBreak/>
        <w:t>Przygotowanie dokumentacji powykonawczej uwzględniającej wszystkie zmiany w instalacji  powstałe w trakcie wykonywania robót;</w:t>
      </w:r>
    </w:p>
    <w:p w14:paraId="74D0DD92" w14:textId="77777777" w:rsidR="004220BC" w:rsidRPr="004220BC" w:rsidRDefault="004220BC" w:rsidP="00790D72">
      <w:pPr>
        <w:pStyle w:val="Akapitzlist"/>
        <w:numPr>
          <w:ilvl w:val="1"/>
          <w:numId w:val="14"/>
        </w:numPr>
        <w:spacing w:before="120"/>
        <w:jc w:val="both"/>
        <w:rPr>
          <w:kern w:val="0"/>
          <w:sz w:val="22"/>
          <w:lang w:eastAsia="pl-PL"/>
        </w:rPr>
      </w:pPr>
      <w:r w:rsidRPr="004220BC">
        <w:rPr>
          <w:kern w:val="0"/>
          <w:sz w:val="22"/>
          <w:lang w:eastAsia="pl-PL"/>
        </w:rPr>
        <w:t>Przygotowania wszystkich wymaganych dokumentów odbiorowych w tym instrukcji obsługi i eksploatacji systemu ,  szczegółowych danych technicznych instalowanych elementów systemu ( karty katalogowe) , kart gwarancyjnych, protokołów pomiarów torów transmisyjnych ,certyfikatów.</w:t>
      </w:r>
    </w:p>
    <w:p w14:paraId="0BD10EE5" w14:textId="77777777" w:rsidR="004220BC" w:rsidRPr="004220BC" w:rsidRDefault="004220BC" w:rsidP="00790D72">
      <w:pPr>
        <w:pStyle w:val="Akapitzlist"/>
        <w:numPr>
          <w:ilvl w:val="0"/>
          <w:numId w:val="14"/>
        </w:numPr>
        <w:spacing w:before="120"/>
        <w:jc w:val="both"/>
        <w:rPr>
          <w:b/>
          <w:kern w:val="0"/>
          <w:sz w:val="22"/>
          <w:lang w:eastAsia="pl-PL"/>
        </w:rPr>
      </w:pPr>
      <w:r w:rsidRPr="004220BC">
        <w:rPr>
          <w:kern w:val="0"/>
          <w:sz w:val="22"/>
          <w:lang w:eastAsia="pl-PL"/>
        </w:rPr>
        <w:t>Szkolenia obsługi w zakresie posługiwania się systemem.</w:t>
      </w:r>
    </w:p>
    <w:p w14:paraId="3A2E00F7" w14:textId="77777777" w:rsidR="00EC0D3A" w:rsidRDefault="00EC0D3A" w:rsidP="00926984">
      <w:pPr>
        <w:pStyle w:val="Akapitzlist"/>
        <w:spacing w:before="120"/>
        <w:ind w:left="1079"/>
        <w:jc w:val="both"/>
        <w:rPr>
          <w:kern w:val="0"/>
          <w:sz w:val="22"/>
          <w:lang w:eastAsia="pl-PL"/>
        </w:rPr>
      </w:pPr>
    </w:p>
    <w:p w14:paraId="205AF144" w14:textId="77777777" w:rsidR="002D0386" w:rsidRDefault="002D0386" w:rsidP="00926984">
      <w:pPr>
        <w:pStyle w:val="Akapitzlist"/>
        <w:spacing w:before="120"/>
        <w:ind w:left="1079"/>
        <w:jc w:val="both"/>
        <w:rPr>
          <w:kern w:val="0"/>
          <w:sz w:val="22"/>
          <w:lang w:eastAsia="pl-PL"/>
        </w:rPr>
      </w:pPr>
    </w:p>
    <w:p w14:paraId="34233147" w14:textId="6D1A891C" w:rsidR="002D0386" w:rsidRPr="00BA387C" w:rsidRDefault="002D0386" w:rsidP="00926984">
      <w:pPr>
        <w:pStyle w:val="Akapitzlist"/>
        <w:spacing w:before="120"/>
        <w:ind w:left="1079"/>
        <w:jc w:val="both"/>
        <w:rPr>
          <w:rStyle w:val="Nagwek5Znak"/>
        </w:rPr>
      </w:pPr>
      <w:r w:rsidRPr="00BA387C">
        <w:rPr>
          <w:rStyle w:val="Nagwek5Znak"/>
        </w:rPr>
        <w:t>2.8.1  Wymagania dla systemu BMS</w:t>
      </w:r>
    </w:p>
    <w:p w14:paraId="7453DFF8" w14:textId="77777777" w:rsidR="002D0386" w:rsidRDefault="002D0386" w:rsidP="00926984">
      <w:pPr>
        <w:pStyle w:val="Akapitzlist"/>
        <w:spacing w:before="120"/>
        <w:ind w:left="1079"/>
        <w:jc w:val="both"/>
        <w:rPr>
          <w:kern w:val="0"/>
          <w:sz w:val="22"/>
          <w:lang w:eastAsia="pl-PL"/>
        </w:rPr>
      </w:pPr>
    </w:p>
    <w:p w14:paraId="34E2318C" w14:textId="3E6853D7" w:rsidR="00E8055B" w:rsidRPr="00E8055B" w:rsidRDefault="00E8055B" w:rsidP="00E8055B">
      <w:pPr>
        <w:pStyle w:val="Akapitzlist"/>
        <w:spacing w:before="120"/>
        <w:ind w:left="1079"/>
        <w:rPr>
          <w:kern w:val="0"/>
          <w:sz w:val="22"/>
          <w:lang w:eastAsia="pl-PL"/>
        </w:rPr>
      </w:pPr>
      <w:r w:rsidRPr="00E8055B">
        <w:rPr>
          <w:kern w:val="0"/>
          <w:sz w:val="22"/>
          <w:lang w:eastAsia="pl-PL"/>
        </w:rPr>
        <w:t xml:space="preserve">System BMS  </w:t>
      </w:r>
      <w:r>
        <w:rPr>
          <w:kern w:val="0"/>
          <w:sz w:val="22"/>
          <w:lang w:eastAsia="pl-PL"/>
        </w:rPr>
        <w:t>będzie wyposażony w</w:t>
      </w:r>
      <w:r w:rsidRPr="00E8055B">
        <w:rPr>
          <w:kern w:val="0"/>
          <w:sz w:val="22"/>
          <w:lang w:eastAsia="pl-PL"/>
        </w:rPr>
        <w:t xml:space="preserve"> sterownik </w:t>
      </w:r>
      <w:proofErr w:type="spellStart"/>
      <w:r w:rsidRPr="00E8055B">
        <w:rPr>
          <w:kern w:val="0"/>
          <w:sz w:val="22"/>
          <w:lang w:eastAsia="pl-PL"/>
        </w:rPr>
        <w:t>swobodnieprogramowalny</w:t>
      </w:r>
      <w:proofErr w:type="spellEnd"/>
      <w:r w:rsidRPr="00E8055B">
        <w:rPr>
          <w:kern w:val="0"/>
          <w:sz w:val="22"/>
          <w:lang w:eastAsia="pl-PL"/>
        </w:rPr>
        <w:t xml:space="preserve">. System musi umożliwiać integrację w przyszłości z istniejącymi w uczelni systemami BMS Johnson Controls </w:t>
      </w:r>
      <w:proofErr w:type="spellStart"/>
      <w:r w:rsidRPr="00E8055B">
        <w:rPr>
          <w:kern w:val="0"/>
          <w:sz w:val="22"/>
          <w:lang w:eastAsia="pl-PL"/>
        </w:rPr>
        <w:t>Metasys</w:t>
      </w:r>
      <w:proofErr w:type="spellEnd"/>
      <w:r w:rsidRPr="00E8055B">
        <w:rPr>
          <w:kern w:val="0"/>
          <w:sz w:val="22"/>
          <w:lang w:eastAsia="pl-PL"/>
        </w:rPr>
        <w:t>.</w:t>
      </w:r>
    </w:p>
    <w:p w14:paraId="649399D4" w14:textId="77777777" w:rsidR="00E8055B" w:rsidRPr="00E8055B" w:rsidRDefault="00E8055B" w:rsidP="00E8055B">
      <w:pPr>
        <w:pStyle w:val="Akapitzlist"/>
        <w:spacing w:before="120"/>
        <w:ind w:left="1079"/>
        <w:rPr>
          <w:kern w:val="0"/>
          <w:sz w:val="22"/>
          <w:lang w:eastAsia="pl-PL"/>
        </w:rPr>
      </w:pPr>
      <w:r w:rsidRPr="00E8055B">
        <w:rPr>
          <w:kern w:val="0"/>
          <w:sz w:val="22"/>
          <w:lang w:eastAsia="pl-PL"/>
        </w:rPr>
        <w:t>System będzie monitorował /sterował pracą :</w:t>
      </w:r>
    </w:p>
    <w:p w14:paraId="0D814F48"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 xml:space="preserve">central wentylacji  - po protokole  </w:t>
      </w:r>
      <w:proofErr w:type="spellStart"/>
      <w:r w:rsidRPr="00E8055B">
        <w:rPr>
          <w:kern w:val="0"/>
          <w:sz w:val="22"/>
          <w:lang w:eastAsia="pl-PL"/>
        </w:rPr>
        <w:t>BACnet</w:t>
      </w:r>
      <w:proofErr w:type="spellEnd"/>
      <w:r w:rsidRPr="00E8055B">
        <w:rPr>
          <w:kern w:val="0"/>
          <w:sz w:val="22"/>
          <w:lang w:eastAsia="pl-PL"/>
        </w:rPr>
        <w:t>/IP,</w:t>
      </w:r>
    </w:p>
    <w:p w14:paraId="34CB3AE6"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 xml:space="preserve">systemów VRF – poprzez bramkę  </w:t>
      </w:r>
      <w:proofErr w:type="spellStart"/>
      <w:r w:rsidRPr="00E8055B">
        <w:rPr>
          <w:kern w:val="0"/>
          <w:sz w:val="22"/>
          <w:lang w:eastAsia="pl-PL"/>
        </w:rPr>
        <w:t>BACnet</w:t>
      </w:r>
      <w:proofErr w:type="spellEnd"/>
      <w:r w:rsidRPr="00E8055B">
        <w:rPr>
          <w:kern w:val="0"/>
          <w:sz w:val="22"/>
          <w:lang w:eastAsia="pl-PL"/>
        </w:rPr>
        <w:t>/IP _ VRF ,</w:t>
      </w:r>
    </w:p>
    <w:p w14:paraId="739F56CE"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systemami  klimatyzacji i wentylacji, w tym integracja z BMS wentylatorów kanałowych ( oprócz wentylatorów obsługujących śmietnik i budynek gospodarczy C.</w:t>
      </w:r>
    </w:p>
    <w:p w14:paraId="42D20117"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rozdzielnic elektrycznych ( kontrola obecności faz, zadziałania zabezpieczenia przeciwprzepięciowego).</w:t>
      </w:r>
    </w:p>
    <w:p w14:paraId="0D80AAB2"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przejęcie z systemu SSP  alarmu pożarowego w celu umożliwienia jego transmisji do uczelnianego centrum zarzadzania BMS  ,</w:t>
      </w:r>
    </w:p>
    <w:p w14:paraId="1C213240"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 xml:space="preserve">przejecie z systemu </w:t>
      </w:r>
      <w:proofErr w:type="spellStart"/>
      <w:r w:rsidRPr="00E8055B">
        <w:rPr>
          <w:kern w:val="0"/>
          <w:sz w:val="22"/>
          <w:lang w:eastAsia="pl-PL"/>
        </w:rPr>
        <w:t>SSWiN</w:t>
      </w:r>
      <w:proofErr w:type="spellEnd"/>
      <w:r w:rsidRPr="00E8055B">
        <w:rPr>
          <w:kern w:val="0"/>
          <w:sz w:val="22"/>
          <w:lang w:eastAsia="pl-PL"/>
        </w:rPr>
        <w:t xml:space="preserve">  sygnału alarmu włamaniowego w celu umożliwienia jego transmisji do uczelnianego centrum zarzadzania BMS  ,</w:t>
      </w:r>
    </w:p>
    <w:p w14:paraId="409194F2"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Kontrola stanu wody w zbiorniku wody do podlewania ( we współpracy z systemem sterowania  regulacją poziomu wody ),</w:t>
      </w:r>
    </w:p>
    <w:p w14:paraId="2C0BDDA2"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Węzła ciepła – po protokole MODBUS RTU,</w:t>
      </w:r>
    </w:p>
    <w:p w14:paraId="5E4261E6" w14:textId="77777777" w:rsidR="00E8055B" w:rsidRPr="00E8055B" w:rsidRDefault="00E8055B" w:rsidP="00790D72">
      <w:pPr>
        <w:pStyle w:val="Akapitzlist"/>
        <w:numPr>
          <w:ilvl w:val="0"/>
          <w:numId w:val="82"/>
        </w:numPr>
        <w:rPr>
          <w:kern w:val="0"/>
          <w:sz w:val="22"/>
          <w:lang w:eastAsia="pl-PL"/>
        </w:rPr>
      </w:pPr>
      <w:r w:rsidRPr="00E8055B">
        <w:rPr>
          <w:kern w:val="0"/>
          <w:sz w:val="22"/>
          <w:lang w:eastAsia="pl-PL"/>
        </w:rPr>
        <w:t>Analizatorów sieciowych oraz kompensatora mocy biernej  – po protokole MODBUS RTU ,</w:t>
      </w:r>
    </w:p>
    <w:p w14:paraId="33B28A6C" w14:textId="77777777" w:rsidR="00E8055B" w:rsidRDefault="00E8055B" w:rsidP="00790D72">
      <w:pPr>
        <w:pStyle w:val="Akapitzlist"/>
        <w:numPr>
          <w:ilvl w:val="0"/>
          <w:numId w:val="82"/>
        </w:numPr>
        <w:rPr>
          <w:kern w:val="0"/>
          <w:sz w:val="22"/>
          <w:lang w:eastAsia="pl-PL"/>
        </w:rPr>
      </w:pPr>
      <w:r w:rsidRPr="00E8055B">
        <w:rPr>
          <w:kern w:val="0"/>
          <w:sz w:val="22"/>
          <w:lang w:eastAsia="pl-PL"/>
        </w:rPr>
        <w:t>Liczniki wody i ciepła – po protokole M-</w:t>
      </w:r>
      <w:proofErr w:type="spellStart"/>
      <w:r w:rsidRPr="00E8055B">
        <w:rPr>
          <w:kern w:val="0"/>
          <w:sz w:val="22"/>
          <w:lang w:eastAsia="pl-PL"/>
        </w:rPr>
        <w:t>bus</w:t>
      </w:r>
      <w:proofErr w:type="spellEnd"/>
      <w:r w:rsidRPr="00E8055B">
        <w:rPr>
          <w:kern w:val="0"/>
          <w:sz w:val="22"/>
          <w:lang w:eastAsia="pl-PL"/>
        </w:rPr>
        <w:t>.</w:t>
      </w:r>
    </w:p>
    <w:p w14:paraId="627CE42A" w14:textId="77777777" w:rsidR="009610FE" w:rsidRDefault="009610FE" w:rsidP="009610FE">
      <w:pPr>
        <w:pStyle w:val="Akapitzlist"/>
        <w:rPr>
          <w:kern w:val="0"/>
          <w:sz w:val="22"/>
          <w:lang w:eastAsia="pl-PL"/>
        </w:rPr>
      </w:pPr>
    </w:p>
    <w:p w14:paraId="3009B651" w14:textId="268BB653" w:rsidR="00E53BB6" w:rsidRDefault="009610FE" w:rsidP="009610FE">
      <w:pPr>
        <w:ind w:left="360"/>
        <w:rPr>
          <w:kern w:val="0"/>
          <w:sz w:val="22"/>
          <w:lang w:eastAsia="pl-PL"/>
        </w:rPr>
      </w:pPr>
      <w:r w:rsidRPr="00AD0EA1">
        <w:rPr>
          <w:kern w:val="0"/>
          <w:sz w:val="22"/>
          <w:lang w:eastAsia="pl-PL"/>
        </w:rPr>
        <w:t xml:space="preserve">Wykonawca systemu BMS, przed przystąpieniem do prac wykonawczych, musi zaprojektować i przekazać Inwestorowi do sprawdzenia i akceptacji szczegółowe schematy wykonawcze rozdzielnic automatyki. Schematy muszą zawierać: stronę tytułową, spis zawartości, zasilania, gniazda, magistrale, sterowniki, moduły wejść/wyjść, moduły/bramki komunikacyjne, sygnały monitoringu i sterowania, listy zacisków, listy kabli z dokładnymi oznaczeniami, listy materiałowe, widoki oraz elewacje szaf, a także wszystkie integrowane w BMS urządzenia obiektowe, m.in. czujniki, siłowniki zaworów, pompy, wentylatory, centralną baterię, zbiornik retencyjny, centrale wentylacyjne, klimatyzację </w:t>
      </w:r>
      <w:r>
        <w:rPr>
          <w:kern w:val="0"/>
          <w:sz w:val="22"/>
          <w:lang w:eastAsia="pl-PL"/>
        </w:rPr>
        <w:t>itd.</w:t>
      </w:r>
    </w:p>
    <w:p w14:paraId="31B04DBB" w14:textId="77777777" w:rsidR="009610FE" w:rsidRDefault="009610FE" w:rsidP="009610FE">
      <w:pPr>
        <w:ind w:left="360"/>
        <w:rPr>
          <w:kern w:val="0"/>
          <w:sz w:val="22"/>
          <w:lang w:eastAsia="pl-PL"/>
        </w:rPr>
      </w:pPr>
    </w:p>
    <w:p w14:paraId="0C0992FC" w14:textId="77777777" w:rsidR="00E53BB6" w:rsidRPr="00E53BB6" w:rsidRDefault="00E53BB6" w:rsidP="00E53BB6">
      <w:pPr>
        <w:ind w:left="360"/>
        <w:rPr>
          <w:kern w:val="0"/>
          <w:sz w:val="22"/>
          <w:lang w:eastAsia="pl-PL"/>
        </w:rPr>
      </w:pPr>
      <w:r w:rsidRPr="00E53BB6">
        <w:rPr>
          <w:kern w:val="0"/>
          <w:sz w:val="22"/>
          <w:lang w:eastAsia="pl-PL"/>
        </w:rPr>
        <w:t xml:space="preserve">Okablowanie linii sygnałów </w:t>
      </w:r>
      <w:proofErr w:type="spellStart"/>
      <w:r w:rsidRPr="00E53BB6">
        <w:rPr>
          <w:kern w:val="0"/>
          <w:sz w:val="22"/>
          <w:lang w:eastAsia="pl-PL"/>
        </w:rPr>
        <w:t>bezpotencjałowych</w:t>
      </w:r>
      <w:proofErr w:type="spellEnd"/>
      <w:r w:rsidRPr="00E53BB6">
        <w:rPr>
          <w:kern w:val="0"/>
          <w:sz w:val="22"/>
          <w:lang w:eastAsia="pl-PL"/>
        </w:rPr>
        <w:t xml:space="preserve">:   kabel sterowniczy </w:t>
      </w:r>
      <w:proofErr w:type="spellStart"/>
      <w:r w:rsidRPr="00E53BB6">
        <w:rPr>
          <w:kern w:val="0"/>
          <w:sz w:val="22"/>
          <w:lang w:eastAsia="pl-PL"/>
        </w:rPr>
        <w:t>bezhalogenowy</w:t>
      </w:r>
      <w:proofErr w:type="spellEnd"/>
      <w:r w:rsidRPr="00E53BB6">
        <w:rPr>
          <w:kern w:val="0"/>
          <w:sz w:val="22"/>
          <w:lang w:eastAsia="pl-PL"/>
        </w:rPr>
        <w:t xml:space="preserve"> </w:t>
      </w:r>
      <w:proofErr w:type="spellStart"/>
      <w:r w:rsidRPr="00E53BB6">
        <w:rPr>
          <w:kern w:val="0"/>
          <w:sz w:val="22"/>
          <w:lang w:eastAsia="pl-PL"/>
        </w:rPr>
        <w:t>BiT</w:t>
      </w:r>
      <w:proofErr w:type="spellEnd"/>
      <w:r w:rsidRPr="00E53BB6">
        <w:rPr>
          <w:kern w:val="0"/>
          <w:sz w:val="22"/>
          <w:lang w:eastAsia="pl-PL"/>
        </w:rPr>
        <w:t xml:space="preserve"> </w:t>
      </w:r>
      <w:proofErr w:type="spellStart"/>
      <w:r w:rsidRPr="00E53BB6">
        <w:rPr>
          <w:kern w:val="0"/>
          <w:sz w:val="22"/>
          <w:lang w:eastAsia="pl-PL"/>
        </w:rPr>
        <w:t>LiHH</w:t>
      </w:r>
      <w:proofErr w:type="spellEnd"/>
      <w:r w:rsidRPr="00E53BB6">
        <w:rPr>
          <w:kern w:val="0"/>
          <w:sz w:val="22"/>
          <w:lang w:eastAsia="pl-PL"/>
        </w:rPr>
        <w:t xml:space="preserve">  nieekranowany oraz  </w:t>
      </w:r>
      <w:proofErr w:type="spellStart"/>
      <w:r w:rsidRPr="00E53BB6">
        <w:rPr>
          <w:kern w:val="0"/>
          <w:sz w:val="22"/>
          <w:lang w:eastAsia="pl-PL"/>
        </w:rPr>
        <w:t>BiT</w:t>
      </w:r>
      <w:proofErr w:type="spellEnd"/>
      <w:r w:rsidRPr="00E53BB6">
        <w:rPr>
          <w:kern w:val="0"/>
          <w:sz w:val="22"/>
          <w:lang w:eastAsia="pl-PL"/>
        </w:rPr>
        <w:t xml:space="preserve"> LIHCH ekranowany  klasy </w:t>
      </w:r>
      <w:proofErr w:type="spellStart"/>
      <w:r w:rsidRPr="00E53BB6">
        <w:rPr>
          <w:kern w:val="0"/>
          <w:sz w:val="22"/>
          <w:lang w:eastAsia="pl-PL"/>
        </w:rPr>
        <w:t>Dca</w:t>
      </w:r>
      <w:proofErr w:type="spellEnd"/>
      <w:r w:rsidRPr="00E53BB6">
        <w:rPr>
          <w:kern w:val="0"/>
          <w:sz w:val="22"/>
          <w:lang w:eastAsia="pl-PL"/>
        </w:rPr>
        <w:t xml:space="preserve"> ( ilości żył podano na schematach). Podczas wykonania systemu należy trwale oznakować przewody. Przewody prowadzić w teletechnicznych i elektrycznych korytkach kablowych  oraz rurkach </w:t>
      </w:r>
      <w:proofErr w:type="spellStart"/>
      <w:r w:rsidRPr="00E53BB6">
        <w:rPr>
          <w:kern w:val="0"/>
          <w:sz w:val="22"/>
          <w:lang w:eastAsia="pl-PL"/>
        </w:rPr>
        <w:t>peszla</w:t>
      </w:r>
      <w:proofErr w:type="spellEnd"/>
      <w:r w:rsidRPr="00E53BB6">
        <w:rPr>
          <w:kern w:val="0"/>
          <w:sz w:val="22"/>
          <w:lang w:eastAsia="pl-PL"/>
        </w:rPr>
        <w:t>.</w:t>
      </w:r>
    </w:p>
    <w:p w14:paraId="66588212" w14:textId="77777777" w:rsidR="00E53BB6" w:rsidRPr="00E53BB6" w:rsidRDefault="00E53BB6" w:rsidP="00E53BB6">
      <w:pPr>
        <w:ind w:left="360"/>
        <w:rPr>
          <w:kern w:val="0"/>
          <w:sz w:val="22"/>
          <w:lang w:eastAsia="pl-PL"/>
        </w:rPr>
      </w:pPr>
      <w:r w:rsidRPr="00E53BB6">
        <w:rPr>
          <w:kern w:val="0"/>
          <w:sz w:val="22"/>
          <w:lang w:eastAsia="pl-PL"/>
        </w:rPr>
        <w:t xml:space="preserve">Systemy chłodzenia mają  własne magistrale systemowe , ich magistrala nadrzędna  komunikuje się z systemem BMS  poprzez bramkę  wyposażoną w protokół  </w:t>
      </w:r>
      <w:proofErr w:type="spellStart"/>
      <w:r w:rsidRPr="00E53BB6">
        <w:rPr>
          <w:kern w:val="0"/>
          <w:sz w:val="22"/>
          <w:lang w:eastAsia="pl-PL"/>
        </w:rPr>
        <w:t>BACnet</w:t>
      </w:r>
      <w:proofErr w:type="spellEnd"/>
      <w:r w:rsidRPr="00E53BB6">
        <w:rPr>
          <w:kern w:val="0"/>
          <w:sz w:val="22"/>
          <w:lang w:eastAsia="pl-PL"/>
        </w:rPr>
        <w:t>/IP .</w:t>
      </w:r>
    </w:p>
    <w:p w14:paraId="6C82D30A" w14:textId="77777777" w:rsidR="00E53BB6" w:rsidRPr="00E53BB6" w:rsidRDefault="00E53BB6" w:rsidP="00E53BB6">
      <w:pPr>
        <w:ind w:left="360"/>
        <w:rPr>
          <w:kern w:val="0"/>
          <w:sz w:val="22"/>
          <w:lang w:eastAsia="pl-PL"/>
        </w:rPr>
      </w:pPr>
      <w:r w:rsidRPr="00E53BB6">
        <w:rPr>
          <w:kern w:val="0"/>
          <w:sz w:val="22"/>
          <w:lang w:eastAsia="pl-PL"/>
        </w:rPr>
        <w:t>Magistrale systemu chłodzenia  wykonane zostaną przez firmę instalującą ten system.</w:t>
      </w:r>
    </w:p>
    <w:p w14:paraId="71E7130D" w14:textId="77777777" w:rsidR="00E53BB6" w:rsidRPr="00E53BB6" w:rsidRDefault="00E53BB6" w:rsidP="00E53BB6">
      <w:pPr>
        <w:ind w:left="360"/>
        <w:rPr>
          <w:kern w:val="0"/>
          <w:sz w:val="22"/>
          <w:lang w:eastAsia="pl-PL"/>
        </w:rPr>
      </w:pPr>
      <w:r w:rsidRPr="00E53BB6">
        <w:rPr>
          <w:kern w:val="0"/>
          <w:sz w:val="22"/>
          <w:lang w:eastAsia="pl-PL"/>
        </w:rPr>
        <w:t>Razem z nim dostarczona zostanie bramka  komunikacyjna.</w:t>
      </w:r>
    </w:p>
    <w:p w14:paraId="48D2D3A1" w14:textId="77777777" w:rsidR="00E53BB6" w:rsidRPr="00E53BB6" w:rsidRDefault="00E53BB6" w:rsidP="00E53BB6">
      <w:pPr>
        <w:ind w:left="360"/>
        <w:rPr>
          <w:kern w:val="0"/>
          <w:sz w:val="22"/>
          <w:lang w:eastAsia="pl-PL"/>
        </w:rPr>
      </w:pPr>
      <w:r w:rsidRPr="00E53BB6">
        <w:rPr>
          <w:kern w:val="0"/>
          <w:sz w:val="22"/>
          <w:lang w:eastAsia="pl-PL"/>
        </w:rPr>
        <w:t xml:space="preserve">Centrale wentylacji wyposażone będą w protokół  komunikacyjny  </w:t>
      </w:r>
      <w:proofErr w:type="spellStart"/>
      <w:r w:rsidRPr="00E53BB6">
        <w:rPr>
          <w:kern w:val="0"/>
          <w:sz w:val="22"/>
          <w:lang w:eastAsia="pl-PL"/>
        </w:rPr>
        <w:t>BACnet</w:t>
      </w:r>
      <w:proofErr w:type="spellEnd"/>
      <w:r w:rsidRPr="00E53BB6">
        <w:rPr>
          <w:kern w:val="0"/>
          <w:sz w:val="22"/>
          <w:lang w:eastAsia="pl-PL"/>
        </w:rPr>
        <w:t>/IP.</w:t>
      </w:r>
    </w:p>
    <w:p w14:paraId="5B0DB5B5" w14:textId="77777777" w:rsidR="00E53BB6" w:rsidRPr="00E53BB6" w:rsidRDefault="00E53BB6" w:rsidP="00E53BB6">
      <w:pPr>
        <w:ind w:left="360"/>
        <w:rPr>
          <w:kern w:val="0"/>
          <w:sz w:val="22"/>
          <w:lang w:eastAsia="pl-PL"/>
        </w:rPr>
      </w:pPr>
      <w:r w:rsidRPr="00E53BB6">
        <w:rPr>
          <w:kern w:val="0"/>
          <w:sz w:val="22"/>
          <w:lang w:eastAsia="pl-PL"/>
        </w:rPr>
        <w:t>Wykonawca musi stworzyć w BMS co najmniej dwa konta użytkowników, z hasłami i ustalonymi z Użytkownikiem uprawnieniami.</w:t>
      </w:r>
    </w:p>
    <w:p w14:paraId="3800C203" w14:textId="77777777" w:rsidR="00E53BB6" w:rsidRPr="00E53BB6" w:rsidRDefault="00E53BB6" w:rsidP="00E53BB6">
      <w:pPr>
        <w:ind w:left="360"/>
        <w:rPr>
          <w:kern w:val="0"/>
          <w:sz w:val="22"/>
          <w:lang w:eastAsia="pl-PL"/>
        </w:rPr>
      </w:pPr>
      <w:r w:rsidRPr="00E53BB6">
        <w:rPr>
          <w:kern w:val="0"/>
          <w:sz w:val="22"/>
          <w:lang w:eastAsia="pl-PL"/>
        </w:rPr>
        <w:t>W systemie BMS każda centrala wentylacyjna musi mieć możliwość tworzenia harmonogramów pracy, trendów i archiwizacji danych. Użytkownik musi mieć też możliwość tworzenia harmonogramów z poziomu panelu centrali. W ramach   BMS wszystkie obsługiwane systemy muszą mieć zdefiniowane alarmy, z odpowiednimi poziomami (informacyjny, krytyczny itp.), podobnie jak na panelu centrali.</w:t>
      </w:r>
    </w:p>
    <w:p w14:paraId="101FBE17" w14:textId="77777777" w:rsidR="00E53BB6" w:rsidRPr="00E53BB6" w:rsidRDefault="00E53BB6" w:rsidP="00E53BB6">
      <w:pPr>
        <w:ind w:left="360"/>
        <w:rPr>
          <w:kern w:val="0"/>
          <w:sz w:val="22"/>
          <w:lang w:eastAsia="pl-PL"/>
        </w:rPr>
      </w:pPr>
      <w:r w:rsidRPr="00E53BB6">
        <w:rPr>
          <w:kern w:val="0"/>
          <w:sz w:val="22"/>
          <w:lang w:eastAsia="pl-PL"/>
        </w:rPr>
        <w:lastRenderedPageBreak/>
        <w:t xml:space="preserve"> W systemie BMS  nie przewidziano serwera sprzętowego,  wszystkie grafiki, trendy, alarmy, archiwizacja danych itd. będą zlokalizowane na stacji operatorskiej zlokalizowanej w portierni i zasilanej z lokalnego zasilacza UPS .</w:t>
      </w:r>
    </w:p>
    <w:p w14:paraId="13331653" w14:textId="31A6C79B" w:rsidR="00E53BB6" w:rsidRPr="00E53BB6" w:rsidRDefault="002D5725" w:rsidP="00E53BB6">
      <w:pPr>
        <w:ind w:left="360"/>
        <w:rPr>
          <w:kern w:val="0"/>
          <w:sz w:val="22"/>
          <w:lang w:eastAsia="pl-PL"/>
        </w:rPr>
      </w:pPr>
      <w:bookmarkStart w:id="111" w:name="_Hlk207828470"/>
      <w:r>
        <w:rPr>
          <w:kern w:val="0"/>
          <w:sz w:val="22"/>
          <w:lang w:eastAsia="pl-PL"/>
        </w:rPr>
        <w:t xml:space="preserve"> </w:t>
      </w:r>
    </w:p>
    <w:bookmarkEnd w:id="111"/>
    <w:p w14:paraId="29EC3376" w14:textId="77777777" w:rsidR="00E53BB6" w:rsidRPr="00E53BB6" w:rsidRDefault="00E53BB6" w:rsidP="00E53BB6">
      <w:pPr>
        <w:ind w:left="360"/>
        <w:rPr>
          <w:kern w:val="0"/>
          <w:sz w:val="22"/>
          <w:lang w:eastAsia="pl-PL"/>
        </w:rPr>
      </w:pPr>
      <w:r w:rsidRPr="00E53BB6">
        <w:rPr>
          <w:kern w:val="0"/>
          <w:sz w:val="22"/>
          <w:lang w:eastAsia="pl-PL"/>
        </w:rPr>
        <w:t xml:space="preserve"> Na wizualizacji BMS oświetlenie musi być naniesione na rzutach architektonicznych i sygnalizować aktualny stan. W trybie automatycznym oświetlenie załącza się   według czujek ruchu. Z poziomu BMS musi być też możliwe ręczne załączenie i wyłączenie opraw, niezależnie od stanu czujek ruchu. Sterowanie oświetleniem zewnętrznym w trybie automatycznym lub ręcznym.</w:t>
      </w:r>
    </w:p>
    <w:p w14:paraId="657F1061" w14:textId="77777777" w:rsidR="00E53BB6" w:rsidRPr="00E53BB6" w:rsidRDefault="00E53BB6" w:rsidP="00E53BB6">
      <w:pPr>
        <w:ind w:left="360"/>
        <w:rPr>
          <w:kern w:val="0"/>
          <w:sz w:val="22"/>
          <w:lang w:eastAsia="pl-PL"/>
        </w:rPr>
      </w:pPr>
      <w:r w:rsidRPr="00E53BB6">
        <w:rPr>
          <w:kern w:val="0"/>
          <w:sz w:val="22"/>
          <w:lang w:eastAsia="pl-PL"/>
        </w:rPr>
        <w:t xml:space="preserve">Jednostki zewnętrzne i wewnętrzne klimatyzacji (VRF, Split, Multi Split), centrale wentylacyjne, wentylatory kanałowe, węzeł cieplny, kurtyna powietrzna itd. muszą być naniesione na rzutach architektonicznych budynku w ramach tworzenia grafik systemu BMS. Po kliknięciu w daną instalację/dane urządzenie, musi się wyświetlić jego grafika, np. w przypadku węzła cieplnego, schemat z naniesionymi elementami </w:t>
      </w:r>
      <w:proofErr w:type="spellStart"/>
      <w:r w:rsidRPr="00E53BB6">
        <w:rPr>
          <w:kern w:val="0"/>
          <w:sz w:val="22"/>
          <w:lang w:eastAsia="pl-PL"/>
        </w:rPr>
        <w:t>AKPiA</w:t>
      </w:r>
      <w:proofErr w:type="spellEnd"/>
      <w:r w:rsidRPr="00E53BB6">
        <w:rPr>
          <w:kern w:val="0"/>
          <w:sz w:val="22"/>
          <w:lang w:eastAsia="pl-PL"/>
        </w:rPr>
        <w:t xml:space="preserve"> – czujnikami temperatury i siłownikami zaworów zasilania poszczególnych obiegów (CO, CT, CWU) oraz pompami wraz z:</w:t>
      </w:r>
    </w:p>
    <w:p w14:paraId="56A44343" w14:textId="77777777" w:rsidR="00E53BB6" w:rsidRPr="00E53BB6" w:rsidRDefault="00E53BB6" w:rsidP="00790D72">
      <w:pPr>
        <w:numPr>
          <w:ilvl w:val="0"/>
          <w:numId w:val="84"/>
        </w:numPr>
        <w:ind w:left="1080"/>
        <w:rPr>
          <w:kern w:val="0"/>
          <w:sz w:val="22"/>
          <w:lang w:eastAsia="pl-PL"/>
        </w:rPr>
      </w:pPr>
      <w:r w:rsidRPr="00E53BB6">
        <w:rPr>
          <w:kern w:val="0"/>
          <w:sz w:val="22"/>
          <w:lang w:eastAsia="pl-PL"/>
        </w:rPr>
        <w:t>wyborem trybu pracy węzła cieplnego: automatyczny lub ręczny,</w:t>
      </w:r>
    </w:p>
    <w:p w14:paraId="76B53C00" w14:textId="77777777" w:rsidR="00E53BB6" w:rsidRPr="00E53BB6" w:rsidRDefault="00E53BB6" w:rsidP="00790D72">
      <w:pPr>
        <w:numPr>
          <w:ilvl w:val="0"/>
          <w:numId w:val="84"/>
        </w:numPr>
        <w:ind w:left="1080"/>
        <w:rPr>
          <w:kern w:val="0"/>
          <w:sz w:val="22"/>
          <w:lang w:eastAsia="pl-PL"/>
        </w:rPr>
      </w:pPr>
      <w:r w:rsidRPr="00E53BB6">
        <w:rPr>
          <w:kern w:val="0"/>
          <w:sz w:val="22"/>
          <w:lang w:eastAsia="pl-PL"/>
        </w:rPr>
        <w:t>możliwością ustawienia dnia i miesiąca rozpoczęcia i zakończenia okresu grzewczego,</w:t>
      </w:r>
    </w:p>
    <w:p w14:paraId="21CBC3F6" w14:textId="77777777" w:rsidR="00E53BB6" w:rsidRPr="00E53BB6" w:rsidRDefault="00E53BB6" w:rsidP="00790D72">
      <w:pPr>
        <w:numPr>
          <w:ilvl w:val="0"/>
          <w:numId w:val="84"/>
        </w:numPr>
        <w:ind w:left="1080"/>
        <w:rPr>
          <w:kern w:val="0"/>
          <w:sz w:val="22"/>
          <w:lang w:eastAsia="pl-PL"/>
        </w:rPr>
      </w:pPr>
      <w:r w:rsidRPr="00E53BB6">
        <w:rPr>
          <w:kern w:val="0"/>
          <w:sz w:val="22"/>
          <w:lang w:eastAsia="pl-PL"/>
        </w:rPr>
        <w:t>możliwością ustawienia czterech punktów krzywych grzewczych (krzywej pogodowej) dla obiegów CO, CT i CWU,</w:t>
      </w:r>
    </w:p>
    <w:p w14:paraId="212986DE" w14:textId="77777777" w:rsidR="00E53BB6" w:rsidRPr="00E53BB6" w:rsidRDefault="00E53BB6" w:rsidP="00790D72">
      <w:pPr>
        <w:numPr>
          <w:ilvl w:val="0"/>
          <w:numId w:val="84"/>
        </w:numPr>
        <w:ind w:left="1080"/>
        <w:rPr>
          <w:kern w:val="0"/>
          <w:sz w:val="22"/>
          <w:lang w:eastAsia="pl-PL"/>
        </w:rPr>
      </w:pPr>
      <w:r w:rsidRPr="00E53BB6">
        <w:rPr>
          <w:kern w:val="0"/>
          <w:sz w:val="22"/>
          <w:lang w:eastAsia="pl-PL"/>
        </w:rPr>
        <w:t>możliwością ręcznego (niezależnie od krzywej grzewczej) ustawienia temperatury zadanej dla obiegów CO, CT i CWU.</w:t>
      </w:r>
    </w:p>
    <w:p w14:paraId="5127A599" w14:textId="77777777" w:rsidR="00E53BB6" w:rsidRDefault="00E53BB6" w:rsidP="00E53BB6">
      <w:pPr>
        <w:ind w:left="360"/>
        <w:rPr>
          <w:kern w:val="0"/>
          <w:sz w:val="22"/>
          <w:lang w:eastAsia="pl-PL"/>
        </w:rPr>
      </w:pPr>
      <w:r w:rsidRPr="00E53BB6">
        <w:rPr>
          <w:kern w:val="0"/>
          <w:sz w:val="22"/>
          <w:lang w:eastAsia="pl-PL"/>
        </w:rPr>
        <w:t>Szczegóły nt. wyglądu grafik, trendów, alarmów, danych archiwalnych (historycznych pomiarów, nastaw i alarmów) itp., Wykonawca ustali z Zamawiającym i musi uzyskać jego akceptację na etapie wykonawstwa.</w:t>
      </w:r>
    </w:p>
    <w:p w14:paraId="1C1F8678" w14:textId="7DC9E43F" w:rsidR="00AD0EA1" w:rsidRPr="00AD0EA1" w:rsidRDefault="009610FE" w:rsidP="00AD0EA1">
      <w:pPr>
        <w:ind w:left="360"/>
        <w:rPr>
          <w:kern w:val="0"/>
          <w:sz w:val="22"/>
          <w:lang w:eastAsia="pl-PL"/>
        </w:rPr>
      </w:pPr>
      <w:r>
        <w:rPr>
          <w:kern w:val="0"/>
          <w:sz w:val="22"/>
          <w:lang w:eastAsia="pl-PL"/>
        </w:rPr>
        <w:t xml:space="preserve"> </w:t>
      </w:r>
    </w:p>
    <w:p w14:paraId="73194FE0" w14:textId="77777777" w:rsidR="00AD0EA1" w:rsidRPr="00E53BB6" w:rsidRDefault="00AD0EA1" w:rsidP="00E53BB6">
      <w:pPr>
        <w:ind w:left="360"/>
        <w:rPr>
          <w:kern w:val="0"/>
          <w:sz w:val="22"/>
          <w:lang w:eastAsia="pl-PL"/>
        </w:rPr>
      </w:pPr>
    </w:p>
    <w:p w14:paraId="515E636C" w14:textId="77777777" w:rsidR="00E53BB6" w:rsidRPr="00E53BB6" w:rsidRDefault="00E53BB6" w:rsidP="00E53BB6">
      <w:pPr>
        <w:ind w:left="360"/>
        <w:rPr>
          <w:kern w:val="0"/>
          <w:sz w:val="22"/>
          <w:lang w:eastAsia="pl-PL"/>
        </w:rPr>
      </w:pPr>
    </w:p>
    <w:p w14:paraId="1DE76659" w14:textId="77777777" w:rsidR="00E8055B" w:rsidRPr="00BA387C" w:rsidRDefault="00E8055B" w:rsidP="00E8055B">
      <w:pPr>
        <w:rPr>
          <w:rStyle w:val="Nagwek5Znak"/>
        </w:rPr>
      </w:pPr>
    </w:p>
    <w:p w14:paraId="4D5DADA7" w14:textId="036B9A66" w:rsidR="00E8055B" w:rsidRDefault="00E8055B" w:rsidP="00E8055B">
      <w:pPr>
        <w:ind w:left="720"/>
        <w:rPr>
          <w:kern w:val="0"/>
          <w:sz w:val="22"/>
          <w:lang w:eastAsia="pl-PL"/>
        </w:rPr>
      </w:pPr>
      <w:r w:rsidRPr="00BA387C">
        <w:rPr>
          <w:rStyle w:val="Nagwek5Znak"/>
        </w:rPr>
        <w:t>2.8.2  Montaż systemu BMS</w:t>
      </w:r>
    </w:p>
    <w:p w14:paraId="208913DD" w14:textId="77777777" w:rsidR="00E8055B" w:rsidRDefault="00E8055B" w:rsidP="00E8055B">
      <w:pPr>
        <w:ind w:left="720"/>
        <w:rPr>
          <w:kern w:val="0"/>
          <w:sz w:val="22"/>
          <w:lang w:eastAsia="pl-PL"/>
        </w:rPr>
      </w:pPr>
    </w:p>
    <w:p w14:paraId="35DD4718" w14:textId="77777777" w:rsidR="00E8055B" w:rsidRPr="00E8055B" w:rsidRDefault="00E8055B" w:rsidP="00E8055B">
      <w:pPr>
        <w:ind w:left="720"/>
        <w:rPr>
          <w:kern w:val="0"/>
          <w:sz w:val="22"/>
          <w:lang w:eastAsia="pl-PL"/>
        </w:rPr>
      </w:pPr>
    </w:p>
    <w:p w14:paraId="6E0A59F8" w14:textId="77777777" w:rsidR="00E8055B" w:rsidRPr="00E8055B" w:rsidRDefault="00E8055B" w:rsidP="00E8055B">
      <w:pPr>
        <w:pStyle w:val="Akapitzlist"/>
        <w:ind w:left="1079"/>
        <w:rPr>
          <w:kern w:val="0"/>
          <w:sz w:val="22"/>
          <w:lang w:eastAsia="pl-PL"/>
        </w:rPr>
      </w:pPr>
      <w:r w:rsidRPr="00E8055B">
        <w:rPr>
          <w:kern w:val="0"/>
          <w:sz w:val="22"/>
          <w:lang w:eastAsia="pl-PL"/>
        </w:rPr>
        <w:t>Elementy systemu zainstalowane zostaną w następujących szafach:</w:t>
      </w:r>
    </w:p>
    <w:p w14:paraId="1E2A6E24" w14:textId="77777777" w:rsidR="00E8055B" w:rsidRPr="00E8055B" w:rsidRDefault="00E8055B" w:rsidP="00790D72">
      <w:pPr>
        <w:pStyle w:val="Akapitzlist"/>
        <w:numPr>
          <w:ilvl w:val="0"/>
          <w:numId w:val="83"/>
        </w:numPr>
        <w:rPr>
          <w:kern w:val="0"/>
          <w:sz w:val="22"/>
          <w:lang w:eastAsia="pl-PL"/>
        </w:rPr>
      </w:pPr>
      <w:r w:rsidRPr="00E8055B">
        <w:rPr>
          <w:kern w:val="0"/>
          <w:sz w:val="22"/>
          <w:lang w:eastAsia="pl-PL"/>
        </w:rPr>
        <w:t xml:space="preserve">BMS/SMS ( pom. A.-1.07) – montaż w wydzielonej osobnymi drzwiami części szafy BMS/SMS, drzwi zamykane na zamek   ( sterownik + moduł WE/WY+ łączówki na szynie DIN TS-35 1U W SZAFIE  RACK 19” , UPS 1 KVA , </w:t>
      </w:r>
      <w:proofErr w:type="spellStart"/>
      <w:r w:rsidRPr="00E8055B">
        <w:rPr>
          <w:kern w:val="0"/>
          <w:sz w:val="22"/>
          <w:lang w:eastAsia="pl-PL"/>
        </w:rPr>
        <w:t>switch</w:t>
      </w:r>
      <w:proofErr w:type="spellEnd"/>
      <w:r w:rsidRPr="00E8055B">
        <w:rPr>
          <w:kern w:val="0"/>
          <w:sz w:val="22"/>
          <w:lang w:eastAsia="pl-PL"/>
        </w:rPr>
        <w:t xml:space="preserve"> , panel dystrybucyjny 24xRJ45 kat 6 , listwa </w:t>
      </w:r>
      <w:proofErr w:type="spellStart"/>
      <w:r w:rsidRPr="00E8055B">
        <w:rPr>
          <w:kern w:val="0"/>
          <w:sz w:val="22"/>
          <w:lang w:eastAsia="pl-PL"/>
        </w:rPr>
        <w:t>zasilajaca</w:t>
      </w:r>
      <w:proofErr w:type="spellEnd"/>
      <w:r w:rsidRPr="00E8055B">
        <w:rPr>
          <w:kern w:val="0"/>
          <w:sz w:val="22"/>
          <w:lang w:eastAsia="pl-PL"/>
        </w:rPr>
        <w:t xml:space="preserve">, bramka </w:t>
      </w:r>
      <w:proofErr w:type="spellStart"/>
      <w:r w:rsidRPr="00E8055B">
        <w:rPr>
          <w:kern w:val="0"/>
          <w:sz w:val="22"/>
          <w:lang w:eastAsia="pl-PL"/>
        </w:rPr>
        <w:t>BACnet</w:t>
      </w:r>
      <w:proofErr w:type="spellEnd"/>
      <w:r w:rsidRPr="00E8055B">
        <w:rPr>
          <w:kern w:val="0"/>
          <w:sz w:val="22"/>
          <w:lang w:eastAsia="pl-PL"/>
        </w:rPr>
        <w:t>/IP systemu VRF , bramka USB/M-</w:t>
      </w:r>
      <w:proofErr w:type="spellStart"/>
      <w:r w:rsidRPr="00E8055B">
        <w:rPr>
          <w:kern w:val="0"/>
          <w:sz w:val="22"/>
          <w:lang w:eastAsia="pl-PL"/>
        </w:rPr>
        <w:t>bus</w:t>
      </w:r>
      <w:proofErr w:type="spellEnd"/>
      <w:r w:rsidRPr="00E8055B">
        <w:rPr>
          <w:kern w:val="0"/>
          <w:sz w:val="22"/>
          <w:lang w:eastAsia="pl-PL"/>
        </w:rPr>
        <w:t xml:space="preserve">), </w:t>
      </w:r>
    </w:p>
    <w:p w14:paraId="5CD0160C" w14:textId="77777777" w:rsidR="00E8055B" w:rsidRPr="00E8055B" w:rsidRDefault="00E8055B" w:rsidP="00790D72">
      <w:pPr>
        <w:pStyle w:val="Akapitzlist"/>
        <w:numPr>
          <w:ilvl w:val="0"/>
          <w:numId w:val="83"/>
        </w:numPr>
        <w:rPr>
          <w:kern w:val="0"/>
          <w:sz w:val="22"/>
          <w:lang w:eastAsia="pl-PL"/>
        </w:rPr>
      </w:pPr>
      <w:r w:rsidRPr="00E8055B">
        <w:rPr>
          <w:kern w:val="0"/>
          <w:sz w:val="22"/>
          <w:lang w:eastAsia="pl-PL"/>
        </w:rPr>
        <w:t>BMS/B/-1   - moduły  WE/WY, przekaźnik z zegarem czasu astronomicznego  ( szafka 800x600x210mm) , ,</w:t>
      </w:r>
    </w:p>
    <w:p w14:paraId="35EAA253" w14:textId="77777777" w:rsidR="00E8055B" w:rsidRPr="00E8055B" w:rsidRDefault="00E8055B" w:rsidP="00790D72">
      <w:pPr>
        <w:pStyle w:val="Akapitzlist"/>
        <w:numPr>
          <w:ilvl w:val="0"/>
          <w:numId w:val="83"/>
        </w:numPr>
        <w:rPr>
          <w:kern w:val="0"/>
          <w:sz w:val="22"/>
          <w:lang w:eastAsia="pl-PL"/>
        </w:rPr>
      </w:pPr>
      <w:r w:rsidRPr="00E8055B">
        <w:rPr>
          <w:kern w:val="0"/>
          <w:sz w:val="22"/>
          <w:lang w:eastAsia="pl-PL"/>
        </w:rPr>
        <w:t>BMS/A/0   - moduły WE/WY,  ( szafka 800x600x210mm),</w:t>
      </w:r>
    </w:p>
    <w:p w14:paraId="05622D70" w14:textId="77777777" w:rsidR="00E8055B" w:rsidRPr="00E8055B" w:rsidRDefault="00E8055B" w:rsidP="00790D72">
      <w:pPr>
        <w:pStyle w:val="Akapitzlist"/>
        <w:numPr>
          <w:ilvl w:val="0"/>
          <w:numId w:val="83"/>
        </w:numPr>
        <w:rPr>
          <w:kern w:val="0"/>
          <w:sz w:val="22"/>
          <w:lang w:eastAsia="pl-PL"/>
        </w:rPr>
      </w:pPr>
      <w:r w:rsidRPr="00E8055B">
        <w:rPr>
          <w:kern w:val="0"/>
          <w:sz w:val="22"/>
          <w:lang w:eastAsia="pl-PL"/>
        </w:rPr>
        <w:t>BMS/A/2  - moduł WE/WY, przekaźnik z zegarem czasu astronomicznego   ( szafka 600x500x210mm).</w:t>
      </w:r>
    </w:p>
    <w:p w14:paraId="0EEB46E1" w14:textId="491B0393" w:rsidR="002D0386" w:rsidRPr="00BA387C" w:rsidRDefault="00E8055B" w:rsidP="00926984">
      <w:pPr>
        <w:pStyle w:val="Akapitzlist"/>
        <w:spacing w:before="120"/>
        <w:ind w:left="1079"/>
        <w:jc w:val="both"/>
        <w:rPr>
          <w:rStyle w:val="Nagwek5Znak"/>
        </w:rPr>
      </w:pPr>
      <w:r w:rsidRPr="00BA387C">
        <w:rPr>
          <w:rStyle w:val="Nagwek5Znak"/>
        </w:rPr>
        <w:t>2.8.3  Podstawowe urządzenia systemu BMS</w:t>
      </w:r>
    </w:p>
    <w:p w14:paraId="38327898" w14:textId="03962067" w:rsidR="00E8055B"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Sterownik  </w:t>
      </w:r>
      <w:proofErr w:type="spellStart"/>
      <w:r w:rsidRPr="00665205">
        <w:rPr>
          <w:kern w:val="0"/>
          <w:sz w:val="22"/>
          <w:lang w:eastAsia="pl-PL"/>
        </w:rPr>
        <w:t>Johnsons</w:t>
      </w:r>
      <w:proofErr w:type="spellEnd"/>
      <w:r w:rsidRPr="00665205">
        <w:rPr>
          <w:kern w:val="0"/>
          <w:sz w:val="22"/>
          <w:lang w:eastAsia="pl-PL"/>
        </w:rPr>
        <w:t xml:space="preserve"> Controls SNE10502-0 lub inny o równoważnych lub lepszych parametrach technicznych -    3x  port USB, 1 x port FC RJ12, 1 port Ethernet, 1 port   magistrali MODBUS RTU  (RS 485) galwanicznie izolowane .Protokoły  </w:t>
      </w:r>
      <w:proofErr w:type="spellStart"/>
      <w:r w:rsidRPr="00665205">
        <w:rPr>
          <w:kern w:val="0"/>
          <w:sz w:val="22"/>
          <w:lang w:eastAsia="pl-PL"/>
        </w:rPr>
        <w:t>BACnet</w:t>
      </w:r>
      <w:proofErr w:type="spellEnd"/>
      <w:r w:rsidRPr="00665205">
        <w:rPr>
          <w:kern w:val="0"/>
          <w:sz w:val="22"/>
          <w:lang w:eastAsia="pl-PL"/>
        </w:rPr>
        <w:t xml:space="preserve">/IP, </w:t>
      </w:r>
      <w:proofErr w:type="spellStart"/>
      <w:r w:rsidRPr="00665205">
        <w:rPr>
          <w:kern w:val="0"/>
          <w:sz w:val="22"/>
          <w:lang w:eastAsia="pl-PL"/>
        </w:rPr>
        <w:t>BACnet</w:t>
      </w:r>
      <w:proofErr w:type="spellEnd"/>
      <w:r w:rsidRPr="00665205">
        <w:rPr>
          <w:kern w:val="0"/>
          <w:sz w:val="22"/>
          <w:lang w:eastAsia="pl-PL"/>
        </w:rPr>
        <w:t xml:space="preserve">/SC, </w:t>
      </w:r>
      <w:proofErr w:type="spellStart"/>
      <w:r w:rsidRPr="00665205">
        <w:rPr>
          <w:kern w:val="0"/>
          <w:sz w:val="22"/>
          <w:lang w:eastAsia="pl-PL"/>
        </w:rPr>
        <w:t>BACnet</w:t>
      </w:r>
      <w:proofErr w:type="spellEnd"/>
      <w:r w:rsidRPr="00665205">
        <w:rPr>
          <w:kern w:val="0"/>
          <w:sz w:val="22"/>
          <w:lang w:eastAsia="pl-PL"/>
        </w:rPr>
        <w:t xml:space="preserve"> MS/TP, N2 Bus, </w:t>
      </w:r>
      <w:proofErr w:type="spellStart"/>
      <w:r w:rsidRPr="00665205">
        <w:rPr>
          <w:kern w:val="0"/>
          <w:sz w:val="22"/>
          <w:lang w:eastAsia="pl-PL"/>
        </w:rPr>
        <w:t>LonWorks</w:t>
      </w:r>
      <w:proofErr w:type="spellEnd"/>
      <w:r w:rsidRPr="00665205">
        <w:rPr>
          <w:kern w:val="0"/>
          <w:sz w:val="22"/>
          <w:lang w:eastAsia="pl-PL"/>
        </w:rPr>
        <w:t xml:space="preserve">, </w:t>
      </w:r>
      <w:proofErr w:type="spellStart"/>
      <w:r w:rsidRPr="00665205">
        <w:rPr>
          <w:kern w:val="0"/>
          <w:sz w:val="22"/>
          <w:lang w:eastAsia="pl-PL"/>
        </w:rPr>
        <w:t>Modbus</w:t>
      </w:r>
      <w:proofErr w:type="spellEnd"/>
      <w:r w:rsidRPr="00665205">
        <w:rPr>
          <w:kern w:val="0"/>
          <w:sz w:val="22"/>
          <w:lang w:eastAsia="pl-PL"/>
        </w:rPr>
        <w:t xml:space="preserve">, KNX, M-Bus, </w:t>
      </w:r>
      <w:proofErr w:type="spellStart"/>
      <w:r w:rsidRPr="00665205">
        <w:rPr>
          <w:kern w:val="0"/>
          <w:sz w:val="22"/>
          <w:lang w:eastAsia="pl-PL"/>
        </w:rPr>
        <w:t>Zettler</w:t>
      </w:r>
      <w:proofErr w:type="spellEnd"/>
      <w:r w:rsidRPr="00665205">
        <w:rPr>
          <w:kern w:val="0"/>
          <w:sz w:val="22"/>
          <w:lang w:eastAsia="pl-PL"/>
        </w:rPr>
        <w:t xml:space="preserve"> </w:t>
      </w:r>
      <w:proofErr w:type="spellStart"/>
      <w:r w:rsidRPr="00665205">
        <w:rPr>
          <w:kern w:val="0"/>
          <w:sz w:val="22"/>
          <w:lang w:eastAsia="pl-PL"/>
        </w:rPr>
        <w:t>Fire</w:t>
      </w:r>
      <w:proofErr w:type="spellEnd"/>
      <w:r w:rsidRPr="00665205">
        <w:rPr>
          <w:kern w:val="0"/>
          <w:sz w:val="22"/>
          <w:lang w:eastAsia="pl-PL"/>
        </w:rPr>
        <w:t>, MQ Telemetry Transport (MQTT),OPC UA, napięcie zasilające 24 VAC/ 30VA</w:t>
      </w:r>
    </w:p>
    <w:p w14:paraId="34303AF5" w14:textId="40E42037"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Moduł WE/WY binarnego  IOM3733-0  </w:t>
      </w:r>
      <w:proofErr w:type="spellStart"/>
      <w:r w:rsidRPr="00665205">
        <w:rPr>
          <w:kern w:val="0"/>
          <w:sz w:val="22"/>
          <w:lang w:eastAsia="pl-PL"/>
        </w:rPr>
        <w:t>Johnsons</w:t>
      </w:r>
      <w:proofErr w:type="spellEnd"/>
      <w:r w:rsidRPr="00665205">
        <w:rPr>
          <w:kern w:val="0"/>
          <w:sz w:val="22"/>
          <w:lang w:eastAsia="pl-PL"/>
        </w:rPr>
        <w:t xml:space="preserve"> Controls lub inny o równoważnych lub lepszych parametrach technicznych, 8 wejść cyfrowych 0/1  , 8 wyjść cyfrowych typu TRIAC 24V , komunikacja ze sterownikiem  FC BUS , zasilanie 24V AC/15VA</w:t>
      </w:r>
      <w:r>
        <w:rPr>
          <w:kern w:val="0"/>
          <w:sz w:val="22"/>
          <w:lang w:eastAsia="pl-PL"/>
        </w:rPr>
        <w:t>,</w:t>
      </w:r>
    </w:p>
    <w:p w14:paraId="51CEC708" w14:textId="3B87A21C"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Moduł WE/WY binarnego  IOM3721  </w:t>
      </w:r>
      <w:proofErr w:type="spellStart"/>
      <w:r w:rsidRPr="00665205">
        <w:rPr>
          <w:kern w:val="0"/>
          <w:sz w:val="22"/>
          <w:lang w:eastAsia="pl-PL"/>
        </w:rPr>
        <w:t>Johnsons</w:t>
      </w:r>
      <w:proofErr w:type="spellEnd"/>
      <w:r w:rsidRPr="00665205">
        <w:rPr>
          <w:kern w:val="0"/>
          <w:sz w:val="22"/>
          <w:lang w:eastAsia="pl-PL"/>
        </w:rPr>
        <w:t xml:space="preserve"> Controls lub inny o równoważnych lub lepszych parametrach technicznych, 16 wejść cyfrowych 0/1    , komunikacja ze sterownikiem  FC BUS, zasilanie 24V AC/15VA</w:t>
      </w:r>
      <w:r>
        <w:rPr>
          <w:kern w:val="0"/>
          <w:sz w:val="22"/>
          <w:lang w:eastAsia="pl-PL"/>
        </w:rPr>
        <w:t>,</w:t>
      </w:r>
    </w:p>
    <w:p w14:paraId="354A1C55" w14:textId="594F20AB"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Moduł WE/WY    IOM4711  </w:t>
      </w:r>
      <w:proofErr w:type="spellStart"/>
      <w:r w:rsidRPr="00665205">
        <w:rPr>
          <w:kern w:val="0"/>
          <w:sz w:val="22"/>
          <w:lang w:eastAsia="pl-PL"/>
        </w:rPr>
        <w:t>Johnsons</w:t>
      </w:r>
      <w:proofErr w:type="spellEnd"/>
      <w:r w:rsidRPr="00665205">
        <w:rPr>
          <w:kern w:val="0"/>
          <w:sz w:val="22"/>
          <w:lang w:eastAsia="pl-PL"/>
        </w:rPr>
        <w:t xml:space="preserve"> Controls lub inny o równoważnych lub lepszych parametrach technicznych, 6UI,2BI,2AO,3BO,4CO, komunikacja ze sterownikiem  FC BUS, zasilanie 24V AC/15VA</w:t>
      </w:r>
      <w:r>
        <w:rPr>
          <w:kern w:val="0"/>
          <w:sz w:val="22"/>
          <w:lang w:eastAsia="pl-PL"/>
        </w:rPr>
        <w:t>,</w:t>
      </w:r>
    </w:p>
    <w:p w14:paraId="1979F1AD" w14:textId="4F501239"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lastRenderedPageBreak/>
        <w:t xml:space="preserve">Moduł WE/WY    IOM2723  </w:t>
      </w:r>
      <w:proofErr w:type="spellStart"/>
      <w:r w:rsidRPr="00665205">
        <w:rPr>
          <w:kern w:val="0"/>
          <w:sz w:val="22"/>
          <w:lang w:eastAsia="pl-PL"/>
        </w:rPr>
        <w:t>Johnsons</w:t>
      </w:r>
      <w:proofErr w:type="spellEnd"/>
      <w:r w:rsidRPr="00665205">
        <w:rPr>
          <w:kern w:val="0"/>
          <w:sz w:val="22"/>
          <w:lang w:eastAsia="pl-PL"/>
        </w:rPr>
        <w:t xml:space="preserve"> Controls lub inny o równoważnych lub lepszych parametrach technicznych, 8UI,2AO, komunikacja ze sterownikiem  FC BUS, zasilanie 24V AC/15VA</w:t>
      </w:r>
      <w:r>
        <w:rPr>
          <w:kern w:val="0"/>
          <w:sz w:val="22"/>
          <w:lang w:eastAsia="pl-PL"/>
        </w:rPr>
        <w:t>,</w:t>
      </w:r>
    </w:p>
    <w:p w14:paraId="72E99FDE" w14:textId="79AAA333"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Sterownik </w:t>
      </w:r>
      <w:proofErr w:type="spellStart"/>
      <w:r w:rsidRPr="00665205">
        <w:rPr>
          <w:kern w:val="0"/>
          <w:sz w:val="22"/>
          <w:lang w:eastAsia="pl-PL"/>
        </w:rPr>
        <w:t>Produal</w:t>
      </w:r>
      <w:proofErr w:type="spellEnd"/>
      <w:r w:rsidRPr="00665205">
        <w:rPr>
          <w:kern w:val="0"/>
          <w:sz w:val="22"/>
          <w:lang w:eastAsia="pl-PL"/>
        </w:rPr>
        <w:t xml:space="preserve"> CH-LH-MOD  lub równoważny , 2x wyjście </w:t>
      </w:r>
      <w:proofErr w:type="spellStart"/>
      <w:r w:rsidRPr="00665205">
        <w:rPr>
          <w:kern w:val="0"/>
          <w:sz w:val="22"/>
          <w:lang w:eastAsia="pl-PL"/>
        </w:rPr>
        <w:t>Triac</w:t>
      </w:r>
      <w:proofErr w:type="spellEnd"/>
      <w:r w:rsidRPr="00665205">
        <w:rPr>
          <w:kern w:val="0"/>
          <w:sz w:val="22"/>
          <w:lang w:eastAsia="pl-PL"/>
        </w:rPr>
        <w:t xml:space="preserve"> 24V , 2 x wejście UI , współpraca z zadajnikiem TRI-1R-MOD-24W ( wyposażony w układ pomiaru temperatury), komunikacja z BMS  - MODBUS RTU , komunikacja z zadajnikiem MODBUS RTU + zasilanie</w:t>
      </w:r>
      <w:r>
        <w:rPr>
          <w:kern w:val="0"/>
          <w:sz w:val="22"/>
          <w:lang w:eastAsia="pl-PL"/>
        </w:rPr>
        <w:t>,</w:t>
      </w:r>
    </w:p>
    <w:p w14:paraId="21513B19" w14:textId="5F60D86C"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Zadajnik  </w:t>
      </w:r>
      <w:proofErr w:type="spellStart"/>
      <w:r w:rsidRPr="00665205">
        <w:rPr>
          <w:kern w:val="0"/>
          <w:sz w:val="22"/>
          <w:lang w:eastAsia="pl-PL"/>
        </w:rPr>
        <w:t>Produal</w:t>
      </w:r>
      <w:proofErr w:type="spellEnd"/>
      <w:r w:rsidRPr="00665205">
        <w:rPr>
          <w:kern w:val="0"/>
          <w:sz w:val="22"/>
          <w:lang w:eastAsia="pl-PL"/>
        </w:rPr>
        <w:t xml:space="preserve"> TRI-1R-MOD-24W lub równoważny , komunikacja MODBUS -RTU  , zasilanie z kontrolera</w:t>
      </w:r>
      <w:r>
        <w:rPr>
          <w:kern w:val="0"/>
          <w:sz w:val="22"/>
          <w:lang w:eastAsia="pl-PL"/>
        </w:rPr>
        <w:t>,</w:t>
      </w:r>
    </w:p>
    <w:p w14:paraId="5095AF00" w14:textId="20E9AE95"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Czujnik temperatury </w:t>
      </w:r>
      <w:proofErr w:type="spellStart"/>
      <w:r w:rsidRPr="00665205">
        <w:rPr>
          <w:kern w:val="0"/>
          <w:sz w:val="22"/>
          <w:lang w:eastAsia="pl-PL"/>
        </w:rPr>
        <w:t>Produal</w:t>
      </w:r>
      <w:proofErr w:type="spellEnd"/>
      <w:r w:rsidRPr="00665205">
        <w:rPr>
          <w:kern w:val="0"/>
          <w:sz w:val="22"/>
          <w:lang w:eastAsia="pl-PL"/>
        </w:rPr>
        <w:t xml:space="preserve">  RS-NTC10 lub równoważny</w:t>
      </w:r>
      <w:r>
        <w:rPr>
          <w:kern w:val="0"/>
          <w:sz w:val="22"/>
          <w:lang w:eastAsia="pl-PL"/>
        </w:rPr>
        <w:t>,</w:t>
      </w:r>
    </w:p>
    <w:p w14:paraId="5DDC1B2C" w14:textId="32FB0B06"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Obudowa  800x600x210mm  </w:t>
      </w:r>
      <w:proofErr w:type="spellStart"/>
      <w:r w:rsidRPr="00665205">
        <w:rPr>
          <w:kern w:val="0"/>
          <w:sz w:val="22"/>
          <w:lang w:eastAsia="pl-PL"/>
        </w:rPr>
        <w:t>Sabaj</w:t>
      </w:r>
      <w:proofErr w:type="spellEnd"/>
      <w:r w:rsidRPr="00665205">
        <w:rPr>
          <w:kern w:val="0"/>
          <w:sz w:val="22"/>
          <w:lang w:eastAsia="pl-PL"/>
        </w:rPr>
        <w:t xml:space="preserve"> NR862 lub równoważna IP31</w:t>
      </w:r>
      <w:r>
        <w:rPr>
          <w:kern w:val="0"/>
          <w:sz w:val="22"/>
          <w:lang w:eastAsia="pl-PL"/>
        </w:rPr>
        <w:t>,</w:t>
      </w:r>
    </w:p>
    <w:p w14:paraId="0A4E90F2" w14:textId="2AD48885"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Obudowa  600x500x210mm  </w:t>
      </w:r>
      <w:proofErr w:type="spellStart"/>
      <w:r w:rsidRPr="00665205">
        <w:rPr>
          <w:kern w:val="0"/>
          <w:sz w:val="22"/>
          <w:lang w:eastAsia="pl-PL"/>
        </w:rPr>
        <w:t>Sabaj</w:t>
      </w:r>
      <w:proofErr w:type="spellEnd"/>
      <w:r w:rsidRPr="00665205">
        <w:rPr>
          <w:kern w:val="0"/>
          <w:sz w:val="22"/>
          <w:lang w:eastAsia="pl-PL"/>
        </w:rPr>
        <w:t xml:space="preserve"> NR652 lub równoważna IP31</w:t>
      </w:r>
    </w:p>
    <w:p w14:paraId="290DDDEB" w14:textId="338106D0" w:rsidR="00E8055B"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Programator cyfrowy z zegarem astronomicznym</w:t>
      </w:r>
      <w:r>
        <w:rPr>
          <w:kern w:val="0"/>
          <w:sz w:val="22"/>
          <w:lang w:eastAsia="pl-PL"/>
        </w:rPr>
        <w:t>,</w:t>
      </w:r>
    </w:p>
    <w:p w14:paraId="3D138CDA" w14:textId="77777777" w:rsidR="00665205" w:rsidRPr="00665205" w:rsidRDefault="00665205" w:rsidP="00790D72">
      <w:pPr>
        <w:pStyle w:val="Akapitzlist"/>
        <w:numPr>
          <w:ilvl w:val="0"/>
          <w:numId w:val="85"/>
        </w:numPr>
        <w:spacing w:before="120"/>
        <w:jc w:val="both"/>
        <w:rPr>
          <w:kern w:val="0"/>
          <w:sz w:val="22"/>
          <w:lang w:eastAsia="pl-PL"/>
        </w:rPr>
      </w:pPr>
      <w:r w:rsidRPr="00665205">
        <w:rPr>
          <w:kern w:val="0"/>
          <w:sz w:val="22"/>
          <w:lang w:eastAsia="pl-PL"/>
        </w:rPr>
        <w:t xml:space="preserve">Przełącznik 24 porty ETH/4x port SFP+  typ 1 </w:t>
      </w:r>
    </w:p>
    <w:p w14:paraId="3C4F9329" w14:textId="77777777" w:rsidR="00926984" w:rsidRPr="00926984" w:rsidRDefault="00926984" w:rsidP="00926984">
      <w:pPr>
        <w:pStyle w:val="Akapitzlist"/>
        <w:spacing w:before="120"/>
        <w:ind w:left="1079"/>
        <w:jc w:val="both"/>
        <w:rPr>
          <w:kern w:val="0"/>
          <w:sz w:val="22"/>
          <w:lang w:eastAsia="pl-PL"/>
        </w:rPr>
      </w:pPr>
    </w:p>
    <w:p w14:paraId="5DFC9C10" w14:textId="25257D7D" w:rsidR="0024023F" w:rsidRPr="00BA387C" w:rsidRDefault="0024023F" w:rsidP="0001768D">
      <w:pPr>
        <w:pStyle w:val="Akapitzlist"/>
        <w:suppressAutoHyphens w:val="0"/>
        <w:spacing w:before="120"/>
        <w:ind w:left="1079"/>
        <w:jc w:val="both"/>
        <w:rPr>
          <w:rStyle w:val="Nagwek5Znak"/>
        </w:rPr>
      </w:pPr>
      <w:r w:rsidRPr="00BA387C">
        <w:rPr>
          <w:rStyle w:val="Nagwek5Znak"/>
        </w:rPr>
        <w:t xml:space="preserve">2.8.4 </w:t>
      </w:r>
      <w:r w:rsidR="0053422B" w:rsidRPr="00BA387C">
        <w:rPr>
          <w:rStyle w:val="Nagwek5Znak"/>
        </w:rPr>
        <w:t>Stacja robocza systemu BMS</w:t>
      </w:r>
    </w:p>
    <w:p w14:paraId="7A5B3894" w14:textId="3D1894F2" w:rsidR="0053422B" w:rsidRPr="0053422B" w:rsidRDefault="0053422B" w:rsidP="0053422B">
      <w:pPr>
        <w:pStyle w:val="Akapitzlist"/>
        <w:spacing w:before="120"/>
        <w:ind w:left="2160"/>
        <w:jc w:val="both"/>
        <w:rPr>
          <w:b/>
          <w:bCs/>
          <w:kern w:val="0"/>
          <w:sz w:val="22"/>
          <w:lang w:eastAsia="pl-PL"/>
        </w:rPr>
      </w:pPr>
      <w:r>
        <w:rPr>
          <w:b/>
          <w:bCs/>
          <w:kern w:val="0"/>
          <w:sz w:val="22"/>
          <w:lang w:eastAsia="pl-PL"/>
        </w:rPr>
        <w:t xml:space="preserve"> </w:t>
      </w:r>
    </w:p>
    <w:p w14:paraId="18967BA1" w14:textId="77777777" w:rsidR="0053422B" w:rsidRPr="0053422B" w:rsidRDefault="0053422B" w:rsidP="00790D72">
      <w:pPr>
        <w:pStyle w:val="Akapitzlist"/>
        <w:numPr>
          <w:ilvl w:val="0"/>
          <w:numId w:val="86"/>
        </w:numPr>
        <w:ind w:left="1801"/>
        <w:rPr>
          <w:kern w:val="0"/>
          <w:sz w:val="22"/>
          <w:lang w:val="en-US" w:eastAsia="pl-PL"/>
        </w:rPr>
      </w:pPr>
      <w:r w:rsidRPr="0053422B">
        <w:rPr>
          <w:kern w:val="0"/>
          <w:sz w:val="22"/>
          <w:lang w:val="en-US" w:eastAsia="pl-PL"/>
        </w:rPr>
        <w:t>Intel Core i7 2.5GHz (Turbo: 4.9GHz)</w:t>
      </w:r>
    </w:p>
    <w:p w14:paraId="60119EB0" w14:textId="77777777" w:rsidR="0053422B" w:rsidRPr="0053422B" w:rsidRDefault="0053422B" w:rsidP="00790D72">
      <w:pPr>
        <w:pStyle w:val="Akapitzlist"/>
        <w:numPr>
          <w:ilvl w:val="0"/>
          <w:numId w:val="86"/>
        </w:numPr>
        <w:ind w:left="1801"/>
        <w:rPr>
          <w:kern w:val="0"/>
          <w:sz w:val="22"/>
          <w:lang w:eastAsia="pl-PL"/>
        </w:rPr>
      </w:pPr>
      <w:r w:rsidRPr="0053422B">
        <w:rPr>
          <w:kern w:val="0"/>
          <w:sz w:val="22"/>
          <w:lang w:eastAsia="pl-PL"/>
        </w:rPr>
        <w:t>8 rdzeni, 16 wątków, Cache 16MB</w:t>
      </w:r>
    </w:p>
    <w:p w14:paraId="1F019F8E" w14:textId="77777777" w:rsidR="0053422B" w:rsidRPr="0053422B" w:rsidRDefault="0053422B" w:rsidP="00790D72">
      <w:pPr>
        <w:pStyle w:val="Akapitzlist"/>
        <w:numPr>
          <w:ilvl w:val="0"/>
          <w:numId w:val="86"/>
        </w:numPr>
        <w:ind w:left="1801"/>
        <w:rPr>
          <w:kern w:val="0"/>
          <w:sz w:val="22"/>
          <w:lang w:eastAsia="pl-PL"/>
        </w:rPr>
      </w:pPr>
      <w:r w:rsidRPr="0053422B">
        <w:rPr>
          <w:kern w:val="0"/>
          <w:sz w:val="22"/>
          <w:lang w:eastAsia="pl-PL"/>
        </w:rPr>
        <w:t>Pamięć</w:t>
      </w:r>
      <w:r w:rsidRPr="0053422B">
        <w:rPr>
          <w:kern w:val="0"/>
          <w:sz w:val="22"/>
          <w:lang w:eastAsia="pl-PL"/>
        </w:rPr>
        <w:tab/>
        <w:t>16GB DDR4</w:t>
      </w:r>
    </w:p>
    <w:p w14:paraId="1C52C75B" w14:textId="77777777" w:rsidR="0053422B" w:rsidRPr="0053422B" w:rsidRDefault="0053422B" w:rsidP="00790D72">
      <w:pPr>
        <w:pStyle w:val="Akapitzlist"/>
        <w:numPr>
          <w:ilvl w:val="0"/>
          <w:numId w:val="86"/>
        </w:numPr>
        <w:ind w:left="1801"/>
        <w:rPr>
          <w:kern w:val="0"/>
          <w:sz w:val="22"/>
          <w:lang w:eastAsia="pl-PL"/>
        </w:rPr>
      </w:pPr>
      <w:r w:rsidRPr="0053422B">
        <w:rPr>
          <w:kern w:val="0"/>
          <w:sz w:val="22"/>
          <w:lang w:eastAsia="pl-PL"/>
        </w:rPr>
        <w:t>Obsługa monitorów</w:t>
      </w:r>
      <w:r w:rsidRPr="0053422B">
        <w:rPr>
          <w:kern w:val="0"/>
          <w:sz w:val="22"/>
          <w:lang w:eastAsia="pl-PL"/>
        </w:rPr>
        <w:tab/>
        <w:t>2</w:t>
      </w:r>
    </w:p>
    <w:p w14:paraId="2EB6AD73" w14:textId="77777777" w:rsidR="0053422B" w:rsidRPr="0053422B" w:rsidRDefault="0053422B" w:rsidP="00790D72">
      <w:pPr>
        <w:pStyle w:val="Akapitzlist"/>
        <w:numPr>
          <w:ilvl w:val="0"/>
          <w:numId w:val="87"/>
        </w:numPr>
        <w:ind w:left="1801"/>
        <w:rPr>
          <w:kern w:val="0"/>
          <w:sz w:val="22"/>
          <w:lang w:val="en-US" w:eastAsia="pl-PL"/>
        </w:rPr>
      </w:pPr>
      <w:proofErr w:type="spellStart"/>
      <w:r w:rsidRPr="0053422B">
        <w:rPr>
          <w:kern w:val="0"/>
          <w:sz w:val="22"/>
          <w:lang w:val="en-US" w:eastAsia="pl-PL"/>
        </w:rPr>
        <w:t>Dysk</w:t>
      </w:r>
      <w:proofErr w:type="spellEnd"/>
      <w:r w:rsidRPr="0053422B">
        <w:rPr>
          <w:kern w:val="0"/>
          <w:sz w:val="22"/>
          <w:lang w:val="en-US" w:eastAsia="pl-PL"/>
        </w:rPr>
        <w:tab/>
        <w:t xml:space="preserve">SSD PCIe 512GB M.2 </w:t>
      </w:r>
      <w:proofErr w:type="spellStart"/>
      <w:r w:rsidRPr="0053422B">
        <w:rPr>
          <w:kern w:val="0"/>
          <w:sz w:val="22"/>
          <w:lang w:val="en-US" w:eastAsia="pl-PL"/>
        </w:rPr>
        <w:t>NVMe</w:t>
      </w:r>
      <w:proofErr w:type="spellEnd"/>
      <w:r w:rsidRPr="0053422B">
        <w:rPr>
          <w:kern w:val="0"/>
          <w:sz w:val="22"/>
          <w:lang w:val="en-US" w:eastAsia="pl-PL"/>
        </w:rPr>
        <w:t xml:space="preserve"> Value</w:t>
      </w:r>
    </w:p>
    <w:p w14:paraId="3128E1E1" w14:textId="77777777" w:rsidR="0053422B" w:rsidRPr="0053422B" w:rsidRDefault="0053422B" w:rsidP="00790D72">
      <w:pPr>
        <w:pStyle w:val="Akapitzlist"/>
        <w:numPr>
          <w:ilvl w:val="0"/>
          <w:numId w:val="87"/>
        </w:numPr>
        <w:ind w:left="1801"/>
        <w:rPr>
          <w:kern w:val="0"/>
          <w:sz w:val="22"/>
          <w:lang w:eastAsia="pl-PL"/>
        </w:rPr>
      </w:pPr>
      <w:r w:rsidRPr="0053422B">
        <w:rPr>
          <w:kern w:val="0"/>
          <w:sz w:val="22"/>
          <w:lang w:eastAsia="pl-PL"/>
        </w:rPr>
        <w:t>Klawiatura</w:t>
      </w:r>
      <w:r w:rsidRPr="0053422B">
        <w:rPr>
          <w:kern w:val="0"/>
          <w:sz w:val="22"/>
          <w:lang w:eastAsia="pl-PL"/>
        </w:rPr>
        <w:tab/>
        <w:t>KB410, USB, czarna</w:t>
      </w:r>
    </w:p>
    <w:p w14:paraId="086E4B0F" w14:textId="77777777" w:rsidR="0053422B" w:rsidRPr="0053422B" w:rsidRDefault="0053422B" w:rsidP="00790D72">
      <w:pPr>
        <w:pStyle w:val="Akapitzlist"/>
        <w:numPr>
          <w:ilvl w:val="0"/>
          <w:numId w:val="87"/>
        </w:numPr>
        <w:ind w:left="1801"/>
        <w:rPr>
          <w:kern w:val="0"/>
          <w:sz w:val="22"/>
          <w:lang w:eastAsia="pl-PL"/>
        </w:rPr>
      </w:pPr>
      <w:r w:rsidRPr="0053422B">
        <w:rPr>
          <w:kern w:val="0"/>
          <w:sz w:val="22"/>
          <w:lang w:eastAsia="pl-PL"/>
        </w:rPr>
        <w:t>Myszka</w:t>
      </w:r>
      <w:r w:rsidRPr="0053422B">
        <w:rPr>
          <w:kern w:val="0"/>
          <w:sz w:val="22"/>
          <w:lang w:eastAsia="pl-PL"/>
        </w:rPr>
        <w:tab/>
        <w:t>M440 ECO BL GREY</w:t>
      </w:r>
    </w:p>
    <w:p w14:paraId="0A423B85" w14:textId="77777777" w:rsidR="0053422B" w:rsidRPr="0053422B" w:rsidRDefault="0053422B" w:rsidP="00790D72">
      <w:pPr>
        <w:pStyle w:val="Akapitzlist"/>
        <w:numPr>
          <w:ilvl w:val="0"/>
          <w:numId w:val="87"/>
        </w:numPr>
        <w:ind w:left="1801"/>
        <w:rPr>
          <w:kern w:val="0"/>
          <w:sz w:val="22"/>
          <w:lang w:eastAsia="pl-PL"/>
        </w:rPr>
      </w:pPr>
      <w:r w:rsidRPr="0053422B">
        <w:rPr>
          <w:kern w:val="0"/>
          <w:sz w:val="22"/>
          <w:lang w:eastAsia="pl-PL"/>
        </w:rPr>
        <w:t>System</w:t>
      </w:r>
      <w:r w:rsidRPr="0053422B">
        <w:rPr>
          <w:kern w:val="0"/>
          <w:sz w:val="22"/>
          <w:lang w:eastAsia="pl-PL"/>
        </w:rPr>
        <w:tab/>
        <w:t>Win11 Pro</w:t>
      </w:r>
    </w:p>
    <w:p w14:paraId="29F21238" w14:textId="2D280F73" w:rsidR="0053422B" w:rsidRPr="0053422B" w:rsidRDefault="0053422B" w:rsidP="00790D72">
      <w:pPr>
        <w:pStyle w:val="Akapitzlist"/>
        <w:numPr>
          <w:ilvl w:val="0"/>
          <w:numId w:val="87"/>
        </w:numPr>
        <w:ind w:left="1801"/>
        <w:rPr>
          <w:kern w:val="0"/>
          <w:sz w:val="22"/>
          <w:lang w:eastAsia="pl-PL"/>
        </w:rPr>
      </w:pPr>
      <w:r w:rsidRPr="0053422B">
        <w:rPr>
          <w:kern w:val="0"/>
          <w:sz w:val="22"/>
          <w:lang w:eastAsia="pl-PL"/>
        </w:rPr>
        <w:t xml:space="preserve">Monitor 23”  7/24 </w:t>
      </w:r>
      <w:r w:rsidR="00511CED">
        <w:rPr>
          <w:kern w:val="0"/>
          <w:sz w:val="22"/>
          <w:lang w:eastAsia="pl-PL"/>
        </w:rPr>
        <w:t xml:space="preserve"> </w:t>
      </w:r>
    </w:p>
    <w:p w14:paraId="65DEE58C" w14:textId="77813944" w:rsidR="0024023F" w:rsidRPr="00BA387C" w:rsidRDefault="000204A8" w:rsidP="0001768D">
      <w:pPr>
        <w:pStyle w:val="Akapitzlist"/>
        <w:suppressAutoHyphens w:val="0"/>
        <w:spacing w:before="120"/>
        <w:ind w:left="1079"/>
        <w:jc w:val="both"/>
        <w:rPr>
          <w:rStyle w:val="Nagwek5Znak"/>
        </w:rPr>
      </w:pPr>
      <w:r w:rsidRPr="00BA387C">
        <w:rPr>
          <w:rStyle w:val="Nagwek5Znak"/>
        </w:rPr>
        <w:t>2.8.5  Zakres prac wykonawcy systemu BMS</w:t>
      </w:r>
    </w:p>
    <w:p w14:paraId="252753F6" w14:textId="77777777" w:rsidR="000204A8" w:rsidRDefault="000204A8" w:rsidP="0001768D">
      <w:pPr>
        <w:pStyle w:val="Akapitzlist"/>
        <w:suppressAutoHyphens w:val="0"/>
        <w:spacing w:before="120"/>
        <w:ind w:left="1079"/>
        <w:jc w:val="both"/>
        <w:rPr>
          <w:kern w:val="0"/>
          <w:sz w:val="22"/>
          <w:lang w:eastAsia="pl-PL"/>
        </w:rPr>
      </w:pPr>
    </w:p>
    <w:p w14:paraId="7E595C3C" w14:textId="77777777" w:rsidR="000204A8" w:rsidRPr="000204A8" w:rsidRDefault="000204A8" w:rsidP="000204A8">
      <w:pPr>
        <w:pStyle w:val="Akapitzlist"/>
        <w:spacing w:before="120"/>
        <w:ind w:left="1079"/>
        <w:jc w:val="both"/>
        <w:rPr>
          <w:kern w:val="0"/>
          <w:sz w:val="22"/>
          <w:lang w:eastAsia="pl-PL"/>
        </w:rPr>
      </w:pPr>
      <w:r w:rsidRPr="000204A8">
        <w:rPr>
          <w:kern w:val="0"/>
          <w:sz w:val="22"/>
          <w:lang w:eastAsia="pl-PL"/>
        </w:rPr>
        <w:t>Zakres prac Wykonawcy obejmuje następujące elementy:</w:t>
      </w:r>
    </w:p>
    <w:p w14:paraId="45347863" w14:textId="77777777" w:rsidR="000204A8" w:rsidRPr="000204A8" w:rsidRDefault="000204A8" w:rsidP="00790D72">
      <w:pPr>
        <w:pStyle w:val="Akapitzlist"/>
        <w:numPr>
          <w:ilvl w:val="0"/>
          <w:numId w:val="15"/>
        </w:numPr>
        <w:spacing w:before="120"/>
        <w:jc w:val="both"/>
        <w:rPr>
          <w:kern w:val="0"/>
          <w:sz w:val="22"/>
          <w:lang w:eastAsia="pl-PL"/>
        </w:rPr>
      </w:pPr>
      <w:r w:rsidRPr="000204A8">
        <w:rPr>
          <w:kern w:val="0"/>
          <w:sz w:val="22"/>
          <w:lang w:eastAsia="pl-PL"/>
        </w:rPr>
        <w:t>Przygotowanie szczegółowego   projektu  wykonawczego   opartego   na docelowym sprzęcie  z uwzględnieniem wymaganej przez ten sprzęt struktury systemu( w tym schematu  ), wykonanie rysunków montażowych szaf BMS uwzgledniających  numerację łączówek oraz żył w kablach.</w:t>
      </w:r>
    </w:p>
    <w:p w14:paraId="08FB3AEB" w14:textId="77777777" w:rsidR="000204A8" w:rsidRPr="000204A8" w:rsidRDefault="000204A8" w:rsidP="00790D72">
      <w:pPr>
        <w:pStyle w:val="Akapitzlist"/>
        <w:numPr>
          <w:ilvl w:val="0"/>
          <w:numId w:val="14"/>
        </w:numPr>
        <w:spacing w:before="120"/>
        <w:jc w:val="both"/>
        <w:rPr>
          <w:kern w:val="0"/>
          <w:sz w:val="22"/>
          <w:lang w:eastAsia="pl-PL"/>
        </w:rPr>
      </w:pPr>
      <w:r w:rsidRPr="000204A8">
        <w:rPr>
          <w:kern w:val="0"/>
          <w:sz w:val="22"/>
          <w:lang w:eastAsia="pl-PL"/>
        </w:rPr>
        <w:t>Realizacja instalacji, w ramach czego Wykonawca jest zobowiązany w szczególności do:</w:t>
      </w:r>
    </w:p>
    <w:p w14:paraId="291011C1" w14:textId="77777777" w:rsidR="000204A8" w:rsidRPr="000204A8" w:rsidRDefault="000204A8" w:rsidP="00790D72">
      <w:pPr>
        <w:pStyle w:val="Akapitzlist"/>
        <w:numPr>
          <w:ilvl w:val="1"/>
          <w:numId w:val="14"/>
        </w:numPr>
        <w:spacing w:before="120"/>
        <w:jc w:val="both"/>
        <w:rPr>
          <w:kern w:val="0"/>
          <w:sz w:val="22"/>
          <w:lang w:eastAsia="pl-PL"/>
        </w:rPr>
      </w:pPr>
      <w:r w:rsidRPr="000204A8">
        <w:rPr>
          <w:kern w:val="0"/>
          <w:sz w:val="22"/>
          <w:lang w:eastAsia="pl-PL"/>
        </w:rPr>
        <w:t>Dostawy, zainstalowania, oprogramowania , uruchomienia, testowania i oddania do eksploatacji kompletnego systemu  będącego  zakresem niniejszego opracowania.</w:t>
      </w:r>
    </w:p>
    <w:p w14:paraId="6885DE6B" w14:textId="77777777" w:rsidR="000204A8" w:rsidRPr="000204A8" w:rsidRDefault="000204A8" w:rsidP="00790D72">
      <w:pPr>
        <w:pStyle w:val="Akapitzlist"/>
        <w:numPr>
          <w:ilvl w:val="1"/>
          <w:numId w:val="14"/>
        </w:numPr>
        <w:spacing w:before="120"/>
        <w:jc w:val="both"/>
        <w:rPr>
          <w:kern w:val="0"/>
          <w:sz w:val="22"/>
          <w:lang w:eastAsia="pl-PL"/>
        </w:rPr>
      </w:pPr>
      <w:r w:rsidRPr="000204A8">
        <w:rPr>
          <w:kern w:val="0"/>
          <w:sz w:val="22"/>
          <w:lang w:eastAsia="pl-PL"/>
        </w:rPr>
        <w:t>Uwzględnienia kompletu niezbędnych urządzeń, materiałów instalacyjnych oraz materiałów dodatkowych wymaganych do zbudowania kompletnego  systemu zgodnego z wymaganiami Inwestora.</w:t>
      </w:r>
    </w:p>
    <w:p w14:paraId="72B2AFBF" w14:textId="77777777" w:rsidR="000204A8" w:rsidRPr="000204A8" w:rsidRDefault="000204A8" w:rsidP="00790D72">
      <w:pPr>
        <w:pStyle w:val="Akapitzlist"/>
        <w:numPr>
          <w:ilvl w:val="1"/>
          <w:numId w:val="14"/>
        </w:numPr>
        <w:spacing w:before="120"/>
        <w:jc w:val="both"/>
        <w:rPr>
          <w:kern w:val="0"/>
          <w:sz w:val="22"/>
          <w:lang w:eastAsia="pl-PL"/>
        </w:rPr>
      </w:pPr>
      <w:r w:rsidRPr="000204A8">
        <w:rPr>
          <w:kern w:val="0"/>
          <w:sz w:val="22"/>
          <w:lang w:eastAsia="pl-PL"/>
        </w:rPr>
        <w:t>Prowadzenia wszystkich robot w taki sposób, aby instalacja została wykonana jako kompletny system i przekazana  Inwestorowi w pełnej gotowości do pracy.</w:t>
      </w:r>
    </w:p>
    <w:p w14:paraId="4C0D1C69" w14:textId="77777777" w:rsidR="000204A8" w:rsidRPr="000204A8" w:rsidRDefault="000204A8" w:rsidP="00790D72">
      <w:pPr>
        <w:pStyle w:val="Akapitzlist"/>
        <w:numPr>
          <w:ilvl w:val="1"/>
          <w:numId w:val="14"/>
        </w:numPr>
        <w:spacing w:before="120"/>
        <w:jc w:val="both"/>
        <w:rPr>
          <w:kern w:val="0"/>
          <w:sz w:val="22"/>
          <w:lang w:eastAsia="pl-PL"/>
        </w:rPr>
      </w:pPr>
      <w:r w:rsidRPr="000204A8">
        <w:rPr>
          <w:kern w:val="0"/>
          <w:sz w:val="22"/>
          <w:lang w:eastAsia="pl-PL"/>
        </w:rPr>
        <w:t>Uwzględniania wszystkich dodatkowych zmian tras instalacyjnych  i związanych z tym dodatkowych materiałów wymaganych do wykonania skoordynowanej instalacji ze wszystkimi pozostałymi branżami;</w:t>
      </w:r>
    </w:p>
    <w:p w14:paraId="2E07C2E2" w14:textId="77777777" w:rsidR="000204A8" w:rsidRPr="000204A8" w:rsidRDefault="000204A8" w:rsidP="00790D72">
      <w:pPr>
        <w:pStyle w:val="Akapitzlist"/>
        <w:numPr>
          <w:ilvl w:val="1"/>
          <w:numId w:val="14"/>
        </w:numPr>
        <w:spacing w:before="120"/>
        <w:jc w:val="both"/>
        <w:rPr>
          <w:kern w:val="0"/>
          <w:sz w:val="22"/>
          <w:lang w:eastAsia="pl-PL"/>
        </w:rPr>
      </w:pPr>
      <w:r w:rsidRPr="000204A8">
        <w:rPr>
          <w:kern w:val="0"/>
          <w:sz w:val="22"/>
          <w:lang w:eastAsia="pl-PL"/>
        </w:rPr>
        <w:t>Przedstawienia metodyki prac odbiorowych</w:t>
      </w:r>
    </w:p>
    <w:p w14:paraId="7ACC30AA" w14:textId="77777777" w:rsidR="000204A8" w:rsidRPr="000204A8" w:rsidRDefault="000204A8" w:rsidP="00790D72">
      <w:pPr>
        <w:pStyle w:val="Akapitzlist"/>
        <w:numPr>
          <w:ilvl w:val="1"/>
          <w:numId w:val="14"/>
        </w:numPr>
        <w:spacing w:before="120"/>
        <w:jc w:val="both"/>
        <w:rPr>
          <w:kern w:val="0"/>
          <w:sz w:val="22"/>
          <w:lang w:eastAsia="pl-PL"/>
        </w:rPr>
      </w:pPr>
      <w:r w:rsidRPr="000204A8">
        <w:rPr>
          <w:kern w:val="0"/>
          <w:sz w:val="22"/>
          <w:lang w:eastAsia="pl-PL"/>
        </w:rPr>
        <w:t>Przygotowanie dokumentacji powykonawczej uwzględniającej wszystkie zmiany w instalacji  powstałe w trakcie wykonywania robót;</w:t>
      </w:r>
    </w:p>
    <w:p w14:paraId="0673DE6D" w14:textId="77777777" w:rsidR="000204A8" w:rsidRPr="000204A8" w:rsidRDefault="000204A8" w:rsidP="00790D72">
      <w:pPr>
        <w:pStyle w:val="Akapitzlist"/>
        <w:numPr>
          <w:ilvl w:val="1"/>
          <w:numId w:val="14"/>
        </w:numPr>
        <w:spacing w:before="120"/>
        <w:jc w:val="both"/>
        <w:rPr>
          <w:kern w:val="0"/>
          <w:sz w:val="22"/>
          <w:lang w:eastAsia="pl-PL"/>
        </w:rPr>
      </w:pPr>
      <w:r w:rsidRPr="000204A8">
        <w:rPr>
          <w:kern w:val="0"/>
          <w:sz w:val="22"/>
          <w:lang w:eastAsia="pl-PL"/>
        </w:rPr>
        <w:lastRenderedPageBreak/>
        <w:t>Przygotowania wszystkich wymaganych dokumentów odbiorowych w tym instrukcji obsługi i eksploatacji systemu ,  szczegółowych danych technicznych instalowanych elementów systemu ( karty katalogowe) , kart gwarancyjnych</w:t>
      </w:r>
    </w:p>
    <w:p w14:paraId="2628A808" w14:textId="77777777" w:rsidR="000204A8" w:rsidRPr="000204A8" w:rsidRDefault="000204A8" w:rsidP="00790D72">
      <w:pPr>
        <w:pStyle w:val="Akapitzlist"/>
        <w:numPr>
          <w:ilvl w:val="0"/>
          <w:numId w:val="14"/>
        </w:numPr>
        <w:spacing w:before="120"/>
        <w:jc w:val="both"/>
        <w:rPr>
          <w:b/>
          <w:kern w:val="0"/>
          <w:sz w:val="22"/>
          <w:lang w:eastAsia="pl-PL"/>
        </w:rPr>
      </w:pPr>
      <w:r w:rsidRPr="000204A8">
        <w:rPr>
          <w:kern w:val="0"/>
          <w:sz w:val="22"/>
          <w:lang w:eastAsia="pl-PL"/>
        </w:rPr>
        <w:t>Szkolenia obsługi w zakresie posługiwania się systemem.</w:t>
      </w:r>
    </w:p>
    <w:p w14:paraId="70B9E7AE" w14:textId="77777777" w:rsidR="000204A8" w:rsidRPr="000204A8" w:rsidRDefault="000204A8" w:rsidP="00790D72">
      <w:pPr>
        <w:pStyle w:val="Akapitzlist"/>
        <w:numPr>
          <w:ilvl w:val="0"/>
          <w:numId w:val="14"/>
        </w:numPr>
        <w:rPr>
          <w:kern w:val="0"/>
          <w:sz w:val="22"/>
          <w:lang w:eastAsia="pl-PL"/>
        </w:rPr>
      </w:pPr>
      <w:r w:rsidRPr="000204A8">
        <w:rPr>
          <w:kern w:val="0"/>
          <w:sz w:val="22"/>
          <w:lang w:eastAsia="pl-PL"/>
        </w:rPr>
        <w:t>Po wykonaniu systemu i  przeprowadzeniu testów należy sprawdzić  poprawności odczytów w BMS z rzeczywistymi wskazaniami urządzeń pomiarowych, z czego musi zostać sporządzony protokół. Sieć w układzie TN-S . W ramach  dokumentacji powykonawczej trzeba dostarczyć protokoły z pomiarów.</w:t>
      </w:r>
    </w:p>
    <w:p w14:paraId="26F9FE1E" w14:textId="77777777" w:rsidR="000204A8" w:rsidRPr="000204A8" w:rsidRDefault="000204A8" w:rsidP="00790D72">
      <w:pPr>
        <w:pStyle w:val="Akapitzlist"/>
        <w:numPr>
          <w:ilvl w:val="0"/>
          <w:numId w:val="14"/>
        </w:numPr>
        <w:rPr>
          <w:kern w:val="0"/>
          <w:sz w:val="22"/>
          <w:lang w:eastAsia="pl-PL"/>
        </w:rPr>
      </w:pPr>
      <w:r w:rsidRPr="000204A8">
        <w:rPr>
          <w:kern w:val="0"/>
          <w:sz w:val="22"/>
          <w:lang w:eastAsia="pl-PL"/>
        </w:rPr>
        <w:t>Wykonawca BMS winien dostarczyć kopię zapasową wizualizacji BMS oraz kopie zawierające kody źródłowe do sterowników i konfigurację sieci.</w:t>
      </w:r>
    </w:p>
    <w:p w14:paraId="5F9691B3" w14:textId="77777777" w:rsidR="000204A8" w:rsidRPr="000204A8" w:rsidRDefault="000204A8" w:rsidP="00790D72">
      <w:pPr>
        <w:pStyle w:val="Akapitzlist"/>
        <w:numPr>
          <w:ilvl w:val="0"/>
          <w:numId w:val="14"/>
        </w:numPr>
        <w:rPr>
          <w:kern w:val="0"/>
          <w:sz w:val="22"/>
          <w:lang w:eastAsia="pl-PL"/>
        </w:rPr>
      </w:pPr>
      <w:r w:rsidRPr="000204A8">
        <w:rPr>
          <w:kern w:val="0"/>
          <w:sz w:val="22"/>
          <w:lang w:eastAsia="pl-PL"/>
        </w:rPr>
        <w:t>Wykonawca BMS zobowiązany jest przenieść  na Zamawiającego prawa autorskie do napisanych programów.</w:t>
      </w:r>
    </w:p>
    <w:p w14:paraId="7DF40EBE" w14:textId="06ED506C" w:rsidR="000204A8" w:rsidRPr="00BA387C" w:rsidRDefault="006D5EC2" w:rsidP="0001768D">
      <w:pPr>
        <w:pStyle w:val="Akapitzlist"/>
        <w:suppressAutoHyphens w:val="0"/>
        <w:spacing w:before="120"/>
        <w:ind w:left="1079"/>
        <w:jc w:val="both"/>
        <w:rPr>
          <w:rStyle w:val="Nagwek5Znak"/>
        </w:rPr>
      </w:pPr>
      <w:r w:rsidRPr="00BA387C">
        <w:rPr>
          <w:rStyle w:val="Nagwek5Znak"/>
        </w:rPr>
        <w:t>2.9.1  Wymagania  i urządzenia dla systemu sterowania napełnianiem zbiornika do podlewania zieleni</w:t>
      </w:r>
    </w:p>
    <w:p w14:paraId="110F2A60" w14:textId="77777777" w:rsidR="006D5EC2" w:rsidRDefault="006D5EC2" w:rsidP="0001768D">
      <w:pPr>
        <w:pStyle w:val="Akapitzlist"/>
        <w:suppressAutoHyphens w:val="0"/>
        <w:spacing w:before="120"/>
        <w:ind w:left="1079"/>
        <w:jc w:val="both"/>
        <w:rPr>
          <w:kern w:val="0"/>
          <w:sz w:val="22"/>
          <w:lang w:eastAsia="pl-PL"/>
        </w:rPr>
      </w:pPr>
    </w:p>
    <w:p w14:paraId="62E31420" w14:textId="5C7E8A78" w:rsidR="00041B86" w:rsidRPr="00041B86" w:rsidRDefault="00041B86" w:rsidP="00041B86">
      <w:pPr>
        <w:pStyle w:val="Akapitzlist"/>
        <w:spacing w:before="120"/>
        <w:ind w:left="1079"/>
        <w:jc w:val="both"/>
        <w:rPr>
          <w:kern w:val="0"/>
          <w:sz w:val="22"/>
          <w:lang w:eastAsia="pl-PL"/>
        </w:rPr>
      </w:pPr>
      <w:r w:rsidRPr="00041B86">
        <w:rPr>
          <w:kern w:val="0"/>
          <w:sz w:val="22"/>
          <w:lang w:eastAsia="pl-PL"/>
        </w:rPr>
        <w:t xml:space="preserve">Zbiornik wody do podlewania zostanie wyposażony w układ automatyki  </w:t>
      </w:r>
      <w:r>
        <w:rPr>
          <w:kern w:val="0"/>
          <w:sz w:val="22"/>
          <w:lang w:eastAsia="pl-PL"/>
        </w:rPr>
        <w:t xml:space="preserve">zamontowany </w:t>
      </w:r>
      <w:r w:rsidRPr="00041B86">
        <w:rPr>
          <w:kern w:val="0"/>
          <w:sz w:val="22"/>
          <w:lang w:eastAsia="pl-PL"/>
        </w:rPr>
        <w:t xml:space="preserve"> w szafie SZRE  oparty o dwa niezależne sterowniki poziomu wody , każdy z własnym układem pomiarowym  ( po 4 sondy)  w tym jedna odniesienia.</w:t>
      </w:r>
    </w:p>
    <w:p w14:paraId="3C87F77A" w14:textId="77777777" w:rsidR="00041B86" w:rsidRPr="00041B86" w:rsidRDefault="00041B86" w:rsidP="00041B86">
      <w:pPr>
        <w:pStyle w:val="Akapitzlist"/>
        <w:spacing w:before="120"/>
        <w:ind w:left="1079"/>
        <w:jc w:val="both"/>
        <w:rPr>
          <w:kern w:val="0"/>
          <w:sz w:val="22"/>
          <w:lang w:eastAsia="pl-PL"/>
        </w:rPr>
      </w:pPr>
      <w:r w:rsidRPr="00041B86">
        <w:rPr>
          <w:kern w:val="0"/>
          <w:sz w:val="22"/>
          <w:lang w:eastAsia="pl-PL"/>
        </w:rPr>
        <w:t>Sygnały ze sterowników odpowiadające za wysterowanie zaworu elektromagnetycznego zostaną zrównoleglone , tak aby do otwarcia zaworu potrzebny był sygnał z obydwóch  sterowników.</w:t>
      </w:r>
    </w:p>
    <w:p w14:paraId="472DD3B8" w14:textId="77777777" w:rsidR="00041B86" w:rsidRPr="00041B86" w:rsidRDefault="00041B86" w:rsidP="00041B86">
      <w:pPr>
        <w:pStyle w:val="Akapitzlist"/>
        <w:spacing w:before="120"/>
        <w:ind w:left="1079"/>
        <w:jc w:val="both"/>
        <w:rPr>
          <w:kern w:val="0"/>
          <w:sz w:val="22"/>
          <w:lang w:eastAsia="pl-PL"/>
        </w:rPr>
      </w:pPr>
      <w:r w:rsidRPr="00041B86">
        <w:rPr>
          <w:kern w:val="0"/>
          <w:sz w:val="22"/>
          <w:lang w:eastAsia="pl-PL"/>
        </w:rPr>
        <w:t>Zapewni to zabezpieczenie przed  otwarciem zaworu spowodowanym awarią  sterownika  .</w:t>
      </w:r>
    </w:p>
    <w:p w14:paraId="44200FDD" w14:textId="77777777" w:rsidR="00041B86" w:rsidRPr="00041B86" w:rsidRDefault="00041B86" w:rsidP="00041B86">
      <w:pPr>
        <w:pStyle w:val="Akapitzlist"/>
        <w:spacing w:before="120"/>
        <w:ind w:left="1079"/>
        <w:jc w:val="both"/>
        <w:rPr>
          <w:kern w:val="0"/>
          <w:sz w:val="22"/>
          <w:lang w:eastAsia="pl-PL"/>
        </w:rPr>
      </w:pPr>
      <w:r w:rsidRPr="00041B86">
        <w:rPr>
          <w:kern w:val="0"/>
          <w:sz w:val="22"/>
          <w:lang w:eastAsia="pl-PL"/>
        </w:rPr>
        <w:t xml:space="preserve">Za pomiar poziomu wody odpowiada czujnik poziomu wody wyposażony w 7 sond (w tym jedna sonda odniesienia) </w:t>
      </w:r>
    </w:p>
    <w:p w14:paraId="1D0D58D8" w14:textId="77777777" w:rsidR="00041B86" w:rsidRPr="00041B86" w:rsidRDefault="00041B86" w:rsidP="00041B86">
      <w:pPr>
        <w:pStyle w:val="Akapitzlist"/>
        <w:spacing w:before="120"/>
        <w:ind w:left="1079"/>
        <w:jc w:val="both"/>
        <w:rPr>
          <w:kern w:val="0"/>
          <w:sz w:val="22"/>
          <w:lang w:eastAsia="pl-PL"/>
        </w:rPr>
      </w:pPr>
    </w:p>
    <w:p w14:paraId="24161BDB" w14:textId="77777777" w:rsidR="00041B86" w:rsidRPr="00041B86" w:rsidRDefault="00041B86" w:rsidP="00041B86">
      <w:pPr>
        <w:pStyle w:val="Akapitzlist"/>
        <w:spacing w:before="120"/>
        <w:ind w:left="1079"/>
        <w:jc w:val="both"/>
        <w:rPr>
          <w:kern w:val="0"/>
          <w:sz w:val="22"/>
          <w:lang w:eastAsia="pl-PL"/>
        </w:rPr>
      </w:pPr>
      <w:r w:rsidRPr="00041B86">
        <w:rPr>
          <w:kern w:val="0"/>
          <w:sz w:val="22"/>
          <w:lang w:eastAsia="pl-PL"/>
        </w:rPr>
        <w:t>Sterowniki zapewnią   detekcję następujących poziomów wody:</w:t>
      </w:r>
    </w:p>
    <w:p w14:paraId="7F375BAC" w14:textId="77777777" w:rsidR="00041B86" w:rsidRPr="00041B86" w:rsidRDefault="00041B86" w:rsidP="00790D72">
      <w:pPr>
        <w:pStyle w:val="Akapitzlist"/>
        <w:numPr>
          <w:ilvl w:val="0"/>
          <w:numId w:val="88"/>
        </w:numPr>
        <w:spacing w:before="120"/>
        <w:jc w:val="both"/>
        <w:rPr>
          <w:kern w:val="0"/>
          <w:sz w:val="22"/>
          <w:lang w:eastAsia="pl-PL"/>
        </w:rPr>
      </w:pPr>
      <w:r w:rsidRPr="00041B86">
        <w:rPr>
          <w:kern w:val="0"/>
          <w:sz w:val="22"/>
          <w:lang w:eastAsia="pl-PL"/>
        </w:rPr>
        <w:t xml:space="preserve">Poziom </w:t>
      </w:r>
      <w:proofErr w:type="spellStart"/>
      <w:r w:rsidRPr="00041B86">
        <w:rPr>
          <w:kern w:val="0"/>
          <w:sz w:val="22"/>
          <w:lang w:eastAsia="pl-PL"/>
        </w:rPr>
        <w:t>suchobiegu</w:t>
      </w:r>
      <w:proofErr w:type="spellEnd"/>
      <w:r w:rsidRPr="00041B86">
        <w:rPr>
          <w:kern w:val="0"/>
          <w:sz w:val="22"/>
          <w:lang w:eastAsia="pl-PL"/>
        </w:rPr>
        <w:t xml:space="preserve">  </w:t>
      </w:r>
      <w:proofErr w:type="spellStart"/>
      <w:r w:rsidRPr="00041B86">
        <w:rPr>
          <w:kern w:val="0"/>
          <w:sz w:val="22"/>
          <w:lang w:eastAsia="pl-PL"/>
        </w:rPr>
        <w:t>Psuch</w:t>
      </w:r>
      <w:proofErr w:type="spellEnd"/>
      <w:r w:rsidRPr="00041B86">
        <w:rPr>
          <w:kern w:val="0"/>
          <w:sz w:val="22"/>
          <w:lang w:eastAsia="pl-PL"/>
        </w:rPr>
        <w:t>-  w przypadku poziomu wody &lt;</w:t>
      </w:r>
      <w:proofErr w:type="spellStart"/>
      <w:r w:rsidRPr="00041B86">
        <w:rPr>
          <w:kern w:val="0"/>
          <w:sz w:val="22"/>
          <w:lang w:eastAsia="pl-PL"/>
        </w:rPr>
        <w:t>Psuch</w:t>
      </w:r>
      <w:proofErr w:type="spellEnd"/>
      <w:r w:rsidRPr="00041B86">
        <w:rPr>
          <w:kern w:val="0"/>
          <w:sz w:val="22"/>
          <w:lang w:eastAsia="pl-PL"/>
        </w:rPr>
        <w:t xml:space="preserve">     ,  wystawiony zostanie sygnał ALARM SUCHOBIEGU,</w:t>
      </w:r>
    </w:p>
    <w:p w14:paraId="09C4E1C1" w14:textId="77777777" w:rsidR="00041B86" w:rsidRPr="00041B86" w:rsidRDefault="00041B86" w:rsidP="00790D72">
      <w:pPr>
        <w:pStyle w:val="Akapitzlist"/>
        <w:numPr>
          <w:ilvl w:val="0"/>
          <w:numId w:val="88"/>
        </w:numPr>
        <w:spacing w:before="120"/>
        <w:jc w:val="both"/>
        <w:rPr>
          <w:kern w:val="0"/>
          <w:sz w:val="22"/>
          <w:lang w:eastAsia="pl-PL"/>
        </w:rPr>
      </w:pPr>
      <w:r w:rsidRPr="00041B86">
        <w:rPr>
          <w:kern w:val="0"/>
          <w:sz w:val="22"/>
          <w:lang w:eastAsia="pl-PL"/>
        </w:rPr>
        <w:t xml:space="preserve">Poziom   minimalny wody </w:t>
      </w:r>
      <w:proofErr w:type="spellStart"/>
      <w:r w:rsidRPr="00041B86">
        <w:rPr>
          <w:kern w:val="0"/>
          <w:sz w:val="22"/>
          <w:lang w:eastAsia="pl-PL"/>
        </w:rPr>
        <w:t>Pmin</w:t>
      </w:r>
      <w:proofErr w:type="spellEnd"/>
      <w:r w:rsidRPr="00041B86">
        <w:rPr>
          <w:kern w:val="0"/>
          <w:sz w:val="22"/>
          <w:lang w:eastAsia="pl-PL"/>
        </w:rPr>
        <w:t xml:space="preserve">  - w przypadku obniżenia poziomu wody poniżej </w:t>
      </w:r>
      <w:proofErr w:type="spellStart"/>
      <w:r w:rsidRPr="00041B86">
        <w:rPr>
          <w:kern w:val="0"/>
          <w:sz w:val="22"/>
          <w:lang w:eastAsia="pl-PL"/>
        </w:rPr>
        <w:t>Pmin</w:t>
      </w:r>
      <w:proofErr w:type="spellEnd"/>
      <w:r w:rsidRPr="00041B86">
        <w:rPr>
          <w:kern w:val="0"/>
          <w:sz w:val="22"/>
          <w:lang w:eastAsia="pl-PL"/>
        </w:rPr>
        <w:t xml:space="preserve">  zostanie włączony zawór  elektromagnetyczny na dopływie wody  zimnej, funkcja ta może zostać zablokowana z poziomu BMS , BMS będzie wystawiał sygnał  - ZGODA NA  OTWARCIE ZAWORU,</w:t>
      </w:r>
    </w:p>
    <w:p w14:paraId="61155DC9" w14:textId="77777777" w:rsidR="00041B86" w:rsidRPr="00041B86" w:rsidRDefault="00041B86" w:rsidP="00790D72">
      <w:pPr>
        <w:pStyle w:val="Akapitzlist"/>
        <w:numPr>
          <w:ilvl w:val="0"/>
          <w:numId w:val="88"/>
        </w:numPr>
        <w:spacing w:before="120"/>
        <w:jc w:val="both"/>
        <w:rPr>
          <w:kern w:val="0"/>
          <w:sz w:val="22"/>
          <w:lang w:eastAsia="pl-PL"/>
        </w:rPr>
      </w:pPr>
      <w:r w:rsidRPr="00041B86">
        <w:rPr>
          <w:kern w:val="0"/>
          <w:sz w:val="22"/>
          <w:lang w:eastAsia="pl-PL"/>
        </w:rPr>
        <w:t xml:space="preserve">Poziom 3 – poziom </w:t>
      </w:r>
      <w:proofErr w:type="spellStart"/>
      <w:r w:rsidRPr="00041B86">
        <w:rPr>
          <w:kern w:val="0"/>
          <w:sz w:val="22"/>
          <w:lang w:eastAsia="pl-PL"/>
        </w:rPr>
        <w:t>posredni</w:t>
      </w:r>
      <w:proofErr w:type="spellEnd"/>
    </w:p>
    <w:p w14:paraId="0BBBDC76" w14:textId="77777777" w:rsidR="00041B86" w:rsidRPr="00041B86" w:rsidRDefault="00041B86" w:rsidP="00790D72">
      <w:pPr>
        <w:pStyle w:val="Akapitzlist"/>
        <w:numPr>
          <w:ilvl w:val="0"/>
          <w:numId w:val="88"/>
        </w:numPr>
        <w:spacing w:before="120"/>
        <w:jc w:val="both"/>
        <w:rPr>
          <w:kern w:val="0"/>
          <w:sz w:val="22"/>
          <w:lang w:eastAsia="pl-PL"/>
        </w:rPr>
      </w:pPr>
      <w:r w:rsidRPr="00041B86">
        <w:rPr>
          <w:kern w:val="0"/>
          <w:sz w:val="22"/>
          <w:lang w:eastAsia="pl-PL"/>
        </w:rPr>
        <w:t xml:space="preserve">Poziom  maksymalny </w:t>
      </w:r>
      <w:proofErr w:type="spellStart"/>
      <w:r w:rsidRPr="00041B86">
        <w:rPr>
          <w:kern w:val="0"/>
          <w:sz w:val="22"/>
          <w:lang w:eastAsia="pl-PL"/>
        </w:rPr>
        <w:t>Pmax</w:t>
      </w:r>
      <w:proofErr w:type="spellEnd"/>
      <w:r w:rsidRPr="00041B86">
        <w:rPr>
          <w:kern w:val="0"/>
          <w:sz w:val="22"/>
          <w:lang w:eastAsia="pl-PL"/>
        </w:rPr>
        <w:t xml:space="preserve"> stop napełniania  -  po osiągnieciu tego poziomu zostanie wyłączony zawór elektromagnetyczny  na dopływie wody i zostanie unieruchomiony do czasu  aż poziom wody   będzie mniejszy od </w:t>
      </w:r>
      <w:proofErr w:type="spellStart"/>
      <w:r w:rsidRPr="00041B86">
        <w:rPr>
          <w:kern w:val="0"/>
          <w:sz w:val="22"/>
          <w:lang w:eastAsia="pl-PL"/>
        </w:rPr>
        <w:t>Pmin</w:t>
      </w:r>
      <w:proofErr w:type="spellEnd"/>
      <w:r w:rsidRPr="00041B86">
        <w:rPr>
          <w:kern w:val="0"/>
          <w:sz w:val="22"/>
          <w:lang w:eastAsia="pl-PL"/>
        </w:rPr>
        <w:t>,</w:t>
      </w:r>
    </w:p>
    <w:p w14:paraId="410558AF" w14:textId="77777777" w:rsidR="00041B86" w:rsidRPr="00041B86" w:rsidRDefault="00041B86" w:rsidP="00790D72">
      <w:pPr>
        <w:pStyle w:val="Akapitzlist"/>
        <w:numPr>
          <w:ilvl w:val="0"/>
          <w:numId w:val="88"/>
        </w:numPr>
        <w:spacing w:before="120"/>
        <w:jc w:val="both"/>
        <w:rPr>
          <w:kern w:val="0"/>
          <w:sz w:val="22"/>
          <w:lang w:eastAsia="pl-PL"/>
        </w:rPr>
      </w:pPr>
      <w:r w:rsidRPr="00041B86">
        <w:rPr>
          <w:kern w:val="0"/>
          <w:sz w:val="22"/>
          <w:lang w:eastAsia="pl-PL"/>
        </w:rPr>
        <w:t xml:space="preserve">Poziom </w:t>
      </w:r>
      <w:proofErr w:type="spellStart"/>
      <w:r w:rsidRPr="00041B86">
        <w:rPr>
          <w:kern w:val="0"/>
          <w:sz w:val="22"/>
          <w:lang w:eastAsia="pl-PL"/>
        </w:rPr>
        <w:t>Pwysoki</w:t>
      </w:r>
      <w:proofErr w:type="spellEnd"/>
      <w:r w:rsidRPr="00041B86">
        <w:rPr>
          <w:kern w:val="0"/>
          <w:sz w:val="22"/>
          <w:lang w:eastAsia="pl-PL"/>
        </w:rPr>
        <w:t xml:space="preserve">  - poziom  wysoki wody .</w:t>
      </w:r>
    </w:p>
    <w:p w14:paraId="052805CC" w14:textId="77777777" w:rsidR="00041B86" w:rsidRDefault="00041B86" w:rsidP="00790D72">
      <w:pPr>
        <w:pStyle w:val="Akapitzlist"/>
        <w:numPr>
          <w:ilvl w:val="0"/>
          <w:numId w:val="88"/>
        </w:numPr>
        <w:spacing w:before="120"/>
        <w:jc w:val="both"/>
        <w:rPr>
          <w:kern w:val="0"/>
          <w:sz w:val="22"/>
          <w:lang w:eastAsia="pl-PL"/>
        </w:rPr>
      </w:pPr>
      <w:r w:rsidRPr="00041B86">
        <w:rPr>
          <w:kern w:val="0"/>
          <w:sz w:val="22"/>
          <w:lang w:eastAsia="pl-PL"/>
        </w:rPr>
        <w:t xml:space="preserve">Poziom </w:t>
      </w:r>
      <w:proofErr w:type="spellStart"/>
      <w:r w:rsidRPr="00041B86">
        <w:rPr>
          <w:kern w:val="0"/>
          <w:sz w:val="22"/>
          <w:lang w:eastAsia="pl-PL"/>
        </w:rPr>
        <w:t>Pprzelew</w:t>
      </w:r>
      <w:proofErr w:type="spellEnd"/>
      <w:r w:rsidRPr="00041B86">
        <w:rPr>
          <w:kern w:val="0"/>
          <w:sz w:val="22"/>
          <w:lang w:eastAsia="pl-PL"/>
        </w:rPr>
        <w:t xml:space="preserve">  - poziom  alarmowy  przelewu wody .</w:t>
      </w:r>
    </w:p>
    <w:p w14:paraId="65FA4626" w14:textId="74677563" w:rsidR="009C7A40" w:rsidRDefault="009C7A40" w:rsidP="009C7A40">
      <w:pPr>
        <w:spacing w:before="120"/>
        <w:ind w:left="1080"/>
        <w:jc w:val="both"/>
        <w:rPr>
          <w:kern w:val="0"/>
          <w:sz w:val="22"/>
          <w:lang w:eastAsia="pl-PL"/>
        </w:rPr>
      </w:pPr>
      <w:r>
        <w:rPr>
          <w:kern w:val="0"/>
          <w:sz w:val="22"/>
          <w:lang w:eastAsia="pl-PL"/>
        </w:rPr>
        <w:t>Podstawowe urządzenia:</w:t>
      </w:r>
    </w:p>
    <w:tbl>
      <w:tblPr>
        <w:tblStyle w:val="Tabela-Siatka"/>
        <w:tblW w:w="0" w:type="auto"/>
        <w:tblInd w:w="1440" w:type="dxa"/>
        <w:tblLook w:val="04A0" w:firstRow="1" w:lastRow="0" w:firstColumn="1" w:lastColumn="0" w:noHBand="0" w:noVBand="1"/>
      </w:tblPr>
      <w:tblGrid>
        <w:gridCol w:w="6941"/>
      </w:tblGrid>
      <w:tr w:rsidR="009C7A40" w:rsidRPr="009C7A40" w14:paraId="1DBF27A7" w14:textId="77777777" w:rsidTr="009C7A40">
        <w:tc>
          <w:tcPr>
            <w:tcW w:w="6941" w:type="dxa"/>
          </w:tcPr>
          <w:p w14:paraId="0006BE4C" w14:textId="77777777" w:rsidR="009C7A40" w:rsidRPr="009C7A40" w:rsidRDefault="009C7A40" w:rsidP="009C7A40">
            <w:pPr>
              <w:spacing w:before="120"/>
              <w:ind w:left="1080"/>
              <w:jc w:val="both"/>
              <w:rPr>
                <w:sz w:val="22"/>
              </w:rPr>
            </w:pPr>
            <w:r w:rsidRPr="009C7A40">
              <w:rPr>
                <w:sz w:val="22"/>
              </w:rPr>
              <w:t>Sterownik poziomu wody  CP-31SN  Elektronika Zielona Góra lub inny równoważny , zasilanie 230V ,4  w wejścia dla sond konduktometrycznych</w:t>
            </w:r>
          </w:p>
        </w:tc>
      </w:tr>
      <w:tr w:rsidR="009C7A40" w:rsidRPr="009C7A40" w14:paraId="278E015F" w14:textId="77777777" w:rsidTr="009C7A40">
        <w:tc>
          <w:tcPr>
            <w:tcW w:w="6941" w:type="dxa"/>
          </w:tcPr>
          <w:p w14:paraId="4960F46E" w14:textId="77777777" w:rsidR="009C7A40" w:rsidRPr="009C7A40" w:rsidRDefault="009C7A40" w:rsidP="009C7A40">
            <w:pPr>
              <w:spacing w:before="120"/>
              <w:ind w:left="1080"/>
              <w:jc w:val="both"/>
              <w:rPr>
                <w:sz w:val="22"/>
              </w:rPr>
            </w:pPr>
            <w:r w:rsidRPr="009C7A40">
              <w:rPr>
                <w:sz w:val="22"/>
              </w:rPr>
              <w:t xml:space="preserve">Czujnik  poziomu wody  CP-63F  Elektronika Zielona Góra lub inny równoważny , zasilanie 230V , 7 </w:t>
            </w:r>
            <w:proofErr w:type="spellStart"/>
            <w:r w:rsidRPr="009C7A40">
              <w:rPr>
                <w:sz w:val="22"/>
              </w:rPr>
              <w:t>wejśc</w:t>
            </w:r>
            <w:proofErr w:type="spellEnd"/>
            <w:r w:rsidRPr="009C7A40">
              <w:rPr>
                <w:sz w:val="22"/>
              </w:rPr>
              <w:t xml:space="preserve"> dla sond konduktometrycznych</w:t>
            </w:r>
          </w:p>
        </w:tc>
      </w:tr>
      <w:tr w:rsidR="009C7A40" w:rsidRPr="009C7A40" w14:paraId="1874CECA" w14:textId="77777777" w:rsidTr="009C7A40">
        <w:tc>
          <w:tcPr>
            <w:tcW w:w="6941" w:type="dxa"/>
          </w:tcPr>
          <w:p w14:paraId="0DD75216" w14:textId="77777777" w:rsidR="009C7A40" w:rsidRPr="009C7A40" w:rsidRDefault="009C7A40" w:rsidP="009C7A40">
            <w:pPr>
              <w:spacing w:before="120"/>
              <w:ind w:left="1080"/>
              <w:jc w:val="both"/>
              <w:rPr>
                <w:sz w:val="22"/>
              </w:rPr>
            </w:pPr>
            <w:r w:rsidRPr="009C7A40">
              <w:rPr>
                <w:sz w:val="22"/>
              </w:rPr>
              <w:t xml:space="preserve">Transformator 230/24V 60VA </w:t>
            </w:r>
          </w:p>
        </w:tc>
      </w:tr>
      <w:tr w:rsidR="009C7A40" w:rsidRPr="009C7A40" w14:paraId="0053B255" w14:textId="77777777" w:rsidTr="009C7A40">
        <w:tc>
          <w:tcPr>
            <w:tcW w:w="6941" w:type="dxa"/>
          </w:tcPr>
          <w:p w14:paraId="542DE915" w14:textId="77777777" w:rsidR="009C7A40" w:rsidRPr="009C7A40" w:rsidRDefault="009C7A40" w:rsidP="009C7A40">
            <w:pPr>
              <w:spacing w:before="120"/>
              <w:ind w:left="1080"/>
              <w:jc w:val="both"/>
              <w:rPr>
                <w:sz w:val="22"/>
              </w:rPr>
            </w:pPr>
            <w:r w:rsidRPr="009C7A40">
              <w:rPr>
                <w:sz w:val="22"/>
              </w:rPr>
              <w:t>Sondy konduktometryczne SW-1K , kabel 20mb  lub inne równoważne</w:t>
            </w:r>
          </w:p>
        </w:tc>
      </w:tr>
      <w:tr w:rsidR="009C7A40" w:rsidRPr="009C7A40" w14:paraId="1657CCDF" w14:textId="77777777" w:rsidTr="009C7A40">
        <w:tc>
          <w:tcPr>
            <w:tcW w:w="6941" w:type="dxa"/>
          </w:tcPr>
          <w:p w14:paraId="25ED2958" w14:textId="77777777" w:rsidR="009C7A40" w:rsidRPr="009C7A40" w:rsidRDefault="009C7A40" w:rsidP="009C7A40">
            <w:pPr>
              <w:spacing w:before="120"/>
              <w:ind w:left="1080"/>
              <w:jc w:val="both"/>
              <w:rPr>
                <w:sz w:val="22"/>
              </w:rPr>
            </w:pPr>
            <w:r w:rsidRPr="009C7A40">
              <w:rPr>
                <w:sz w:val="22"/>
              </w:rPr>
              <w:t>Przekaźnik PIR6W-1PS-24VAC/DC-R( 230V AC)</w:t>
            </w:r>
          </w:p>
        </w:tc>
      </w:tr>
      <w:tr w:rsidR="009C7A40" w:rsidRPr="009C7A40" w14:paraId="632D6719" w14:textId="77777777" w:rsidTr="009C7A40">
        <w:tc>
          <w:tcPr>
            <w:tcW w:w="6941" w:type="dxa"/>
          </w:tcPr>
          <w:p w14:paraId="415B35D8" w14:textId="77777777" w:rsidR="009C7A40" w:rsidRPr="009C7A40" w:rsidRDefault="009C7A40" w:rsidP="009C7A40">
            <w:pPr>
              <w:spacing w:before="120"/>
              <w:ind w:left="1080"/>
              <w:jc w:val="both"/>
              <w:rPr>
                <w:sz w:val="22"/>
              </w:rPr>
            </w:pPr>
            <w:r w:rsidRPr="009C7A40">
              <w:rPr>
                <w:sz w:val="22"/>
              </w:rPr>
              <w:lastRenderedPageBreak/>
              <w:t xml:space="preserve">Obudowa NR852 </w:t>
            </w:r>
            <w:proofErr w:type="spellStart"/>
            <w:r w:rsidRPr="009C7A40">
              <w:rPr>
                <w:sz w:val="22"/>
              </w:rPr>
              <w:t>Sabaj</w:t>
            </w:r>
            <w:proofErr w:type="spellEnd"/>
            <w:r w:rsidRPr="009C7A40">
              <w:rPr>
                <w:sz w:val="22"/>
              </w:rPr>
              <w:t xml:space="preserve"> 300x300x150mm lub równoważna</w:t>
            </w:r>
          </w:p>
        </w:tc>
      </w:tr>
    </w:tbl>
    <w:p w14:paraId="28D4AFAE" w14:textId="77777777" w:rsidR="009C7A40" w:rsidRPr="009C7A40" w:rsidRDefault="009C7A40" w:rsidP="009C7A40">
      <w:pPr>
        <w:spacing w:before="120"/>
        <w:ind w:left="1080"/>
        <w:jc w:val="both"/>
        <w:rPr>
          <w:kern w:val="0"/>
          <w:sz w:val="22"/>
          <w:lang w:eastAsia="pl-PL"/>
        </w:rPr>
      </w:pPr>
    </w:p>
    <w:p w14:paraId="65E8A8D3" w14:textId="5922810C" w:rsidR="006D5EC2" w:rsidRPr="00BA387C" w:rsidRDefault="009C7A40" w:rsidP="0001768D">
      <w:pPr>
        <w:pStyle w:val="Akapitzlist"/>
        <w:suppressAutoHyphens w:val="0"/>
        <w:spacing w:before="120"/>
        <w:ind w:left="1079"/>
        <w:jc w:val="both"/>
        <w:rPr>
          <w:rStyle w:val="Nagwek5Znak"/>
        </w:rPr>
      </w:pPr>
      <w:bookmarkStart w:id="112" w:name="_Hlk207828905"/>
      <w:r w:rsidRPr="00BA387C">
        <w:rPr>
          <w:rStyle w:val="Nagwek5Znak"/>
        </w:rPr>
        <w:t>2.9.2  Zakres prac wykonawcy  systemu sterowania napełnianiem zbiornika</w:t>
      </w:r>
    </w:p>
    <w:bookmarkEnd w:id="112"/>
    <w:p w14:paraId="518FBF7D" w14:textId="77777777" w:rsidR="009C7A40" w:rsidRDefault="009C7A40" w:rsidP="0001768D">
      <w:pPr>
        <w:pStyle w:val="Akapitzlist"/>
        <w:suppressAutoHyphens w:val="0"/>
        <w:spacing w:before="120"/>
        <w:ind w:left="1079"/>
        <w:jc w:val="both"/>
        <w:rPr>
          <w:kern w:val="0"/>
          <w:sz w:val="22"/>
          <w:lang w:eastAsia="pl-PL"/>
        </w:rPr>
      </w:pPr>
    </w:p>
    <w:p w14:paraId="74B7554A" w14:textId="77777777" w:rsidR="00B33AE6" w:rsidRPr="00B33AE6" w:rsidRDefault="00B33AE6" w:rsidP="00B33AE6">
      <w:pPr>
        <w:pStyle w:val="Akapitzlist"/>
        <w:spacing w:before="120"/>
        <w:ind w:left="1079"/>
        <w:jc w:val="both"/>
        <w:rPr>
          <w:kern w:val="0"/>
          <w:sz w:val="22"/>
          <w:lang w:eastAsia="pl-PL"/>
        </w:rPr>
      </w:pPr>
      <w:r w:rsidRPr="00B33AE6">
        <w:rPr>
          <w:kern w:val="0"/>
          <w:sz w:val="22"/>
          <w:lang w:eastAsia="pl-PL"/>
        </w:rPr>
        <w:t>Zakres prac Wykonawcy obejmuje następujące elementy:</w:t>
      </w:r>
    </w:p>
    <w:p w14:paraId="384FDB3D" w14:textId="77777777" w:rsidR="00B33AE6" w:rsidRPr="00B33AE6" w:rsidRDefault="00B33AE6" w:rsidP="00790D72">
      <w:pPr>
        <w:pStyle w:val="Akapitzlist"/>
        <w:numPr>
          <w:ilvl w:val="0"/>
          <w:numId w:val="15"/>
        </w:numPr>
        <w:spacing w:before="120"/>
        <w:jc w:val="both"/>
        <w:rPr>
          <w:kern w:val="0"/>
          <w:sz w:val="22"/>
          <w:lang w:eastAsia="pl-PL"/>
        </w:rPr>
      </w:pPr>
      <w:r w:rsidRPr="00B33AE6">
        <w:rPr>
          <w:kern w:val="0"/>
          <w:sz w:val="22"/>
          <w:lang w:eastAsia="pl-PL"/>
        </w:rPr>
        <w:t>Przygotowanie szczegółowego   projektu  wykonawczego   opartego   na docelowym sprzęcie  z uwzględnieniem wymaganej przez ten sprzęt struktury systemu( w tym schematu  ).</w:t>
      </w:r>
    </w:p>
    <w:p w14:paraId="6A9A879A" w14:textId="77777777" w:rsidR="00B33AE6" w:rsidRPr="00B33AE6" w:rsidRDefault="00B33AE6" w:rsidP="00790D72">
      <w:pPr>
        <w:pStyle w:val="Akapitzlist"/>
        <w:numPr>
          <w:ilvl w:val="0"/>
          <w:numId w:val="14"/>
        </w:numPr>
        <w:spacing w:before="120"/>
        <w:jc w:val="both"/>
        <w:rPr>
          <w:kern w:val="0"/>
          <w:sz w:val="22"/>
          <w:lang w:eastAsia="pl-PL"/>
        </w:rPr>
      </w:pPr>
      <w:r w:rsidRPr="00B33AE6">
        <w:rPr>
          <w:kern w:val="0"/>
          <w:sz w:val="22"/>
          <w:lang w:eastAsia="pl-PL"/>
        </w:rPr>
        <w:t>Realizacja instalacji, w ramach czego Wykonawca jest zobowiązany w szczególności do:</w:t>
      </w:r>
    </w:p>
    <w:p w14:paraId="455113FC" w14:textId="5DD5CAD3" w:rsidR="00B33AE6" w:rsidRPr="00B33AE6" w:rsidRDefault="00B33AE6" w:rsidP="00790D72">
      <w:pPr>
        <w:pStyle w:val="Akapitzlist"/>
        <w:numPr>
          <w:ilvl w:val="1"/>
          <w:numId w:val="14"/>
        </w:numPr>
        <w:spacing w:before="120"/>
        <w:jc w:val="both"/>
        <w:rPr>
          <w:kern w:val="0"/>
          <w:sz w:val="22"/>
          <w:lang w:eastAsia="pl-PL"/>
        </w:rPr>
      </w:pPr>
      <w:r w:rsidRPr="00B33AE6">
        <w:rPr>
          <w:kern w:val="0"/>
          <w:sz w:val="22"/>
          <w:lang w:eastAsia="pl-PL"/>
        </w:rPr>
        <w:t xml:space="preserve">Dostawy, zainstalowania, </w:t>
      </w:r>
      <w:r>
        <w:rPr>
          <w:kern w:val="0"/>
          <w:sz w:val="22"/>
          <w:lang w:eastAsia="pl-PL"/>
        </w:rPr>
        <w:t xml:space="preserve">sparametryzowania </w:t>
      </w:r>
      <w:r w:rsidRPr="00B33AE6">
        <w:rPr>
          <w:kern w:val="0"/>
          <w:sz w:val="22"/>
          <w:lang w:eastAsia="pl-PL"/>
        </w:rPr>
        <w:t xml:space="preserve"> , uruchomienia, testowania i oddania do eksploatacji kompletnego systemu  będącego  zakresem niniejszego opracowania.</w:t>
      </w:r>
    </w:p>
    <w:p w14:paraId="527879BF" w14:textId="77777777" w:rsidR="00B33AE6" w:rsidRPr="00B33AE6" w:rsidRDefault="00B33AE6" w:rsidP="00790D72">
      <w:pPr>
        <w:pStyle w:val="Akapitzlist"/>
        <w:numPr>
          <w:ilvl w:val="1"/>
          <w:numId w:val="14"/>
        </w:numPr>
        <w:spacing w:before="120"/>
        <w:jc w:val="both"/>
        <w:rPr>
          <w:kern w:val="0"/>
          <w:sz w:val="22"/>
          <w:lang w:eastAsia="pl-PL"/>
        </w:rPr>
      </w:pPr>
      <w:r w:rsidRPr="00B33AE6">
        <w:rPr>
          <w:kern w:val="0"/>
          <w:sz w:val="22"/>
          <w:lang w:eastAsia="pl-PL"/>
        </w:rPr>
        <w:t>Uwzględnienia kompletu niezbędnych urządzeń, materiałów instalacyjnych oraz materiałów dodatkowych wymaganych do zbudowania kompletnego  systemu zgodnego z wymaganiami Inwestora.</w:t>
      </w:r>
    </w:p>
    <w:p w14:paraId="72E36E00" w14:textId="77777777" w:rsidR="00B33AE6" w:rsidRPr="00B33AE6" w:rsidRDefault="00B33AE6" w:rsidP="00790D72">
      <w:pPr>
        <w:pStyle w:val="Akapitzlist"/>
        <w:numPr>
          <w:ilvl w:val="1"/>
          <w:numId w:val="14"/>
        </w:numPr>
        <w:spacing w:before="120"/>
        <w:jc w:val="both"/>
        <w:rPr>
          <w:kern w:val="0"/>
          <w:sz w:val="22"/>
          <w:lang w:eastAsia="pl-PL"/>
        </w:rPr>
      </w:pPr>
      <w:r w:rsidRPr="00B33AE6">
        <w:rPr>
          <w:kern w:val="0"/>
          <w:sz w:val="22"/>
          <w:lang w:eastAsia="pl-PL"/>
        </w:rPr>
        <w:t>Prowadzenia wszystkich robot w taki sposób, aby instalacja została wykonana jako kompletny system i przekazana  Inwestorowi w pełnej gotowości do pracy.</w:t>
      </w:r>
    </w:p>
    <w:p w14:paraId="19FFD922" w14:textId="77777777" w:rsidR="00B33AE6" w:rsidRPr="00B33AE6" w:rsidRDefault="00B33AE6" w:rsidP="00790D72">
      <w:pPr>
        <w:pStyle w:val="Akapitzlist"/>
        <w:numPr>
          <w:ilvl w:val="1"/>
          <w:numId w:val="14"/>
        </w:numPr>
        <w:spacing w:before="120"/>
        <w:jc w:val="both"/>
        <w:rPr>
          <w:kern w:val="0"/>
          <w:sz w:val="22"/>
          <w:lang w:eastAsia="pl-PL"/>
        </w:rPr>
      </w:pPr>
      <w:r w:rsidRPr="00B33AE6">
        <w:rPr>
          <w:kern w:val="0"/>
          <w:sz w:val="22"/>
          <w:lang w:eastAsia="pl-PL"/>
        </w:rPr>
        <w:t>Uwzględniania wszystkich dodatkowych zmian tras instalacyjnych  i związanych z tym dodatkowych materiałów wymaganych do wykonania skoordynowanej instalacji ze wszystkimi pozostałymi branżami;</w:t>
      </w:r>
    </w:p>
    <w:p w14:paraId="0739ACD2" w14:textId="77777777" w:rsidR="00B33AE6" w:rsidRPr="00B33AE6" w:rsidRDefault="00B33AE6" w:rsidP="00790D72">
      <w:pPr>
        <w:pStyle w:val="Akapitzlist"/>
        <w:numPr>
          <w:ilvl w:val="1"/>
          <w:numId w:val="14"/>
        </w:numPr>
        <w:spacing w:before="120"/>
        <w:jc w:val="both"/>
        <w:rPr>
          <w:kern w:val="0"/>
          <w:sz w:val="22"/>
          <w:lang w:eastAsia="pl-PL"/>
        </w:rPr>
      </w:pPr>
      <w:r w:rsidRPr="00B33AE6">
        <w:rPr>
          <w:kern w:val="0"/>
          <w:sz w:val="22"/>
          <w:lang w:eastAsia="pl-PL"/>
        </w:rPr>
        <w:t>Przedstawienia metodyki prac odbiorowych</w:t>
      </w:r>
    </w:p>
    <w:p w14:paraId="4AA7A1FF" w14:textId="77777777" w:rsidR="00B33AE6" w:rsidRPr="00B33AE6" w:rsidRDefault="00B33AE6" w:rsidP="00790D72">
      <w:pPr>
        <w:pStyle w:val="Akapitzlist"/>
        <w:numPr>
          <w:ilvl w:val="1"/>
          <w:numId w:val="14"/>
        </w:numPr>
        <w:spacing w:before="120"/>
        <w:jc w:val="both"/>
        <w:rPr>
          <w:kern w:val="0"/>
          <w:sz w:val="22"/>
          <w:lang w:eastAsia="pl-PL"/>
        </w:rPr>
      </w:pPr>
      <w:r w:rsidRPr="00B33AE6">
        <w:rPr>
          <w:kern w:val="0"/>
          <w:sz w:val="22"/>
          <w:lang w:eastAsia="pl-PL"/>
        </w:rPr>
        <w:t>Przygotowanie dokumentacji powykonawczej uwzględniającej wszystkie zmiany w instalacji  powstałe w trakcie wykonywania robót;</w:t>
      </w:r>
    </w:p>
    <w:p w14:paraId="1BFE85D6" w14:textId="77777777" w:rsidR="00B33AE6" w:rsidRPr="00B33AE6" w:rsidRDefault="00B33AE6" w:rsidP="00790D72">
      <w:pPr>
        <w:pStyle w:val="Akapitzlist"/>
        <w:numPr>
          <w:ilvl w:val="1"/>
          <w:numId w:val="14"/>
        </w:numPr>
        <w:spacing w:before="120"/>
        <w:jc w:val="both"/>
        <w:rPr>
          <w:kern w:val="0"/>
          <w:sz w:val="22"/>
          <w:lang w:eastAsia="pl-PL"/>
        </w:rPr>
      </w:pPr>
      <w:r w:rsidRPr="00B33AE6">
        <w:rPr>
          <w:kern w:val="0"/>
          <w:sz w:val="22"/>
          <w:lang w:eastAsia="pl-PL"/>
        </w:rPr>
        <w:t>Przygotowania wszystkich wymaganych dokumentów odbiorowych w tym instrukcji obsługi i eksploatacji systemu ,  szczegółowych danych technicznych instalowanych elementów systemu ( karty katalogowe) , kart gwarancyjnych</w:t>
      </w:r>
    </w:p>
    <w:p w14:paraId="0E612030" w14:textId="77777777" w:rsidR="00B33AE6" w:rsidRPr="0063766E" w:rsidRDefault="00B33AE6" w:rsidP="00790D72">
      <w:pPr>
        <w:pStyle w:val="Akapitzlist"/>
        <w:numPr>
          <w:ilvl w:val="0"/>
          <w:numId w:val="14"/>
        </w:numPr>
        <w:spacing w:before="120"/>
        <w:jc w:val="both"/>
        <w:rPr>
          <w:b/>
          <w:kern w:val="0"/>
          <w:sz w:val="22"/>
          <w:lang w:eastAsia="pl-PL"/>
        </w:rPr>
      </w:pPr>
      <w:r w:rsidRPr="00B33AE6">
        <w:rPr>
          <w:kern w:val="0"/>
          <w:sz w:val="22"/>
          <w:lang w:eastAsia="pl-PL"/>
        </w:rPr>
        <w:t>Szkolenia obsługi w zakresie posługiwania się systemem.</w:t>
      </w:r>
    </w:p>
    <w:p w14:paraId="7FFC3D2E" w14:textId="77777777" w:rsidR="0063766E" w:rsidRDefault="0063766E" w:rsidP="0063766E">
      <w:pPr>
        <w:spacing w:before="120"/>
        <w:jc w:val="both"/>
        <w:rPr>
          <w:b/>
          <w:kern w:val="0"/>
          <w:sz w:val="22"/>
          <w:lang w:eastAsia="pl-PL"/>
        </w:rPr>
      </w:pPr>
    </w:p>
    <w:p w14:paraId="581D4F0A" w14:textId="770F75AB" w:rsidR="0063766E" w:rsidRPr="0063766E" w:rsidRDefault="0063766E" w:rsidP="0063766E">
      <w:pPr>
        <w:spacing w:before="120"/>
        <w:jc w:val="both"/>
        <w:rPr>
          <w:b/>
          <w:kern w:val="0"/>
          <w:sz w:val="22"/>
          <w:lang w:eastAsia="pl-PL"/>
        </w:rPr>
      </w:pPr>
      <w:r>
        <w:rPr>
          <w:b/>
          <w:kern w:val="0"/>
          <w:sz w:val="22"/>
          <w:lang w:eastAsia="pl-PL"/>
        </w:rPr>
        <w:t xml:space="preserve"> </w:t>
      </w:r>
    </w:p>
    <w:p w14:paraId="10ACECF8" w14:textId="5AF33F49" w:rsidR="0063766E" w:rsidRPr="00BA387C" w:rsidRDefault="0063766E" w:rsidP="0063766E">
      <w:pPr>
        <w:pStyle w:val="Akapitzlist"/>
        <w:rPr>
          <w:rStyle w:val="Nagwek5Znak"/>
        </w:rPr>
      </w:pPr>
      <w:r w:rsidRPr="00BA387C">
        <w:rPr>
          <w:rStyle w:val="Nagwek5Znak"/>
        </w:rPr>
        <w:t>2.10.1  Wykonanie   kanalizacji teletechnicznej</w:t>
      </w:r>
    </w:p>
    <w:p w14:paraId="76BD67B1" w14:textId="77777777" w:rsidR="0063766E" w:rsidRDefault="0063766E" w:rsidP="0063766E">
      <w:pPr>
        <w:pStyle w:val="Akapitzlist"/>
        <w:rPr>
          <w:kern w:val="0"/>
          <w:sz w:val="22"/>
          <w:lang w:eastAsia="pl-PL"/>
        </w:rPr>
      </w:pPr>
    </w:p>
    <w:p w14:paraId="0D7433FD" w14:textId="77777777" w:rsidR="0063766E" w:rsidRPr="0063766E" w:rsidRDefault="0063766E" w:rsidP="0063766E">
      <w:pPr>
        <w:pStyle w:val="Akapitzlist"/>
        <w:rPr>
          <w:kern w:val="0"/>
          <w:sz w:val="22"/>
          <w:lang w:eastAsia="pl-PL"/>
        </w:rPr>
      </w:pPr>
      <w:r w:rsidRPr="0063766E">
        <w:rPr>
          <w:kern w:val="0"/>
          <w:sz w:val="22"/>
          <w:lang w:eastAsia="pl-PL"/>
        </w:rPr>
        <w:t>Kanalizacja teletechniczna na terenie obiektu – wykonana w oparciu o studnie kablowe SK-1  oraz SK-2. Zastosowano rury kanalizacji pierwotnej RKDS110, RKDW110 , RKSG/p 50  oraz RKSG/p 32mm ,   kanalizacja wykonana jako dwuotworowa ( trasy główne) oraz jednootworowa ( trasy do kamer i szlabanów)  . Odcinki kanalizacji pomiędzy studniami a słupami na których montowane są kamery wykonane z rur  RKSG/p 32mm    ( w stosunku do długości rury podanej na schemacie przewidzieć należy zapas 3,0mb na układanie w słupie- też podane na schemacie). Rury układać na głębokości 0,6 do 0,8m ( 1,2 metra pod jezdniami).</w:t>
      </w:r>
    </w:p>
    <w:p w14:paraId="3DFB2177" w14:textId="77777777" w:rsidR="0063766E" w:rsidRPr="0063766E" w:rsidRDefault="0063766E" w:rsidP="0063766E">
      <w:pPr>
        <w:pStyle w:val="Akapitzlist"/>
        <w:rPr>
          <w:kern w:val="0"/>
          <w:sz w:val="22"/>
          <w:lang w:eastAsia="pl-PL"/>
        </w:rPr>
      </w:pPr>
      <w:r w:rsidRPr="0063766E">
        <w:rPr>
          <w:kern w:val="0"/>
          <w:sz w:val="22"/>
          <w:lang w:eastAsia="pl-PL"/>
        </w:rPr>
        <w:t>Wytyczenie obiektów winien wykonać uprawniony geodeta. Głębokość ułożenia kanalizacji powinna być taka, aby najmniejsze przykrycie liczone od poziomu terenu lub chodnika do górnej powierzchni kanalizacji wynosiło 0,8m.</w:t>
      </w:r>
    </w:p>
    <w:p w14:paraId="663FA0AE" w14:textId="77777777" w:rsidR="0063766E" w:rsidRPr="0063766E" w:rsidRDefault="0063766E" w:rsidP="0063766E">
      <w:pPr>
        <w:pStyle w:val="Akapitzlist"/>
        <w:rPr>
          <w:kern w:val="0"/>
          <w:sz w:val="22"/>
          <w:lang w:eastAsia="pl-PL"/>
        </w:rPr>
      </w:pPr>
      <w:r w:rsidRPr="0063766E">
        <w:rPr>
          <w:kern w:val="0"/>
          <w:sz w:val="22"/>
          <w:lang w:eastAsia="pl-PL"/>
        </w:rPr>
        <w:t>Przy przejściach pod jezdnią głębokość ułożenia kanalizacji powinna być taka, aby odległość od nawierzchni nie była mniejsza od 1,2 m W przypadkach uwarunkowanych trudnościami technicznymi dopuszcza się zmniejszenie głębokości ułożenia kanalizacji do 0,8 m. Kanalizacja powinna, na odcinkach między sąsiednimi studniami, przebiegać po linii prostej . Dopuszczalne odchylenia osi kanalizacji od linii prostej dotyczą miejsc, w których konieczne jest ominięcie przeszkód terenowych. W celu ominięcia przeszkód ciągi kanalizacji z rur DVK  mogą być wygięte tak, aby promień wygięcia nie był mniejszy od 6 m. Kanalizacja powinna być układana ze spadkiem od 1 do 3%.</w:t>
      </w:r>
    </w:p>
    <w:p w14:paraId="320413DF" w14:textId="77777777" w:rsidR="0063766E" w:rsidRPr="0063766E" w:rsidRDefault="0063766E" w:rsidP="0063766E">
      <w:pPr>
        <w:pStyle w:val="Akapitzlist"/>
        <w:rPr>
          <w:kern w:val="0"/>
          <w:sz w:val="22"/>
          <w:lang w:eastAsia="pl-PL"/>
        </w:rPr>
      </w:pPr>
      <w:r w:rsidRPr="0063766E">
        <w:rPr>
          <w:kern w:val="0"/>
          <w:sz w:val="22"/>
          <w:lang w:eastAsia="pl-PL"/>
        </w:rPr>
        <w:t xml:space="preserve">Na przygotowane dno wykopu należy ułożyć jedną  rur w warstwie. Odległości pomiędzy poszczególnymi rurami w warstwie nie powinny być mniejsze od 2 cm, a między warstwami od 3 cm. W przypadku układania następnych warstw, ułożoną warstwę rur należy zasypać piaskiem lub </w:t>
      </w:r>
      <w:r w:rsidRPr="0063766E">
        <w:rPr>
          <w:kern w:val="0"/>
          <w:sz w:val="22"/>
          <w:lang w:eastAsia="pl-PL"/>
        </w:rPr>
        <w:lastRenderedPageBreak/>
        <w:t>przesianym gruntem, wyrównać i ubijać ubijakiem mechanicznym. Ostatnią górną warstwę kanalizacji z rur RKDS(W)  należy przysypać piaskiem lub przesianym gruntem do grubości przykrycia nie mniejszej niż 5 cm, a następnie warstwą piasku lub przesianego gruntu grubości około 20 cm. Następnie należy zasypać wykop gruntem warstwami co 20 cm i ubijać ubijakami mechanicznymi. Przy wprowadzaniu do komór kablowych spadek można zwiększyć do 2%. Studnie kablowe wyposażyć w metalowe ocynkowane pokrywy zabezpieczające przed dostępem osób niepowołanych.</w:t>
      </w:r>
    </w:p>
    <w:p w14:paraId="617B11A0" w14:textId="77777777" w:rsidR="0063766E" w:rsidRPr="0063766E" w:rsidRDefault="0063766E" w:rsidP="0063766E">
      <w:pPr>
        <w:pStyle w:val="Akapitzlist"/>
        <w:rPr>
          <w:kern w:val="0"/>
          <w:sz w:val="22"/>
          <w:lang w:eastAsia="pl-PL"/>
        </w:rPr>
      </w:pPr>
      <w:r w:rsidRPr="0063766E">
        <w:rPr>
          <w:kern w:val="0"/>
          <w:sz w:val="22"/>
          <w:lang w:eastAsia="pl-PL"/>
        </w:rPr>
        <w:t>W studni istniejącej zlokalizowanej przy budynku A  (SKR1) zmienić pokrywę na pokrywę lekką w wersji do montażu kostki.</w:t>
      </w:r>
    </w:p>
    <w:p w14:paraId="3D85A607" w14:textId="77777777" w:rsidR="0063766E" w:rsidRPr="0063766E" w:rsidRDefault="0063766E" w:rsidP="0063766E">
      <w:pPr>
        <w:pStyle w:val="Akapitzlist"/>
        <w:rPr>
          <w:kern w:val="0"/>
          <w:sz w:val="22"/>
          <w:lang w:eastAsia="pl-PL"/>
        </w:rPr>
      </w:pPr>
    </w:p>
    <w:p w14:paraId="5402D917" w14:textId="77777777" w:rsidR="009C7A40" w:rsidRPr="007A7B68" w:rsidRDefault="009C7A40" w:rsidP="0001768D">
      <w:pPr>
        <w:pStyle w:val="Akapitzlist"/>
        <w:suppressAutoHyphens w:val="0"/>
        <w:spacing w:before="120"/>
        <w:ind w:left="1079"/>
        <w:jc w:val="both"/>
        <w:rPr>
          <w:kern w:val="0"/>
          <w:sz w:val="22"/>
          <w:lang w:eastAsia="pl-PL"/>
        </w:rPr>
      </w:pPr>
    </w:p>
    <w:p w14:paraId="33899D07" w14:textId="77777777" w:rsidR="000A1DBF" w:rsidRPr="00BA387C" w:rsidRDefault="000A1DBF" w:rsidP="00516FBF">
      <w:pPr>
        <w:pStyle w:val="Akapitzlist"/>
        <w:keepNext/>
        <w:numPr>
          <w:ilvl w:val="0"/>
          <w:numId w:val="2"/>
        </w:numPr>
        <w:tabs>
          <w:tab w:val="clear" w:pos="567"/>
          <w:tab w:val="num" w:pos="360"/>
        </w:tabs>
        <w:suppressAutoHyphens w:val="0"/>
        <w:spacing w:before="480" w:after="240"/>
        <w:ind w:left="360" w:hanging="141"/>
        <w:jc w:val="both"/>
        <w:outlineLvl w:val="0"/>
        <w:rPr>
          <w:rStyle w:val="Nagwek5Znak"/>
        </w:rPr>
      </w:pPr>
      <w:r w:rsidRPr="00BA387C">
        <w:rPr>
          <w:rStyle w:val="Nagwek5Znak"/>
        </w:rPr>
        <w:t>Wymagania dotyczące sprzętu i maszyn niezbędnych do wykonania robót budowlanych</w:t>
      </w:r>
    </w:p>
    <w:p w14:paraId="31E2788B" w14:textId="77777777" w:rsidR="000A1DBF" w:rsidRPr="000A1DBF" w:rsidRDefault="000A1DBF" w:rsidP="00516FBF">
      <w:pPr>
        <w:suppressAutoHyphens w:val="0"/>
        <w:spacing w:before="120"/>
        <w:ind w:left="360"/>
        <w:jc w:val="both"/>
        <w:rPr>
          <w:kern w:val="0"/>
          <w:sz w:val="22"/>
          <w:lang w:eastAsia="pl-PL"/>
        </w:rPr>
      </w:pPr>
      <w:r w:rsidRPr="000A1DBF">
        <w:rPr>
          <w:kern w:val="0"/>
          <w:sz w:val="22"/>
          <w:lang w:eastAsia="pl-PL"/>
        </w:rPr>
        <w:t>Prace mogą być wykonywane ręcznie lub przy użyciu dowolnego sprzętu mechanicznego zaakceptowanego przez Kierownika Budowy i Inwestora.</w:t>
      </w:r>
    </w:p>
    <w:p w14:paraId="58E321D2" w14:textId="7F6A814D" w:rsidR="000A1DBF" w:rsidRPr="00BA387C" w:rsidRDefault="00D702A3" w:rsidP="001F516D">
      <w:pPr>
        <w:pStyle w:val="Akapitzlist"/>
        <w:keepNext/>
        <w:numPr>
          <w:ilvl w:val="0"/>
          <w:numId w:val="2"/>
        </w:numPr>
        <w:suppressAutoHyphens w:val="0"/>
        <w:spacing w:before="480" w:after="240"/>
        <w:ind w:left="360" w:firstLine="0"/>
        <w:jc w:val="both"/>
        <w:outlineLvl w:val="0"/>
        <w:rPr>
          <w:rStyle w:val="Nagwek5Znak"/>
        </w:rPr>
      </w:pPr>
      <w:r w:rsidRPr="004206DD">
        <w:rPr>
          <w:bCs/>
          <w:kern w:val="32"/>
          <w:sz w:val="22"/>
          <w:szCs w:val="22"/>
          <w:lang w:eastAsia="pl-PL"/>
        </w:rPr>
        <w:t xml:space="preserve"> </w:t>
      </w:r>
      <w:r w:rsidR="000A1DBF" w:rsidRPr="00BA387C">
        <w:rPr>
          <w:rStyle w:val="Nagwek5Znak"/>
        </w:rPr>
        <w:t>Wymagania dotyczące środków transportu</w:t>
      </w:r>
    </w:p>
    <w:p w14:paraId="1C956888" w14:textId="77777777" w:rsidR="000A1DBF" w:rsidRPr="000A1DBF" w:rsidRDefault="000A1DBF" w:rsidP="00516FBF">
      <w:pPr>
        <w:suppressAutoHyphens w:val="0"/>
        <w:spacing w:before="120"/>
        <w:ind w:left="360"/>
        <w:jc w:val="both"/>
        <w:rPr>
          <w:kern w:val="0"/>
          <w:sz w:val="22"/>
          <w:lang w:eastAsia="pl-PL"/>
        </w:rPr>
      </w:pPr>
      <w:r w:rsidRPr="000A1DBF">
        <w:rPr>
          <w:kern w:val="0"/>
          <w:sz w:val="22"/>
          <w:lang w:eastAsia="pl-PL"/>
        </w:rPr>
        <w:t xml:space="preserve">Materiały dla instalacji sieci teletechnicznych powinny być transportowane pojazdami, w których byłby osłonięte i zabezpieczone przed zamoknięciem lub zawilgoceniem. </w:t>
      </w:r>
    </w:p>
    <w:p w14:paraId="2AD7EAD2" w14:textId="77777777" w:rsidR="000A1DBF" w:rsidRPr="00BA387C" w:rsidRDefault="000A1DBF" w:rsidP="00516FBF">
      <w:pPr>
        <w:pStyle w:val="Akapitzlist"/>
        <w:keepNext/>
        <w:numPr>
          <w:ilvl w:val="0"/>
          <w:numId w:val="2"/>
        </w:numPr>
        <w:suppressAutoHyphens w:val="0"/>
        <w:spacing w:before="480" w:after="240"/>
        <w:ind w:left="360" w:firstLine="0"/>
        <w:jc w:val="both"/>
        <w:outlineLvl w:val="0"/>
        <w:rPr>
          <w:rStyle w:val="Nagwek5Znak"/>
        </w:rPr>
      </w:pPr>
      <w:r w:rsidRPr="00BA387C">
        <w:rPr>
          <w:rStyle w:val="Nagwek5Znak"/>
        </w:rPr>
        <w:t>Wymagania dotyczące wykonania robót budowlanych</w:t>
      </w:r>
    </w:p>
    <w:p w14:paraId="385843B8" w14:textId="08918F74" w:rsidR="000A1DBF" w:rsidRPr="000A1DBF" w:rsidRDefault="000A1DBF" w:rsidP="00516FBF">
      <w:pPr>
        <w:suppressAutoHyphens w:val="0"/>
        <w:spacing w:before="120"/>
        <w:ind w:left="360"/>
        <w:jc w:val="both"/>
        <w:rPr>
          <w:kern w:val="0"/>
          <w:sz w:val="22"/>
          <w:lang w:eastAsia="pl-PL"/>
        </w:rPr>
      </w:pPr>
      <w:r w:rsidRPr="000A1DBF">
        <w:rPr>
          <w:kern w:val="0"/>
          <w:sz w:val="22"/>
          <w:lang w:eastAsia="pl-PL"/>
        </w:rPr>
        <w:t>Wymagania dotyczące wykonania robót budowlanych z uwzględnieniem podziału szczegółowego wg wspólnego słownika zamówień na grupy, klasy i kategorie robót</w:t>
      </w:r>
      <w:bookmarkStart w:id="113" w:name="_Toc508909834"/>
      <w:r w:rsidR="00F47125">
        <w:rPr>
          <w:kern w:val="0"/>
          <w:sz w:val="22"/>
          <w:lang w:eastAsia="pl-PL"/>
        </w:rPr>
        <w:t xml:space="preserve"> </w:t>
      </w:r>
      <w:r w:rsidRPr="000A1DBF">
        <w:rPr>
          <w:kern w:val="0"/>
          <w:sz w:val="22"/>
          <w:szCs w:val="22"/>
          <w:shd w:val="clear" w:color="auto" w:fill="FFFFFF"/>
          <w:lang w:eastAsia="pl-PL"/>
        </w:rPr>
        <w:t xml:space="preserve">45314300-4 </w:t>
      </w:r>
      <w:r w:rsidRPr="000A1DBF">
        <w:rPr>
          <w:rFonts w:cs="Arial"/>
          <w:kern w:val="0"/>
          <w:sz w:val="22"/>
          <w:szCs w:val="22"/>
          <w:lang w:eastAsia="pl-PL"/>
        </w:rPr>
        <w:t xml:space="preserve">– Instalowanie infrastruktury okablowania, </w:t>
      </w:r>
      <w:r w:rsidRPr="000A1DBF">
        <w:rPr>
          <w:kern w:val="0"/>
          <w:sz w:val="22"/>
          <w:szCs w:val="22"/>
          <w:shd w:val="clear" w:color="auto" w:fill="FFFFFF"/>
          <w:lang w:eastAsia="pl-PL"/>
        </w:rPr>
        <w:t xml:space="preserve">45312100-8 </w:t>
      </w:r>
      <w:r w:rsidRPr="000A1DBF">
        <w:rPr>
          <w:rFonts w:cs="Arial"/>
          <w:kern w:val="0"/>
          <w:sz w:val="22"/>
          <w:szCs w:val="22"/>
          <w:lang w:eastAsia="pl-PL"/>
        </w:rPr>
        <w:t xml:space="preserve">– </w:t>
      </w:r>
      <w:r w:rsidRPr="000A1DBF">
        <w:rPr>
          <w:kern w:val="0"/>
          <w:sz w:val="22"/>
          <w:szCs w:val="22"/>
          <w:shd w:val="clear" w:color="auto" w:fill="FFFFFF"/>
          <w:lang w:eastAsia="pl-PL"/>
        </w:rPr>
        <w:t>Instalowanie przeciwpożarowych systemów alarmowych</w:t>
      </w:r>
      <w:bookmarkEnd w:id="113"/>
      <w:r w:rsidRPr="000A1DBF">
        <w:rPr>
          <w:kern w:val="0"/>
          <w:sz w:val="22"/>
          <w:szCs w:val="22"/>
          <w:shd w:val="clear" w:color="auto" w:fill="FFFFFF"/>
          <w:lang w:eastAsia="pl-PL"/>
        </w:rPr>
        <w:t xml:space="preserve"> , </w:t>
      </w:r>
      <w:r w:rsidRPr="000A1DBF">
        <w:rPr>
          <w:kern w:val="0"/>
          <w:sz w:val="22"/>
          <w:lang w:eastAsia="pl-PL"/>
        </w:rPr>
        <w:t xml:space="preserve">45312200-9 Instalowanie systemów alarmowych </w:t>
      </w:r>
      <w:r w:rsidR="00D702A3">
        <w:rPr>
          <w:kern w:val="0"/>
          <w:sz w:val="22"/>
          <w:lang w:eastAsia="pl-PL"/>
        </w:rPr>
        <w:t xml:space="preserve"> </w:t>
      </w:r>
      <w:r w:rsidR="00B61AD4">
        <w:rPr>
          <w:kern w:val="0"/>
          <w:sz w:val="22"/>
          <w:lang w:eastAsia="pl-PL"/>
        </w:rPr>
        <w:t xml:space="preserve">, </w:t>
      </w:r>
      <w:r w:rsidR="00B61AD4" w:rsidRPr="00CD7590">
        <w:rPr>
          <w:kern w:val="0"/>
          <w:sz w:val="22"/>
          <w:lang w:eastAsia="pl-PL"/>
        </w:rPr>
        <w:t>45314320-0</w:t>
      </w:r>
      <w:r w:rsidR="00B61AD4">
        <w:rPr>
          <w:kern w:val="0"/>
          <w:sz w:val="22"/>
          <w:lang w:eastAsia="pl-PL"/>
        </w:rPr>
        <w:t xml:space="preserve"> </w:t>
      </w:r>
      <w:r w:rsidR="00B61AD4" w:rsidRPr="00CD7590">
        <w:rPr>
          <w:kern w:val="0"/>
          <w:sz w:val="22"/>
          <w:lang w:eastAsia="pl-PL"/>
        </w:rPr>
        <w:t>Instalacje okablowania komputerowego</w:t>
      </w:r>
      <w:r w:rsidR="00B61AD4">
        <w:rPr>
          <w:kern w:val="0"/>
          <w:sz w:val="22"/>
          <w:lang w:eastAsia="pl-PL"/>
        </w:rPr>
        <w:t xml:space="preserve">, </w:t>
      </w:r>
      <w:r w:rsidR="00B61AD4" w:rsidRPr="00B61AD4">
        <w:rPr>
          <w:kern w:val="0"/>
          <w:sz w:val="22"/>
          <w:lang w:eastAsia="pl-PL"/>
        </w:rPr>
        <w:t xml:space="preserve">31625200-5 Systemy przeciwpożarowe  </w:t>
      </w:r>
      <w:r w:rsidR="00B61AD4">
        <w:rPr>
          <w:kern w:val="0"/>
          <w:sz w:val="22"/>
          <w:lang w:eastAsia="pl-PL"/>
        </w:rPr>
        <w:t xml:space="preserve">, </w:t>
      </w:r>
      <w:r w:rsidR="00B61AD4" w:rsidRPr="00763924">
        <w:rPr>
          <w:rFonts w:ascii="Calibri" w:hAnsi="Calibri" w:cs="Calibri"/>
        </w:rPr>
        <w:t xml:space="preserve">32410000-0  </w:t>
      </w:r>
      <w:r w:rsidR="00B61AD4">
        <w:rPr>
          <w:kern w:val="0"/>
          <w:sz w:val="22"/>
          <w:lang w:eastAsia="pl-PL"/>
        </w:rPr>
        <w:t>Lokalna sieć komputerowa.</w:t>
      </w:r>
    </w:p>
    <w:p w14:paraId="2D2AC3FC" w14:textId="51C1FB06" w:rsidR="000A1DBF" w:rsidRPr="000A1DBF" w:rsidRDefault="000A1DBF" w:rsidP="00516FBF">
      <w:pPr>
        <w:suppressAutoHyphens w:val="0"/>
        <w:spacing w:before="120"/>
        <w:ind w:left="360"/>
        <w:jc w:val="both"/>
        <w:rPr>
          <w:kern w:val="0"/>
          <w:sz w:val="22"/>
          <w:lang w:eastAsia="pl-PL"/>
        </w:rPr>
      </w:pPr>
      <w:r w:rsidRPr="000A1DBF">
        <w:rPr>
          <w:kern w:val="0"/>
          <w:sz w:val="22"/>
          <w:lang w:eastAsia="pl-PL"/>
        </w:rPr>
        <w:t>Warunki wykonywania robót są zawarte w projekcie wykonawczym</w:t>
      </w:r>
      <w:r w:rsidR="00ED6B5F">
        <w:rPr>
          <w:kern w:val="0"/>
          <w:sz w:val="22"/>
          <w:lang w:eastAsia="pl-PL"/>
        </w:rPr>
        <w:t xml:space="preserve"> oraz w niniejszym dokumencie </w:t>
      </w:r>
      <w:r w:rsidRPr="000A1DBF">
        <w:rPr>
          <w:kern w:val="0"/>
          <w:sz w:val="22"/>
          <w:lang w:eastAsia="pl-PL"/>
        </w:rPr>
        <w:t>.</w:t>
      </w:r>
    </w:p>
    <w:p w14:paraId="5CAD61BA" w14:textId="77777777" w:rsidR="000A1DBF" w:rsidRPr="000A1DBF" w:rsidRDefault="000A1DBF" w:rsidP="00516FBF">
      <w:pPr>
        <w:suppressAutoHyphens w:val="0"/>
        <w:spacing w:before="120"/>
        <w:ind w:left="360"/>
        <w:jc w:val="both"/>
        <w:rPr>
          <w:kern w:val="0"/>
          <w:sz w:val="22"/>
          <w:lang w:eastAsia="pl-PL"/>
        </w:rPr>
      </w:pPr>
      <w:r w:rsidRPr="000A1DBF">
        <w:rPr>
          <w:kern w:val="0"/>
          <w:sz w:val="22"/>
          <w:lang w:eastAsia="pl-PL"/>
        </w:rPr>
        <w:t>Po zakończeniu robót należy:</w:t>
      </w:r>
    </w:p>
    <w:p w14:paraId="028B0BD8" w14:textId="77777777" w:rsidR="000A1DBF" w:rsidRPr="000A1DBF" w:rsidRDefault="000A1DBF" w:rsidP="00516FBF">
      <w:pPr>
        <w:numPr>
          <w:ilvl w:val="0"/>
          <w:numId w:val="5"/>
        </w:numPr>
        <w:suppressAutoHyphens w:val="0"/>
        <w:spacing w:before="120"/>
        <w:ind w:left="2061"/>
        <w:jc w:val="both"/>
        <w:rPr>
          <w:kern w:val="0"/>
          <w:sz w:val="22"/>
          <w:lang w:eastAsia="pl-PL"/>
        </w:rPr>
      </w:pPr>
      <w:r w:rsidRPr="000A1DBF">
        <w:rPr>
          <w:kern w:val="0"/>
          <w:sz w:val="22"/>
          <w:lang w:eastAsia="pl-PL"/>
        </w:rPr>
        <w:t>sprawdzić jakość i kompletność wykonania robót,</w:t>
      </w:r>
    </w:p>
    <w:p w14:paraId="2B5206D5" w14:textId="77777777" w:rsidR="000A1DBF" w:rsidRPr="000A1DBF" w:rsidRDefault="000A1DBF" w:rsidP="00516FBF">
      <w:pPr>
        <w:numPr>
          <w:ilvl w:val="0"/>
          <w:numId w:val="5"/>
        </w:numPr>
        <w:suppressAutoHyphens w:val="0"/>
        <w:spacing w:before="120"/>
        <w:ind w:left="2061"/>
        <w:jc w:val="both"/>
        <w:rPr>
          <w:kern w:val="0"/>
          <w:sz w:val="22"/>
          <w:lang w:eastAsia="pl-PL"/>
        </w:rPr>
      </w:pPr>
      <w:r w:rsidRPr="000A1DBF">
        <w:rPr>
          <w:kern w:val="0"/>
          <w:sz w:val="22"/>
          <w:lang w:eastAsia="pl-PL"/>
        </w:rPr>
        <w:t>sprawdzić certyfikaty zastosowanych materiałów i urządzeń,</w:t>
      </w:r>
    </w:p>
    <w:p w14:paraId="04DCD70D" w14:textId="77777777" w:rsidR="000A1DBF" w:rsidRPr="000A1DBF" w:rsidRDefault="000A1DBF" w:rsidP="00516FBF">
      <w:pPr>
        <w:numPr>
          <w:ilvl w:val="0"/>
          <w:numId w:val="5"/>
        </w:numPr>
        <w:suppressAutoHyphens w:val="0"/>
        <w:spacing w:before="120"/>
        <w:ind w:left="2061"/>
        <w:jc w:val="both"/>
        <w:rPr>
          <w:kern w:val="0"/>
          <w:sz w:val="22"/>
          <w:lang w:eastAsia="pl-PL"/>
        </w:rPr>
      </w:pPr>
      <w:r w:rsidRPr="000A1DBF">
        <w:rPr>
          <w:kern w:val="0"/>
          <w:sz w:val="22"/>
          <w:lang w:eastAsia="pl-PL"/>
        </w:rPr>
        <w:t xml:space="preserve">wykonać pomiary elektryczne </w:t>
      </w:r>
      <w:r w:rsidR="00D702A3">
        <w:rPr>
          <w:kern w:val="0"/>
          <w:sz w:val="22"/>
          <w:lang w:eastAsia="pl-PL"/>
        </w:rPr>
        <w:t xml:space="preserve"> i akustyczne</w:t>
      </w:r>
      <w:r w:rsidRPr="000A1DBF">
        <w:rPr>
          <w:kern w:val="0"/>
          <w:sz w:val="22"/>
          <w:lang w:eastAsia="pl-PL"/>
        </w:rPr>
        <w:t>,</w:t>
      </w:r>
    </w:p>
    <w:p w14:paraId="2732C4A6" w14:textId="04B16F87" w:rsidR="000A1DBF" w:rsidRPr="000A1DBF" w:rsidRDefault="000A1DBF" w:rsidP="00516FBF">
      <w:pPr>
        <w:numPr>
          <w:ilvl w:val="0"/>
          <w:numId w:val="5"/>
        </w:numPr>
        <w:suppressAutoHyphens w:val="0"/>
        <w:spacing w:before="120"/>
        <w:ind w:left="2061"/>
        <w:jc w:val="both"/>
        <w:rPr>
          <w:kern w:val="0"/>
          <w:sz w:val="22"/>
          <w:lang w:eastAsia="pl-PL"/>
        </w:rPr>
      </w:pPr>
      <w:r w:rsidRPr="000A1DBF">
        <w:rPr>
          <w:kern w:val="0"/>
          <w:sz w:val="22"/>
          <w:lang w:eastAsia="pl-PL"/>
        </w:rPr>
        <w:t>wykonać testy dla systemu sygnalizacji pożaru,</w:t>
      </w:r>
      <w:r w:rsidR="00D702A3">
        <w:rPr>
          <w:kern w:val="0"/>
          <w:sz w:val="22"/>
          <w:lang w:eastAsia="pl-PL"/>
        </w:rPr>
        <w:t xml:space="preserve"> </w:t>
      </w:r>
      <w:r w:rsidRPr="000A1DBF">
        <w:rPr>
          <w:kern w:val="0"/>
          <w:sz w:val="22"/>
          <w:lang w:eastAsia="pl-PL"/>
        </w:rPr>
        <w:t xml:space="preserve">parametrów sieci LAN,  </w:t>
      </w:r>
      <w:r w:rsidR="00D702A3">
        <w:rPr>
          <w:kern w:val="0"/>
          <w:sz w:val="22"/>
          <w:lang w:eastAsia="pl-PL"/>
        </w:rPr>
        <w:t xml:space="preserve">  systemu </w:t>
      </w:r>
      <w:proofErr w:type="spellStart"/>
      <w:r w:rsidR="00D702A3">
        <w:rPr>
          <w:kern w:val="0"/>
          <w:sz w:val="22"/>
          <w:lang w:eastAsia="pl-PL"/>
        </w:rPr>
        <w:t>przyzywowego</w:t>
      </w:r>
      <w:proofErr w:type="spellEnd"/>
      <w:r w:rsidR="00D702A3">
        <w:rPr>
          <w:kern w:val="0"/>
          <w:sz w:val="22"/>
          <w:lang w:eastAsia="pl-PL"/>
        </w:rPr>
        <w:t xml:space="preserve"> </w:t>
      </w:r>
      <w:r w:rsidR="00742EFB">
        <w:rPr>
          <w:kern w:val="0"/>
          <w:sz w:val="22"/>
          <w:lang w:eastAsia="pl-PL"/>
        </w:rPr>
        <w:t xml:space="preserve">, systemu </w:t>
      </w:r>
      <w:proofErr w:type="spellStart"/>
      <w:r w:rsidR="00742EFB">
        <w:rPr>
          <w:kern w:val="0"/>
          <w:sz w:val="22"/>
          <w:lang w:eastAsia="pl-PL"/>
        </w:rPr>
        <w:t>SSWiN</w:t>
      </w:r>
      <w:proofErr w:type="spellEnd"/>
      <w:r w:rsidR="00742EFB">
        <w:rPr>
          <w:kern w:val="0"/>
          <w:sz w:val="22"/>
          <w:lang w:eastAsia="pl-PL"/>
        </w:rPr>
        <w:t xml:space="preserve"> , systemu CCTV , systemu BMS</w:t>
      </w:r>
      <w:r w:rsidR="00ED6B5F">
        <w:rPr>
          <w:kern w:val="0"/>
          <w:sz w:val="22"/>
          <w:lang w:eastAsia="pl-PL"/>
        </w:rPr>
        <w:t xml:space="preserve">, systemu sterowania napełnianiem zbiornika </w:t>
      </w:r>
      <w:r w:rsidR="00742EFB">
        <w:rPr>
          <w:kern w:val="0"/>
          <w:sz w:val="22"/>
          <w:lang w:eastAsia="pl-PL"/>
        </w:rPr>
        <w:t xml:space="preserve"> </w:t>
      </w:r>
      <w:r w:rsidR="00D702A3">
        <w:rPr>
          <w:kern w:val="0"/>
          <w:sz w:val="22"/>
          <w:lang w:eastAsia="pl-PL"/>
        </w:rPr>
        <w:t>oraz systemu  KD,</w:t>
      </w:r>
    </w:p>
    <w:p w14:paraId="61AECD40" w14:textId="77777777" w:rsidR="000A1DBF" w:rsidRPr="000A1DBF" w:rsidRDefault="000A1DBF" w:rsidP="00516FBF">
      <w:pPr>
        <w:numPr>
          <w:ilvl w:val="0"/>
          <w:numId w:val="5"/>
        </w:numPr>
        <w:suppressAutoHyphens w:val="0"/>
        <w:spacing w:before="120"/>
        <w:ind w:left="2061"/>
        <w:jc w:val="both"/>
        <w:rPr>
          <w:kern w:val="0"/>
          <w:sz w:val="22"/>
          <w:lang w:eastAsia="pl-PL"/>
        </w:rPr>
      </w:pPr>
      <w:r w:rsidRPr="000A1DBF">
        <w:rPr>
          <w:kern w:val="0"/>
          <w:sz w:val="22"/>
          <w:lang w:eastAsia="pl-PL"/>
        </w:rPr>
        <w:t xml:space="preserve">uruchomić systemy i oddać do użytkowania, </w:t>
      </w:r>
    </w:p>
    <w:p w14:paraId="0A04EBE4" w14:textId="77777777" w:rsidR="000A1DBF" w:rsidRPr="000A1DBF" w:rsidRDefault="000A1DBF" w:rsidP="00516FBF">
      <w:pPr>
        <w:numPr>
          <w:ilvl w:val="0"/>
          <w:numId w:val="5"/>
        </w:numPr>
        <w:suppressAutoHyphens w:val="0"/>
        <w:spacing w:before="120"/>
        <w:ind w:left="2061"/>
        <w:jc w:val="both"/>
        <w:rPr>
          <w:kern w:val="0"/>
          <w:sz w:val="22"/>
          <w:lang w:eastAsia="pl-PL"/>
        </w:rPr>
      </w:pPr>
      <w:r w:rsidRPr="000A1DBF">
        <w:rPr>
          <w:kern w:val="0"/>
          <w:sz w:val="22"/>
          <w:lang w:eastAsia="pl-PL"/>
        </w:rPr>
        <w:t>przeszkolić obsługę w celu prawidłowego użytkowania systemów,</w:t>
      </w:r>
    </w:p>
    <w:p w14:paraId="79DA42EC" w14:textId="77777777" w:rsidR="000A1DBF" w:rsidRPr="000A1DBF" w:rsidRDefault="000A1DBF" w:rsidP="00516FBF">
      <w:pPr>
        <w:numPr>
          <w:ilvl w:val="0"/>
          <w:numId w:val="5"/>
        </w:numPr>
        <w:suppressAutoHyphens w:val="0"/>
        <w:spacing w:before="120"/>
        <w:ind w:left="2061"/>
        <w:jc w:val="both"/>
        <w:rPr>
          <w:kern w:val="0"/>
          <w:sz w:val="22"/>
          <w:lang w:eastAsia="pl-PL"/>
        </w:rPr>
      </w:pPr>
      <w:r w:rsidRPr="000A1DBF">
        <w:rPr>
          <w:kern w:val="0"/>
          <w:sz w:val="22"/>
          <w:lang w:eastAsia="pl-PL"/>
        </w:rPr>
        <w:t>przy odbiorach (nawet cząstkowych) winien być Inspektor Nadzoru.</w:t>
      </w:r>
    </w:p>
    <w:p w14:paraId="4546414F" w14:textId="77777777" w:rsidR="000A1DBF" w:rsidRPr="00BA387C" w:rsidRDefault="000A1DBF" w:rsidP="004206DD">
      <w:pPr>
        <w:pStyle w:val="Akapitzlist"/>
        <w:keepNext/>
        <w:numPr>
          <w:ilvl w:val="0"/>
          <w:numId w:val="2"/>
        </w:numPr>
        <w:suppressAutoHyphens w:val="0"/>
        <w:spacing w:before="480" w:after="240"/>
        <w:ind w:firstLine="0"/>
        <w:jc w:val="both"/>
        <w:outlineLvl w:val="0"/>
        <w:rPr>
          <w:rStyle w:val="Nagwek5Znak"/>
        </w:rPr>
      </w:pPr>
      <w:r w:rsidRPr="00BA387C">
        <w:rPr>
          <w:rStyle w:val="Nagwek5Znak"/>
        </w:rPr>
        <w:t>Wymagania dotyczące przedmiaru i obmiaru robót</w:t>
      </w:r>
    </w:p>
    <w:p w14:paraId="33444AFE" w14:textId="77777777" w:rsidR="000A1DBF" w:rsidRPr="00BA387C" w:rsidRDefault="000A1DBF" w:rsidP="000A1DBF">
      <w:pPr>
        <w:keepNext/>
        <w:numPr>
          <w:ilvl w:val="1"/>
          <w:numId w:val="2"/>
        </w:numPr>
        <w:suppressAutoHyphens w:val="0"/>
        <w:spacing w:before="360" w:after="120"/>
        <w:jc w:val="both"/>
        <w:outlineLvl w:val="1"/>
        <w:rPr>
          <w:rStyle w:val="Nagwek5Znak"/>
        </w:rPr>
      </w:pPr>
      <w:r w:rsidRPr="00BA387C">
        <w:rPr>
          <w:rStyle w:val="Nagwek5Znak"/>
        </w:rPr>
        <w:t>Ogólne zasady obmiaru robót</w:t>
      </w:r>
    </w:p>
    <w:p w14:paraId="5DFDBD33"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 xml:space="preserve">Obmiar robót będzie określać faktyczny zakres wykonywanych robót zgodnie </w:t>
      </w:r>
      <w:r w:rsidRPr="000A1DBF">
        <w:rPr>
          <w:kern w:val="0"/>
          <w:sz w:val="22"/>
          <w:lang w:eastAsia="pl-PL"/>
        </w:rPr>
        <w:br/>
        <w:t xml:space="preserve">z Dokumentacją Projektową i Specyfikacją Techniczną w jednostkach ustalonych </w:t>
      </w:r>
      <w:r w:rsidRPr="000A1DBF">
        <w:rPr>
          <w:kern w:val="0"/>
          <w:sz w:val="22"/>
          <w:lang w:eastAsia="pl-PL"/>
        </w:rPr>
        <w:br/>
        <w:t xml:space="preserve">w kosztorysie. Obmiar robót dokonuje wykonawca po pisemnym powiadomieniu kierownika budowy o zakresie obmierzanych prac i terminie obmiaru, co najmniej 3 dni przed terminem. Wyniki obmiaru </w:t>
      </w:r>
      <w:r w:rsidRPr="000A1DBF">
        <w:rPr>
          <w:kern w:val="0"/>
          <w:sz w:val="22"/>
          <w:lang w:eastAsia="pl-PL"/>
        </w:rPr>
        <w:lastRenderedPageBreak/>
        <w:t xml:space="preserve">będą wpisane do Rejestru Obmiarów. Jakikolwiek błąd lub przeoczenie </w:t>
      </w:r>
      <w:r w:rsidRPr="000A1DBF">
        <w:rPr>
          <w:kern w:val="0"/>
          <w:sz w:val="22"/>
          <w:lang w:eastAsia="pl-PL"/>
        </w:rPr>
        <w:br/>
        <w:t xml:space="preserve">w ilościach podanych w Przedmiarze Kosztorysowym lub w Specyfikacjach nie zwalnia wykonawcy od obowiązku ukończenia wszystkich robót. Błędne dane zostaną poprawione wg instrukcji Kierownika Budowy na piśmie. </w:t>
      </w:r>
    </w:p>
    <w:p w14:paraId="6A503FF1" w14:textId="77777777" w:rsidR="000A1DBF" w:rsidRPr="00BA387C" w:rsidRDefault="000A1DBF" w:rsidP="000A1DBF">
      <w:pPr>
        <w:keepNext/>
        <w:numPr>
          <w:ilvl w:val="1"/>
          <w:numId w:val="2"/>
        </w:numPr>
        <w:suppressAutoHyphens w:val="0"/>
        <w:spacing w:before="360" w:after="120"/>
        <w:jc w:val="both"/>
        <w:outlineLvl w:val="1"/>
        <w:rPr>
          <w:rStyle w:val="Nagwek5Znak"/>
        </w:rPr>
      </w:pPr>
      <w:r w:rsidRPr="00BA387C">
        <w:rPr>
          <w:rStyle w:val="Nagwek5Znak"/>
        </w:rPr>
        <w:t>Zasady określania ilości robót i materiałów</w:t>
      </w:r>
    </w:p>
    <w:p w14:paraId="7B2D87D0"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 xml:space="preserve">Ilość robót i materiałów została określona w przedmiarze kosztorysowym. </w:t>
      </w:r>
    </w:p>
    <w:p w14:paraId="1CC032F2" w14:textId="77777777" w:rsidR="000A1DBF" w:rsidRPr="00BA387C" w:rsidRDefault="000A1DBF" w:rsidP="004206DD">
      <w:pPr>
        <w:pStyle w:val="Akapitzlist"/>
        <w:keepNext/>
        <w:numPr>
          <w:ilvl w:val="0"/>
          <w:numId w:val="2"/>
        </w:numPr>
        <w:suppressAutoHyphens w:val="0"/>
        <w:spacing w:before="360" w:after="120"/>
        <w:ind w:firstLine="142"/>
        <w:jc w:val="both"/>
        <w:outlineLvl w:val="1"/>
        <w:rPr>
          <w:rStyle w:val="Nagwek5Znak"/>
        </w:rPr>
      </w:pPr>
      <w:r w:rsidRPr="00BA387C">
        <w:rPr>
          <w:rStyle w:val="Nagwek5Znak"/>
        </w:rPr>
        <w:t>Urządzenia i sprzęt pomiarowy</w:t>
      </w:r>
    </w:p>
    <w:p w14:paraId="09632858"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 xml:space="preserve">Urządzenia i sprzęt pomiarowy powinien być atestowany i posiadać aktualną legalizację jeśli wymagane jest to prawem. </w:t>
      </w:r>
    </w:p>
    <w:p w14:paraId="3C0F7316" w14:textId="77777777" w:rsidR="000A1DBF" w:rsidRPr="00BA387C" w:rsidRDefault="000A1DBF" w:rsidP="004206DD">
      <w:pPr>
        <w:pStyle w:val="Akapitzlist"/>
        <w:keepNext/>
        <w:numPr>
          <w:ilvl w:val="0"/>
          <w:numId w:val="2"/>
        </w:numPr>
        <w:suppressAutoHyphens w:val="0"/>
        <w:spacing w:before="360" w:after="120"/>
        <w:ind w:firstLine="142"/>
        <w:jc w:val="both"/>
        <w:outlineLvl w:val="1"/>
        <w:rPr>
          <w:rStyle w:val="Nagwek5Znak"/>
        </w:rPr>
      </w:pPr>
      <w:r w:rsidRPr="00BA387C">
        <w:rPr>
          <w:rStyle w:val="Nagwek5Znak"/>
        </w:rPr>
        <w:t>Czas przeprowadzenia obmiaru</w:t>
      </w:r>
    </w:p>
    <w:p w14:paraId="345F443B"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 xml:space="preserve">Obmiary należy dokonywać przed zakryciem instalacji. W przypadku prac związanych tylko </w:t>
      </w:r>
      <w:r w:rsidRPr="000A1DBF">
        <w:rPr>
          <w:kern w:val="0"/>
          <w:sz w:val="22"/>
          <w:lang w:eastAsia="pl-PL"/>
        </w:rPr>
        <w:br/>
        <w:t xml:space="preserve">z montażem urządzeń należy dokonać pomiarów przed ostatecznych zamontowaniem urządzeń. </w:t>
      </w:r>
    </w:p>
    <w:p w14:paraId="45C95982" w14:textId="77777777" w:rsidR="000A1DBF" w:rsidRPr="00BA387C" w:rsidRDefault="000A1DBF" w:rsidP="004206DD">
      <w:pPr>
        <w:pStyle w:val="Akapitzlist"/>
        <w:keepNext/>
        <w:numPr>
          <w:ilvl w:val="0"/>
          <w:numId w:val="2"/>
        </w:numPr>
        <w:suppressAutoHyphens w:val="0"/>
        <w:spacing w:before="480" w:after="240"/>
        <w:ind w:firstLine="142"/>
        <w:jc w:val="both"/>
        <w:outlineLvl w:val="0"/>
        <w:rPr>
          <w:rStyle w:val="Nagwek5Znak"/>
        </w:rPr>
      </w:pPr>
      <w:r w:rsidRPr="00BA387C">
        <w:rPr>
          <w:rStyle w:val="Nagwek5Znak"/>
        </w:rPr>
        <w:t>Opis sposobu odbioru robót budowlanych</w:t>
      </w:r>
    </w:p>
    <w:p w14:paraId="587BB468"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Nie przewiduje się żadnych szczególnych warunków odbioru oprócz zawartych w polskich przepisach technicznych i Specyfikacji Ogólnej Warunków Wykonania i odbioru robót budowlanych ST.</w:t>
      </w:r>
    </w:p>
    <w:p w14:paraId="1CC4CE01" w14:textId="77777777" w:rsidR="000A1DBF" w:rsidRPr="00BA387C" w:rsidRDefault="000A1DBF" w:rsidP="004206DD">
      <w:pPr>
        <w:pStyle w:val="Akapitzlist"/>
        <w:keepNext/>
        <w:numPr>
          <w:ilvl w:val="0"/>
          <w:numId w:val="2"/>
        </w:numPr>
        <w:suppressAutoHyphens w:val="0"/>
        <w:spacing w:before="480" w:after="240"/>
        <w:ind w:firstLine="142"/>
        <w:jc w:val="both"/>
        <w:outlineLvl w:val="0"/>
        <w:rPr>
          <w:rStyle w:val="Nagwek5Znak"/>
        </w:rPr>
      </w:pPr>
      <w:r w:rsidRPr="00BA387C">
        <w:rPr>
          <w:rStyle w:val="Nagwek5Znak"/>
        </w:rPr>
        <w:t>Dokumenty odniesienia</w:t>
      </w:r>
    </w:p>
    <w:p w14:paraId="451FB622"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 xml:space="preserve">Dokumentacja projektowo-kosztorysowa </w:t>
      </w:r>
    </w:p>
    <w:p w14:paraId="6C9B11E9" w14:textId="77777777" w:rsidR="000A1DBF" w:rsidRPr="000A1DBF" w:rsidRDefault="000A1DBF" w:rsidP="000A1DBF">
      <w:pPr>
        <w:numPr>
          <w:ilvl w:val="1"/>
          <w:numId w:val="3"/>
        </w:numPr>
        <w:suppressAutoHyphens w:val="0"/>
        <w:spacing w:before="120"/>
        <w:jc w:val="both"/>
        <w:rPr>
          <w:kern w:val="0"/>
          <w:sz w:val="22"/>
          <w:lang w:eastAsia="pl-PL"/>
        </w:rPr>
      </w:pPr>
      <w:r w:rsidRPr="000A1DBF">
        <w:rPr>
          <w:kern w:val="0"/>
          <w:sz w:val="22"/>
          <w:lang w:eastAsia="pl-PL"/>
        </w:rPr>
        <w:t>Certyfikaty zgodności (Aprobaty Techniczne) okazane przez Wykonawcę</w:t>
      </w:r>
    </w:p>
    <w:p w14:paraId="140B1680" w14:textId="77777777" w:rsidR="000A1DBF" w:rsidRPr="000A1DBF" w:rsidRDefault="000A1DBF" w:rsidP="000A1DBF">
      <w:pPr>
        <w:numPr>
          <w:ilvl w:val="1"/>
          <w:numId w:val="3"/>
        </w:numPr>
        <w:suppressAutoHyphens w:val="0"/>
        <w:spacing w:before="120"/>
        <w:jc w:val="both"/>
        <w:rPr>
          <w:kern w:val="0"/>
          <w:sz w:val="22"/>
          <w:lang w:eastAsia="pl-PL"/>
        </w:rPr>
      </w:pPr>
      <w:r w:rsidRPr="000A1DBF">
        <w:rPr>
          <w:kern w:val="0"/>
          <w:sz w:val="22"/>
          <w:lang w:eastAsia="pl-PL"/>
        </w:rPr>
        <w:t>SIWZ</w:t>
      </w:r>
    </w:p>
    <w:p w14:paraId="086AF3E9" w14:textId="77777777" w:rsidR="000A1DBF" w:rsidRPr="000A1DBF" w:rsidRDefault="000A1DBF" w:rsidP="000A1DBF">
      <w:pPr>
        <w:numPr>
          <w:ilvl w:val="1"/>
          <w:numId w:val="3"/>
        </w:numPr>
        <w:suppressAutoHyphens w:val="0"/>
        <w:spacing w:before="120"/>
        <w:jc w:val="both"/>
        <w:rPr>
          <w:kern w:val="0"/>
          <w:sz w:val="22"/>
          <w:lang w:eastAsia="pl-PL"/>
        </w:rPr>
      </w:pPr>
      <w:r w:rsidRPr="000A1DBF">
        <w:rPr>
          <w:kern w:val="0"/>
          <w:sz w:val="22"/>
          <w:lang w:eastAsia="pl-PL"/>
        </w:rPr>
        <w:t>Umowa z Inwestorem</w:t>
      </w:r>
    </w:p>
    <w:p w14:paraId="0A1BE918" w14:textId="77777777" w:rsidR="000A1DBF" w:rsidRDefault="000A1DBF" w:rsidP="000A1DBF">
      <w:pPr>
        <w:numPr>
          <w:ilvl w:val="1"/>
          <w:numId w:val="3"/>
        </w:numPr>
        <w:suppressAutoHyphens w:val="0"/>
        <w:spacing w:before="120"/>
        <w:jc w:val="both"/>
        <w:rPr>
          <w:kern w:val="0"/>
          <w:sz w:val="22"/>
          <w:lang w:eastAsia="pl-PL"/>
        </w:rPr>
      </w:pPr>
      <w:r w:rsidRPr="000A1DBF">
        <w:rPr>
          <w:kern w:val="0"/>
          <w:sz w:val="22"/>
          <w:lang w:eastAsia="pl-PL"/>
        </w:rPr>
        <w:t>Obowiązujące polskie przepisy prawne i polskie normy oraz zharmonizowane normy europejskie</w:t>
      </w:r>
    </w:p>
    <w:p w14:paraId="05E62E0E" w14:textId="7EE1A807" w:rsidR="00B22150" w:rsidRDefault="00B22150" w:rsidP="00E632E1">
      <w:pPr>
        <w:suppressAutoHyphens w:val="0"/>
        <w:spacing w:before="120"/>
        <w:ind w:left="567"/>
        <w:jc w:val="both"/>
        <w:rPr>
          <w:kern w:val="0"/>
          <w:sz w:val="22"/>
          <w:lang w:eastAsia="pl-PL"/>
        </w:rPr>
      </w:pPr>
      <w:r>
        <w:rPr>
          <w:kern w:val="0"/>
          <w:sz w:val="22"/>
          <w:lang w:eastAsia="pl-PL"/>
        </w:rPr>
        <w:t xml:space="preserve">11. </w:t>
      </w:r>
      <w:r w:rsidRPr="00BA387C">
        <w:rPr>
          <w:rStyle w:val="Nagwek5Znak"/>
        </w:rPr>
        <w:t>Serwisowanie i konserwacja instalacji</w:t>
      </w:r>
    </w:p>
    <w:p w14:paraId="0117BA16" w14:textId="7175441D" w:rsidR="00B22150" w:rsidRPr="00D32431" w:rsidRDefault="00B22150" w:rsidP="00B22150">
      <w:pPr>
        <w:suppressAutoHyphens w:val="0"/>
        <w:spacing w:before="120"/>
        <w:ind w:left="567"/>
        <w:jc w:val="both"/>
        <w:rPr>
          <w:color w:val="000000" w:themeColor="text1"/>
          <w:kern w:val="0"/>
          <w:sz w:val="22"/>
          <w:lang w:eastAsia="pl-PL"/>
        </w:rPr>
      </w:pPr>
      <w:r w:rsidRPr="00D32431">
        <w:rPr>
          <w:color w:val="000000" w:themeColor="text1"/>
          <w:kern w:val="0"/>
          <w:sz w:val="22"/>
          <w:lang w:eastAsia="pl-PL"/>
        </w:rPr>
        <w:t>Serwis urządzeń, systemów i wyposażenia instalacji w okresie gwarancji.</w:t>
      </w:r>
    </w:p>
    <w:p w14:paraId="064A99A4" w14:textId="77777777" w:rsidR="00B22150" w:rsidRPr="00D32431" w:rsidRDefault="00B22150" w:rsidP="00B22150">
      <w:pPr>
        <w:suppressAutoHyphens w:val="0"/>
        <w:spacing w:before="120"/>
        <w:ind w:left="567"/>
        <w:jc w:val="both"/>
        <w:rPr>
          <w:color w:val="000000" w:themeColor="text1"/>
          <w:kern w:val="0"/>
          <w:sz w:val="22"/>
          <w:lang w:eastAsia="pl-PL"/>
        </w:rPr>
      </w:pPr>
      <w:r w:rsidRPr="00D32431">
        <w:rPr>
          <w:color w:val="000000" w:themeColor="text1"/>
          <w:kern w:val="0"/>
          <w:sz w:val="22"/>
          <w:lang w:eastAsia="pl-PL"/>
        </w:rPr>
        <w:t xml:space="preserve">Po zakończeniu robót, a przed odbiorem końcowym Wykonawca przedstawi tabelaryczne zestawienie urządzeń instalacji elektrycznej oraz teletechnicznej, podlegającej wykonywaniu okresowych przeglądów serwisowo-konserwacyjnych zgodnie z wymaganiami producentów zamontowanych urządzeń, systemów i wyposażenia oraz obowiązującymi przepisami w tym zakresie. </w:t>
      </w:r>
    </w:p>
    <w:p w14:paraId="76F4CC2B" w14:textId="77777777" w:rsidR="00B22150" w:rsidRPr="00D32431" w:rsidRDefault="00B22150" w:rsidP="00B22150">
      <w:pPr>
        <w:suppressAutoHyphens w:val="0"/>
        <w:spacing w:before="120"/>
        <w:ind w:left="567"/>
        <w:jc w:val="both"/>
        <w:rPr>
          <w:color w:val="000000" w:themeColor="text1"/>
          <w:kern w:val="0"/>
          <w:sz w:val="22"/>
          <w:lang w:eastAsia="pl-PL"/>
        </w:rPr>
      </w:pPr>
      <w:r w:rsidRPr="00D32431">
        <w:rPr>
          <w:color w:val="000000" w:themeColor="text1"/>
          <w:kern w:val="0"/>
          <w:sz w:val="22"/>
          <w:lang w:eastAsia="pl-PL"/>
        </w:rPr>
        <w:t xml:space="preserve">Wykonawca zobowiązany jest do wykonywania w okresie gwarancji okresowych przeglądów serwisowo-konserwacyjnych zamontowanych urządzeń. </w:t>
      </w:r>
    </w:p>
    <w:p w14:paraId="28497DAC" w14:textId="5235C260" w:rsidR="00B22150" w:rsidRPr="00D32431" w:rsidRDefault="00B22150" w:rsidP="00B22150">
      <w:pPr>
        <w:suppressAutoHyphens w:val="0"/>
        <w:spacing w:before="120"/>
        <w:ind w:left="567"/>
        <w:jc w:val="both"/>
        <w:rPr>
          <w:color w:val="000000" w:themeColor="text1"/>
          <w:kern w:val="0"/>
          <w:sz w:val="22"/>
          <w:lang w:eastAsia="pl-PL"/>
        </w:rPr>
      </w:pPr>
      <w:r w:rsidRPr="00D32431">
        <w:rPr>
          <w:color w:val="000000" w:themeColor="text1"/>
          <w:kern w:val="0"/>
          <w:sz w:val="22"/>
          <w:lang w:eastAsia="pl-PL"/>
        </w:rPr>
        <w:t xml:space="preserve">Przeglądy urządzeń i wyposażenia należy wykonywać zgodnie z zasadami i w czasookresach podanych przez producentów tych urządzeń, w instrukcjach eksploatacji, dokumentacjach techniczno-ruchowych, warunkach gwarancji lub innych dokumentach odniesienia oraz zgodnie z obowiązującymi przepisami i normami w tym zakresie. Zakres tych prac obejmuje również wymianę </w:t>
      </w:r>
      <w:bookmarkStart w:id="114" w:name="_GoBack"/>
      <w:bookmarkEnd w:id="114"/>
      <w:r w:rsidRPr="00D32431">
        <w:rPr>
          <w:color w:val="000000" w:themeColor="text1"/>
          <w:kern w:val="0"/>
          <w:sz w:val="22"/>
          <w:lang w:eastAsia="pl-PL"/>
        </w:rPr>
        <w:t>materiałów eksploatacyjnych w urządzeniach i instalacjach np. wkładki bezpiecznikowe, zużyte akumulatory</w:t>
      </w:r>
      <w:r w:rsidR="003D0A23">
        <w:rPr>
          <w:color w:val="000000" w:themeColor="text1"/>
          <w:kern w:val="0"/>
          <w:sz w:val="22"/>
          <w:lang w:eastAsia="pl-PL"/>
        </w:rPr>
        <w:t xml:space="preserve"> w centralkach oraz UPS</w:t>
      </w:r>
      <w:r w:rsidR="00790D72" w:rsidRPr="00D32431">
        <w:rPr>
          <w:color w:val="000000" w:themeColor="text1"/>
          <w:kern w:val="0"/>
          <w:sz w:val="22"/>
          <w:lang w:eastAsia="pl-PL"/>
        </w:rPr>
        <w:t>,</w:t>
      </w:r>
      <w:r w:rsidRPr="00D32431">
        <w:rPr>
          <w:color w:val="000000" w:themeColor="text1"/>
          <w:kern w:val="0"/>
          <w:sz w:val="22"/>
          <w:lang w:eastAsia="pl-PL"/>
        </w:rPr>
        <w:t xml:space="preserve"> baterie, papier w drukarce centrali SSP, itp. w całym okresie udzielonej gwarancji. </w:t>
      </w:r>
    </w:p>
    <w:p w14:paraId="2667073A" w14:textId="4927524F" w:rsidR="00B22150" w:rsidRPr="00D32431" w:rsidRDefault="00B22150" w:rsidP="00B22150">
      <w:pPr>
        <w:suppressAutoHyphens w:val="0"/>
        <w:spacing w:before="120"/>
        <w:ind w:left="567"/>
        <w:jc w:val="both"/>
        <w:rPr>
          <w:color w:val="000000" w:themeColor="text1"/>
          <w:kern w:val="0"/>
          <w:sz w:val="22"/>
          <w:lang w:eastAsia="pl-PL"/>
        </w:rPr>
      </w:pPr>
      <w:r w:rsidRPr="00D32431">
        <w:rPr>
          <w:color w:val="000000" w:themeColor="text1"/>
          <w:kern w:val="0"/>
          <w:sz w:val="22"/>
          <w:lang w:eastAsia="pl-PL"/>
        </w:rPr>
        <w:t>Serwis</w:t>
      </w:r>
      <w:r w:rsidR="00790D72" w:rsidRPr="00D32431">
        <w:rPr>
          <w:color w:val="000000" w:themeColor="text1"/>
          <w:kern w:val="0"/>
          <w:sz w:val="22"/>
          <w:lang w:eastAsia="pl-PL"/>
        </w:rPr>
        <w:t xml:space="preserve"> i</w:t>
      </w:r>
      <w:r w:rsidRPr="00D32431">
        <w:rPr>
          <w:color w:val="000000" w:themeColor="text1"/>
          <w:kern w:val="0"/>
          <w:sz w:val="22"/>
          <w:lang w:eastAsia="pl-PL"/>
        </w:rPr>
        <w:t xml:space="preserve"> konserwacja urządzeń </w:t>
      </w:r>
      <w:r w:rsidR="00790D72" w:rsidRPr="00D32431">
        <w:rPr>
          <w:color w:val="000000" w:themeColor="text1"/>
          <w:kern w:val="0"/>
          <w:sz w:val="22"/>
          <w:lang w:eastAsia="pl-PL"/>
        </w:rPr>
        <w:t>oraz</w:t>
      </w:r>
      <w:r w:rsidRPr="00D32431">
        <w:rPr>
          <w:color w:val="000000" w:themeColor="text1"/>
          <w:kern w:val="0"/>
          <w:sz w:val="22"/>
          <w:lang w:eastAsia="pl-PL"/>
        </w:rPr>
        <w:t xml:space="preserve"> systemów teletechnicznych muszą być wykonywane przez pracowników autoryzowanego serwisu producentów tych urządzeń i systemów</w:t>
      </w:r>
      <w:r w:rsidR="00790D72" w:rsidRPr="00D32431">
        <w:rPr>
          <w:color w:val="000000" w:themeColor="text1"/>
          <w:kern w:val="0"/>
          <w:sz w:val="22"/>
          <w:lang w:eastAsia="pl-PL"/>
        </w:rPr>
        <w:t>,</w:t>
      </w:r>
      <w:r w:rsidRPr="00D32431">
        <w:rPr>
          <w:color w:val="000000" w:themeColor="text1"/>
          <w:kern w:val="0"/>
          <w:sz w:val="22"/>
          <w:lang w:eastAsia="pl-PL"/>
        </w:rPr>
        <w:t xml:space="preserve"> do potwierdzenia czego jest zobowiązany Wykonawca (przedstawiając np. imienny certyfikat pracownika-serwisanta).</w:t>
      </w:r>
    </w:p>
    <w:p w14:paraId="598D0A72" w14:textId="77777777" w:rsidR="00B22150" w:rsidRPr="00D32431" w:rsidRDefault="00B22150" w:rsidP="00B22150">
      <w:pPr>
        <w:suppressAutoHyphens w:val="0"/>
        <w:spacing w:before="120"/>
        <w:ind w:left="567"/>
        <w:jc w:val="both"/>
        <w:rPr>
          <w:color w:val="000000" w:themeColor="text1"/>
          <w:kern w:val="0"/>
          <w:sz w:val="22"/>
          <w:lang w:eastAsia="pl-PL"/>
        </w:rPr>
      </w:pPr>
      <w:r w:rsidRPr="00D32431">
        <w:rPr>
          <w:color w:val="000000" w:themeColor="text1"/>
          <w:kern w:val="0"/>
          <w:sz w:val="22"/>
          <w:lang w:eastAsia="pl-PL"/>
        </w:rPr>
        <w:lastRenderedPageBreak/>
        <w:t>Po każdym zakończonym przeglądzie wszystkie stare i zużyte materiały eksploatacyjne należy bezzwłocznie wywieźć i zutylizować zgodnie z obowiązującymi przepisami.</w:t>
      </w:r>
    </w:p>
    <w:p w14:paraId="12D6911B" w14:textId="3AC30BD7" w:rsidR="00B22150" w:rsidRPr="00D32431" w:rsidRDefault="00B22150" w:rsidP="00B22150">
      <w:pPr>
        <w:suppressAutoHyphens w:val="0"/>
        <w:spacing w:before="120"/>
        <w:ind w:left="567"/>
        <w:jc w:val="both"/>
        <w:rPr>
          <w:color w:val="000000" w:themeColor="text1"/>
          <w:kern w:val="0"/>
          <w:sz w:val="22"/>
          <w:lang w:eastAsia="pl-PL"/>
        </w:rPr>
      </w:pPr>
      <w:r w:rsidRPr="00D32431">
        <w:rPr>
          <w:color w:val="000000" w:themeColor="text1"/>
          <w:kern w:val="0"/>
          <w:sz w:val="22"/>
          <w:lang w:eastAsia="pl-PL"/>
        </w:rPr>
        <w:t>Wszelkie dokumenty odbiorowe (np. karty gwarancyjne, instrukcje, protokoły), potrzebne dla przeprowadzenia skutecznych i terminowych przeglądów serwisowo-konserwacyjnych w okresie gwarancji Wykonawca musi pozostawić sobie w formie kopii lub w uzgodnieniu z Zamawiającym jako oryginał.</w:t>
      </w:r>
    </w:p>
    <w:p w14:paraId="4C897C8B" w14:textId="77777777" w:rsidR="00B22150" w:rsidRPr="00D32431" w:rsidRDefault="00B22150" w:rsidP="00B22150">
      <w:pPr>
        <w:suppressAutoHyphens w:val="0"/>
        <w:spacing w:before="120"/>
        <w:ind w:left="567"/>
        <w:jc w:val="both"/>
        <w:rPr>
          <w:color w:val="000000" w:themeColor="text1"/>
          <w:kern w:val="0"/>
          <w:sz w:val="22"/>
          <w:lang w:eastAsia="pl-PL"/>
        </w:rPr>
      </w:pPr>
    </w:p>
    <w:p w14:paraId="73BBFF90" w14:textId="77777777" w:rsidR="00B22150" w:rsidRPr="000A1DBF" w:rsidRDefault="00B22150" w:rsidP="00B22150">
      <w:pPr>
        <w:suppressAutoHyphens w:val="0"/>
        <w:spacing w:before="120"/>
        <w:ind w:left="567"/>
        <w:jc w:val="both"/>
        <w:rPr>
          <w:kern w:val="0"/>
          <w:sz w:val="22"/>
          <w:lang w:eastAsia="pl-PL"/>
        </w:rPr>
      </w:pPr>
    </w:p>
    <w:p w14:paraId="6BCA0114" w14:textId="609BED26" w:rsidR="000A1DBF" w:rsidRPr="00BA387C" w:rsidRDefault="000A1DBF" w:rsidP="00B22150">
      <w:pPr>
        <w:pStyle w:val="Akapitzlist"/>
        <w:keepNext/>
        <w:numPr>
          <w:ilvl w:val="0"/>
          <w:numId w:val="7"/>
        </w:numPr>
        <w:suppressAutoHyphens w:val="0"/>
        <w:spacing w:before="480" w:after="240"/>
        <w:jc w:val="both"/>
        <w:outlineLvl w:val="0"/>
        <w:rPr>
          <w:rStyle w:val="Nagwek5Znak"/>
        </w:rPr>
      </w:pPr>
      <w:bookmarkStart w:id="115" w:name="_Toc508909845"/>
      <w:r w:rsidRPr="00BA387C">
        <w:rPr>
          <w:rStyle w:val="Nagwek5Znak"/>
        </w:rPr>
        <w:t>Przepisy i normy związane</w:t>
      </w:r>
      <w:bookmarkEnd w:id="115"/>
    </w:p>
    <w:p w14:paraId="3F98416B"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Ustawa z dnia 7 lipca 1994 – Prawo Budowlane Dz. U. nr 89 z 25.08.1994 z późniejszymi zmianami.</w:t>
      </w:r>
    </w:p>
    <w:p w14:paraId="4F12881A"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PN-EN 50130-4:2002 - Systemy alarmowe - Kompatybilność elektromagnetyczna,</w:t>
      </w:r>
    </w:p>
    <w:p w14:paraId="14FC2C4F"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PN-IEC 60364-4-41: - Instalacje elektryczne w obiektach budowlanych</w:t>
      </w:r>
      <w:r w:rsidRPr="000A1DBF">
        <w:rPr>
          <w:kern w:val="0"/>
          <w:sz w:val="22"/>
          <w:lang w:eastAsia="pl-PL"/>
        </w:rPr>
        <w:br/>
        <w:t>Ochrona dla zapewnienia bezpieczeństwa- ochrona przeciwporażeniowa,</w:t>
      </w:r>
    </w:p>
    <w:p w14:paraId="293C8487"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PN-IEC 60364-4-443: - Instalacje elektryczne w obiektach budowlanych</w:t>
      </w:r>
      <w:r w:rsidRPr="000A1DBF">
        <w:rPr>
          <w:kern w:val="0"/>
          <w:sz w:val="22"/>
          <w:lang w:eastAsia="pl-PL"/>
        </w:rPr>
        <w:br/>
        <w:t>Ochrona dla zapewnienia bezpieczeństwa - ochrona przed przepięciami,</w:t>
      </w:r>
    </w:p>
    <w:p w14:paraId="11B500DE"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PN-EN 50173-1:2004 – Technika Informatyczna,</w:t>
      </w:r>
    </w:p>
    <w:p w14:paraId="67EF059C"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PN-EN 50174-1, 2, 3: – Technika Informatyczna,</w:t>
      </w:r>
    </w:p>
    <w:p w14:paraId="57B71E04"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PN-IEC 60364-5-523: - Instalacje elektryczne w obiektach budowlanych</w:t>
      </w:r>
      <w:r w:rsidRPr="000A1DBF">
        <w:rPr>
          <w:kern w:val="0"/>
          <w:sz w:val="22"/>
          <w:lang w:eastAsia="pl-PL"/>
        </w:rPr>
        <w:br/>
        <w:t xml:space="preserve">Dobór i montaż wyposażenia elektrycznego – </w:t>
      </w:r>
      <w:proofErr w:type="spellStart"/>
      <w:r w:rsidRPr="000A1DBF">
        <w:rPr>
          <w:kern w:val="0"/>
          <w:sz w:val="22"/>
          <w:lang w:eastAsia="pl-PL"/>
        </w:rPr>
        <w:t>oprzewodowanie</w:t>
      </w:r>
      <w:proofErr w:type="spellEnd"/>
      <w:r w:rsidRPr="000A1DBF">
        <w:rPr>
          <w:kern w:val="0"/>
          <w:sz w:val="22"/>
          <w:lang w:eastAsia="pl-PL"/>
        </w:rPr>
        <w:t xml:space="preserve"> - obciążalność prądowa długotrwała przewodów,</w:t>
      </w:r>
    </w:p>
    <w:p w14:paraId="27077252"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PN-IEC 60364-5-54: - Instalacje elektryczne w obiektach budowlanych</w:t>
      </w:r>
      <w:r w:rsidRPr="000A1DBF">
        <w:rPr>
          <w:kern w:val="0"/>
          <w:sz w:val="22"/>
          <w:lang w:eastAsia="pl-PL"/>
        </w:rPr>
        <w:br/>
        <w:t>Dobór i montaż wyposażenia elektrycznego - uziemienia i przewody ochronne,</w:t>
      </w:r>
    </w:p>
    <w:p w14:paraId="63B978B9"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PN-IEC 60364-6-61: - Instalacje elektryczne w obiektach budowlanych - sprawdzanie odbiorcze,</w:t>
      </w:r>
    </w:p>
    <w:p w14:paraId="5D592F3E" w14:textId="77777777" w:rsidR="000A1DBF" w:rsidRPr="000A1DBF" w:rsidRDefault="000A1DBF" w:rsidP="000A1DBF">
      <w:pPr>
        <w:suppressAutoHyphens w:val="0"/>
        <w:spacing w:before="120"/>
        <w:ind w:left="539" w:right="1133"/>
        <w:rPr>
          <w:rFonts w:cs="Arial"/>
          <w:kern w:val="0"/>
          <w:sz w:val="22"/>
          <w:szCs w:val="22"/>
          <w:lang w:eastAsia="pl-PL"/>
        </w:rPr>
      </w:pPr>
      <w:r w:rsidRPr="000A1DBF">
        <w:rPr>
          <w:rFonts w:cs="Arial"/>
          <w:kern w:val="0"/>
          <w:sz w:val="22"/>
          <w:szCs w:val="22"/>
          <w:lang w:eastAsia="pl-PL"/>
        </w:rPr>
        <w:t>PN-EN 50130-4:2002 - Systemy alarmowe,</w:t>
      </w:r>
    </w:p>
    <w:p w14:paraId="417635CA" w14:textId="77777777" w:rsidR="000A1DBF" w:rsidRPr="000A1DBF" w:rsidRDefault="000A1DBF" w:rsidP="000A1DBF">
      <w:pPr>
        <w:suppressAutoHyphens w:val="0"/>
        <w:spacing w:before="120"/>
        <w:ind w:left="567"/>
        <w:jc w:val="both"/>
        <w:rPr>
          <w:rFonts w:cs="Arial"/>
          <w:kern w:val="0"/>
          <w:sz w:val="22"/>
          <w:szCs w:val="22"/>
          <w:lang w:eastAsia="pl-PL"/>
        </w:rPr>
      </w:pPr>
      <w:r w:rsidRPr="000A1DBF">
        <w:rPr>
          <w:rFonts w:cs="Arial"/>
          <w:kern w:val="0"/>
          <w:sz w:val="22"/>
          <w:szCs w:val="22"/>
          <w:lang w:eastAsia="pl-PL"/>
        </w:rPr>
        <w:t>PN-EN 50133-1:2000 – Systemy alarmowe. Systemy kontroli dostępu,</w:t>
      </w:r>
    </w:p>
    <w:p w14:paraId="6EFA5F2C" w14:textId="77777777" w:rsidR="000A1DBF" w:rsidRDefault="000A1DBF" w:rsidP="000A1DBF">
      <w:pPr>
        <w:suppressAutoHyphens w:val="0"/>
        <w:spacing w:before="120"/>
        <w:ind w:left="567"/>
        <w:jc w:val="both"/>
        <w:rPr>
          <w:kern w:val="0"/>
          <w:sz w:val="22"/>
          <w:szCs w:val="22"/>
          <w:lang w:eastAsia="pl-PL"/>
        </w:rPr>
      </w:pPr>
      <w:r w:rsidRPr="000A1DBF">
        <w:rPr>
          <w:kern w:val="0"/>
          <w:sz w:val="22"/>
          <w:szCs w:val="22"/>
          <w:lang w:eastAsia="pl-PL"/>
        </w:rPr>
        <w:t>PKN-CEN/TS 54-14 - Systemy sygnalizacji pożarowej Część 14: Wytyczne planowania, projektowania, instalowania, odbioru, eksploatacji i konserwacji</w:t>
      </w:r>
      <w:r w:rsidR="00D702A3">
        <w:rPr>
          <w:kern w:val="0"/>
          <w:sz w:val="22"/>
          <w:szCs w:val="22"/>
          <w:lang w:eastAsia="pl-PL"/>
        </w:rPr>
        <w:t>,</w:t>
      </w:r>
    </w:p>
    <w:p w14:paraId="31216429"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Rozporządzenie Ministra Infrastruktury z 26.10. 2005 r. w sprawie warunków technicznych, jakim powinny odpowiadać telekomunikacyjne obiekty budowlane i ich usytuowanie Dz. U. Nr 219, poz. 1864 z późniejszymi zmianami,</w:t>
      </w:r>
    </w:p>
    <w:p w14:paraId="690C41DF"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Oraz inne normy i rozporządzenia nie wymienione powyżej,</w:t>
      </w:r>
    </w:p>
    <w:p w14:paraId="16480512" w14:textId="77777777" w:rsidR="000A1DBF" w:rsidRPr="000A1DBF" w:rsidRDefault="000A1DBF" w:rsidP="000A1DBF">
      <w:pPr>
        <w:suppressAutoHyphens w:val="0"/>
        <w:spacing w:before="120"/>
        <w:ind w:left="567"/>
        <w:jc w:val="both"/>
        <w:rPr>
          <w:kern w:val="0"/>
          <w:sz w:val="22"/>
          <w:lang w:eastAsia="pl-PL"/>
        </w:rPr>
      </w:pPr>
      <w:r w:rsidRPr="000A1DBF">
        <w:rPr>
          <w:iCs/>
          <w:kern w:val="0"/>
          <w:sz w:val="22"/>
          <w:lang w:eastAsia="pl-PL"/>
        </w:rPr>
        <w:t>Dokumentacja techniczno-ruchowa elementów systemu,</w:t>
      </w:r>
    </w:p>
    <w:p w14:paraId="63F73D15" w14:textId="77777777" w:rsidR="000A1DBF" w:rsidRPr="000A1DBF" w:rsidRDefault="000A1DBF" w:rsidP="000A1DBF">
      <w:pPr>
        <w:suppressAutoHyphens w:val="0"/>
        <w:spacing w:before="120"/>
        <w:ind w:left="567"/>
        <w:jc w:val="both"/>
        <w:rPr>
          <w:kern w:val="0"/>
          <w:sz w:val="22"/>
          <w:lang w:eastAsia="pl-PL"/>
        </w:rPr>
      </w:pPr>
      <w:r w:rsidRPr="000A1DBF">
        <w:rPr>
          <w:kern w:val="0"/>
          <w:sz w:val="22"/>
          <w:lang w:eastAsia="pl-PL"/>
        </w:rPr>
        <w:t>Wiedza własna projektanta.</w:t>
      </w:r>
    </w:p>
    <w:p w14:paraId="1EEF3BA7" w14:textId="77777777" w:rsidR="000A1DBF" w:rsidRPr="000A1DBF" w:rsidRDefault="000A1DBF" w:rsidP="000A1DBF">
      <w:pPr>
        <w:suppressAutoHyphens w:val="0"/>
        <w:spacing w:before="120"/>
        <w:ind w:left="567"/>
        <w:jc w:val="both"/>
        <w:rPr>
          <w:kern w:val="0"/>
          <w:sz w:val="22"/>
          <w:lang w:eastAsia="pl-PL"/>
        </w:rPr>
      </w:pPr>
    </w:p>
    <w:p w14:paraId="5AD03428" w14:textId="77777777" w:rsidR="000A1DBF" w:rsidRDefault="000A1DBF">
      <w:pPr>
        <w:jc w:val="center"/>
        <w:rPr>
          <w:sz w:val="22"/>
          <w:szCs w:val="22"/>
        </w:rPr>
      </w:pPr>
    </w:p>
    <w:sectPr w:rsidR="000A1DBF" w:rsidSect="00EC0BC7">
      <w:headerReference w:type="even" r:id="rId14"/>
      <w:headerReference w:type="default" r:id="rId15"/>
      <w:pgSz w:w="11906" w:h="16838"/>
      <w:pgMar w:top="960" w:right="567" w:bottom="850" w:left="709" w:header="567" w:footer="0" w:gutter="0"/>
      <w:pgNumType w:start="3"/>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7EE05" w14:textId="77777777" w:rsidR="00762128" w:rsidRDefault="00762128">
      <w:r>
        <w:separator/>
      </w:r>
    </w:p>
  </w:endnote>
  <w:endnote w:type="continuationSeparator" w:id="0">
    <w:p w14:paraId="5E871FAF" w14:textId="77777777" w:rsidR="00762128" w:rsidRDefault="0076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Times Roman">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tarSymbol;Arial Unicode MS">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ourier;Courier New">
    <w:altName w:val="Courier New"/>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Helvetica;Arial">
    <w:altName w:val="Arial"/>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496686181"/>
      <w:docPartObj>
        <w:docPartGallery w:val="Page Numbers (Bottom of Page)"/>
        <w:docPartUnique/>
      </w:docPartObj>
    </w:sdtPr>
    <w:sdtContent>
      <w:p w14:paraId="1EC62B27" w14:textId="77777777" w:rsidR="00762128" w:rsidRDefault="00762128">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cstheme="minorBidi"/>
            <w:sz w:val="22"/>
            <w:szCs w:val="21"/>
          </w:rPr>
          <w:fldChar w:fldCharType="begin"/>
        </w:r>
        <w:r>
          <w:instrText>PAGE    \* MERGEFORMAT</w:instrText>
        </w:r>
        <w:r>
          <w:rPr>
            <w:rFonts w:asciiTheme="minorHAnsi" w:eastAsiaTheme="minorEastAsia" w:hAnsiTheme="minorHAnsi" w:cstheme="minorBidi"/>
            <w:sz w:val="22"/>
            <w:szCs w:val="21"/>
          </w:rPr>
          <w:fldChar w:fldCharType="separate"/>
        </w:r>
        <w:r w:rsidRPr="00EC0BC7">
          <w:rPr>
            <w:rFonts w:asciiTheme="majorHAnsi" w:eastAsiaTheme="majorEastAsia" w:hAnsiTheme="majorHAnsi" w:cstheme="majorBidi"/>
            <w:noProof/>
            <w:sz w:val="28"/>
            <w:szCs w:val="28"/>
          </w:rPr>
          <w:t>2</w:t>
        </w:r>
        <w:r>
          <w:rPr>
            <w:rFonts w:asciiTheme="majorHAnsi" w:eastAsiaTheme="majorEastAsia" w:hAnsiTheme="majorHAnsi" w:cstheme="majorBidi"/>
            <w:sz w:val="28"/>
            <w:szCs w:val="28"/>
          </w:rPr>
          <w:fldChar w:fldCharType="end"/>
        </w:r>
      </w:p>
    </w:sdtContent>
  </w:sdt>
  <w:p w14:paraId="33722A1F" w14:textId="77777777" w:rsidR="00762128" w:rsidRDefault="00762128">
    <w:pPr>
      <w:pStyle w:val="Stopka"/>
    </w:pPr>
    <w:bookmarkStart w:id="0" w:name="_Hlk127184503"/>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2995756"/>
      <w:docPartObj>
        <w:docPartGallery w:val="Page Numbers (Bottom of Page)"/>
        <w:docPartUnique/>
      </w:docPartObj>
    </w:sdtPr>
    <w:sdtContent>
      <w:p w14:paraId="0A21F432" w14:textId="77777777" w:rsidR="00762128" w:rsidRDefault="00762128">
        <w:pPr>
          <w:pStyle w:val="Stopka"/>
          <w:jc w:val="right"/>
        </w:pPr>
        <w:r>
          <w:fldChar w:fldCharType="begin"/>
        </w:r>
        <w:r>
          <w:instrText>PAGE   \* MERGEFORMAT</w:instrText>
        </w:r>
        <w:r>
          <w:fldChar w:fldCharType="separate"/>
        </w:r>
        <w:r>
          <w:rPr>
            <w:noProof/>
          </w:rPr>
          <w:t>2</w:t>
        </w:r>
        <w:r>
          <w:fldChar w:fldCharType="end"/>
        </w:r>
      </w:p>
    </w:sdtContent>
  </w:sdt>
  <w:p w14:paraId="53A1C767" w14:textId="77777777" w:rsidR="00762128" w:rsidRPr="006D389D" w:rsidRDefault="00762128" w:rsidP="00762128">
    <w:pPr>
      <w:pStyle w:val="Stopkastrony"/>
      <w:ind w:left="9204" w:hanging="9218"/>
      <w:jc w:val="center"/>
      <w:rPr>
        <w:color w:val="auto"/>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CBB69" w14:textId="77777777" w:rsidR="00762128" w:rsidRDefault="00762128">
      <w:r>
        <w:separator/>
      </w:r>
    </w:p>
  </w:footnote>
  <w:footnote w:type="continuationSeparator" w:id="0">
    <w:p w14:paraId="0BF17794" w14:textId="77777777" w:rsidR="00762128" w:rsidRDefault="00762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8432E" w14:textId="77777777" w:rsidR="00762128" w:rsidRDefault="00762128">
    <w:pPr>
      <w:pStyle w:val="Nagwek"/>
    </w:pPr>
  </w:p>
  <w:p w14:paraId="4EC61F71" w14:textId="77777777" w:rsidR="00762128" w:rsidRDefault="007621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8C76A" w14:textId="77777777" w:rsidR="00762128" w:rsidRDefault="00762128">
    <w:pPr>
      <w:pStyle w:val="Tekstpodstawowy"/>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8E8F1" w14:textId="77777777" w:rsidR="00762128" w:rsidRDefault="00762128">
    <w:pPr>
      <w:pStyle w:val="Tekstpodstawowy"/>
      <w:jc w:val="right"/>
      <w:rPr>
        <w:sz w:val="20"/>
        <w:szCs w:val="20"/>
      </w:rPr>
    </w:pP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9A485D"/>
    <w:multiLevelType w:val="hybridMultilevel"/>
    <w:tmpl w:val="B77E12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0AC061E"/>
    <w:multiLevelType w:val="hybridMultilevel"/>
    <w:tmpl w:val="7D6AD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1B64DEB"/>
    <w:multiLevelType w:val="multilevel"/>
    <w:tmpl w:val="E000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053F3"/>
    <w:multiLevelType w:val="hybridMultilevel"/>
    <w:tmpl w:val="B75AA0E6"/>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A56313"/>
    <w:multiLevelType w:val="hybridMultilevel"/>
    <w:tmpl w:val="02086848"/>
    <w:numStyleLink w:val="Punktor"/>
  </w:abstractNum>
  <w:abstractNum w:abstractNumId="6" w15:restartNumberingAfterBreak="0">
    <w:nsid w:val="069E14B5"/>
    <w:multiLevelType w:val="multilevel"/>
    <w:tmpl w:val="3C10B668"/>
    <w:lvl w:ilvl="0">
      <w:start w:val="1"/>
      <w:numFmt w:val="none"/>
      <w:suff w:val="nothing"/>
      <w:lvlText w:val=""/>
      <w:lvlJc w:val="left"/>
      <w:pPr>
        <w:tabs>
          <w:tab w:val="num" w:pos="432"/>
        </w:tabs>
        <w:ind w:left="432" w:hanging="432"/>
      </w:pPr>
    </w:lvl>
    <w:lvl w:ilvl="1">
      <w:start w:val="1"/>
      <w:numFmt w:val="decimal"/>
      <w:pStyle w:val="Nagwek2"/>
      <w:lvlText w:val="%2"/>
      <w:lvlJc w:val="left"/>
      <w:pPr>
        <w:tabs>
          <w:tab w:val="num" w:pos="3129"/>
        </w:tabs>
        <w:ind w:left="3129" w:hanging="576"/>
      </w:pPr>
      <w:rPr>
        <w:color w:val="000000"/>
      </w:rPr>
    </w:lvl>
    <w:lvl w:ilvl="2">
      <w:start w:val="1"/>
      <w:numFmt w:val="decimal"/>
      <w:pStyle w:val="Nagwek3"/>
      <w:lvlText w:val="%2.%3"/>
      <w:lvlJc w:val="left"/>
      <w:pPr>
        <w:tabs>
          <w:tab w:val="num" w:pos="720"/>
        </w:tabs>
        <w:ind w:left="720" w:hanging="720"/>
      </w:pPr>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1006"/>
        </w:tabs>
        <w:ind w:left="1006" w:hanging="864"/>
      </w:pPr>
    </w:lvl>
    <w:lvl w:ilvl="4">
      <w:start w:val="1"/>
      <w:numFmt w:val="decimal"/>
      <w:pStyle w:val="Nagwek5"/>
      <w:lvlText w:val="%2.%3.%4.%5"/>
      <w:lvlJc w:val="left"/>
      <w:pPr>
        <w:tabs>
          <w:tab w:val="num" w:pos="3561"/>
        </w:tabs>
        <w:ind w:left="3561" w:hanging="1008"/>
      </w:pPr>
    </w:lvl>
    <w:lvl w:ilvl="5">
      <w:start w:val="1"/>
      <w:numFmt w:val="decimal"/>
      <w:pStyle w:val="Nagwek6"/>
      <w:lvlText w:val="%2.%3.%4.%5.%6"/>
      <w:lvlJc w:val="left"/>
      <w:pPr>
        <w:tabs>
          <w:tab w:val="num" w:pos="2592"/>
        </w:tabs>
        <w:ind w:left="2592" w:hanging="1152"/>
      </w:pPr>
    </w:lvl>
    <w:lvl w:ilvl="6">
      <w:start w:val="1"/>
      <w:numFmt w:val="decimal"/>
      <w:pStyle w:val="Nagwek7"/>
      <w:lvlText w:val="%2.%3.%4.%5.%6.%7"/>
      <w:lvlJc w:val="left"/>
      <w:pPr>
        <w:tabs>
          <w:tab w:val="num" w:pos="2736"/>
        </w:tabs>
        <w:ind w:left="2736" w:hanging="1296"/>
      </w:pPr>
    </w:lvl>
    <w:lvl w:ilvl="7">
      <w:start w:val="1"/>
      <w:numFmt w:val="decimal"/>
      <w:pStyle w:val="Nagwek8"/>
      <w:lvlText w:val="%2.%3.%4.%5.%6.%7.%8"/>
      <w:lvlJc w:val="left"/>
      <w:pPr>
        <w:tabs>
          <w:tab w:val="num" w:pos="2880"/>
        </w:tabs>
        <w:ind w:left="2880" w:hanging="1440"/>
      </w:pPr>
    </w:lvl>
    <w:lvl w:ilvl="8">
      <w:start w:val="1"/>
      <w:numFmt w:val="decimal"/>
      <w:pStyle w:val="Nagwek9"/>
      <w:lvlText w:val="%2.%3.%4.%5.%6.%7.%8.%9"/>
      <w:lvlJc w:val="left"/>
      <w:pPr>
        <w:tabs>
          <w:tab w:val="num" w:pos="3024"/>
        </w:tabs>
        <w:ind w:left="3024" w:hanging="1584"/>
      </w:pPr>
    </w:lvl>
  </w:abstractNum>
  <w:abstractNum w:abstractNumId="7" w15:restartNumberingAfterBreak="0">
    <w:nsid w:val="07236877"/>
    <w:multiLevelType w:val="hybridMultilevel"/>
    <w:tmpl w:val="74A69C0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0B253722"/>
    <w:multiLevelType w:val="multilevel"/>
    <w:tmpl w:val="956C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3F5FF5"/>
    <w:multiLevelType w:val="hybridMultilevel"/>
    <w:tmpl w:val="EB6E624A"/>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EF26B5"/>
    <w:multiLevelType w:val="hybridMultilevel"/>
    <w:tmpl w:val="3208E1E0"/>
    <w:lvl w:ilvl="0" w:tplc="4CF4C29A">
      <w:start w:val="1"/>
      <w:numFmt w:val="decimal"/>
      <w:lvlText w:val="%1."/>
      <w:lvlJc w:val="left"/>
      <w:pPr>
        <w:tabs>
          <w:tab w:val="num" w:pos="567"/>
        </w:tabs>
        <w:ind w:left="567" w:hanging="567"/>
      </w:pPr>
      <w:rPr>
        <w:rFonts w:hint="default"/>
        <w:sz w:val="22"/>
        <w:szCs w:val="22"/>
      </w:rPr>
    </w:lvl>
    <w:lvl w:ilvl="1" w:tplc="FB3497FE">
      <w:start w:val="1"/>
      <w:numFmt w:val="bullet"/>
      <w:lvlText w:val=""/>
      <w:lvlJc w:val="left"/>
      <w:pPr>
        <w:tabs>
          <w:tab w:val="num" w:pos="2214"/>
        </w:tabs>
        <w:ind w:left="2214" w:hanging="567"/>
      </w:pPr>
      <w:rPr>
        <w:rFonts w:ascii="Symbol" w:hAnsi="Symbol" w:hint="default"/>
        <w:sz w:val="22"/>
        <w:szCs w:val="22"/>
      </w:r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11" w15:restartNumberingAfterBreak="0">
    <w:nsid w:val="0F2A695F"/>
    <w:multiLevelType w:val="multilevel"/>
    <w:tmpl w:val="73DE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3D459E"/>
    <w:multiLevelType w:val="hybridMultilevel"/>
    <w:tmpl w:val="6CC67954"/>
    <w:lvl w:ilvl="0" w:tplc="B43A917E">
      <w:start w:val="1"/>
      <w:numFmt w:val="bullet"/>
      <w:lvlText w:val=""/>
      <w:lvlJc w:val="left"/>
      <w:pPr>
        <w:ind w:left="1056" w:hanging="360"/>
      </w:pPr>
      <w:rPr>
        <w:rFonts w:ascii="Symbol" w:hAnsi="Symbol" w:hint="default"/>
      </w:rPr>
    </w:lvl>
    <w:lvl w:ilvl="1" w:tplc="B43A917E">
      <w:start w:val="1"/>
      <w:numFmt w:val="bullet"/>
      <w:lvlText w:val=""/>
      <w:lvlJc w:val="left"/>
      <w:pPr>
        <w:ind w:left="1776" w:hanging="360"/>
      </w:pPr>
      <w:rPr>
        <w:rFonts w:ascii="Symbol" w:hAnsi="Symbol" w:hint="default"/>
      </w:rPr>
    </w:lvl>
    <w:lvl w:ilvl="2" w:tplc="04150005">
      <w:start w:val="1"/>
      <w:numFmt w:val="bullet"/>
      <w:lvlText w:val=""/>
      <w:lvlJc w:val="left"/>
      <w:pPr>
        <w:ind w:left="2496" w:hanging="360"/>
      </w:pPr>
      <w:rPr>
        <w:rFonts w:ascii="Wingdings" w:hAnsi="Wingdings" w:hint="default"/>
      </w:rPr>
    </w:lvl>
    <w:lvl w:ilvl="3" w:tplc="F35A477E">
      <w:numFmt w:val="bullet"/>
      <w:lvlText w:val=""/>
      <w:lvlJc w:val="left"/>
      <w:pPr>
        <w:ind w:left="3216" w:hanging="360"/>
      </w:pPr>
      <w:rPr>
        <w:rFonts w:ascii="Symbol" w:eastAsiaTheme="minorHAnsi" w:hAnsi="Symbol" w:cstheme="minorBidi" w:hint="default"/>
      </w:rPr>
    </w:lvl>
    <w:lvl w:ilvl="4" w:tplc="04150003">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13" w15:restartNumberingAfterBreak="0">
    <w:nsid w:val="0F6F4C99"/>
    <w:multiLevelType w:val="hybridMultilevel"/>
    <w:tmpl w:val="9694462C"/>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025575"/>
    <w:multiLevelType w:val="hybridMultilevel"/>
    <w:tmpl w:val="76E6DAB8"/>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4D14B1C"/>
    <w:multiLevelType w:val="hybridMultilevel"/>
    <w:tmpl w:val="CB9A6FE2"/>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5E10683"/>
    <w:multiLevelType w:val="hybridMultilevel"/>
    <w:tmpl w:val="328695E6"/>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16F15DB5"/>
    <w:multiLevelType w:val="hybridMultilevel"/>
    <w:tmpl w:val="8E28FFE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8" w15:restartNumberingAfterBreak="0">
    <w:nsid w:val="17CA4A51"/>
    <w:multiLevelType w:val="multilevel"/>
    <w:tmpl w:val="75082EFC"/>
    <w:lvl w:ilvl="0">
      <w:start w:val="2"/>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1A5E4183"/>
    <w:multiLevelType w:val="hybridMultilevel"/>
    <w:tmpl w:val="EA288F36"/>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E683E9E"/>
    <w:multiLevelType w:val="multilevel"/>
    <w:tmpl w:val="DDB4D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2B7393"/>
    <w:multiLevelType w:val="hybridMultilevel"/>
    <w:tmpl w:val="F3581FF6"/>
    <w:lvl w:ilvl="0" w:tplc="04150001">
      <w:start w:val="1"/>
      <w:numFmt w:val="bullet"/>
      <w:lvlText w:val=""/>
      <w:lvlJc w:val="left"/>
      <w:pPr>
        <w:ind w:left="1799" w:hanging="360"/>
      </w:pPr>
      <w:rPr>
        <w:rFonts w:ascii="Symbol" w:hAnsi="Symbol" w:hint="default"/>
      </w:rPr>
    </w:lvl>
    <w:lvl w:ilvl="1" w:tplc="04150003" w:tentative="1">
      <w:start w:val="1"/>
      <w:numFmt w:val="bullet"/>
      <w:lvlText w:val="o"/>
      <w:lvlJc w:val="left"/>
      <w:pPr>
        <w:ind w:left="2519" w:hanging="360"/>
      </w:pPr>
      <w:rPr>
        <w:rFonts w:ascii="Courier New" w:hAnsi="Courier New" w:cs="Courier New" w:hint="default"/>
      </w:rPr>
    </w:lvl>
    <w:lvl w:ilvl="2" w:tplc="04150005" w:tentative="1">
      <w:start w:val="1"/>
      <w:numFmt w:val="bullet"/>
      <w:lvlText w:val=""/>
      <w:lvlJc w:val="left"/>
      <w:pPr>
        <w:ind w:left="3239" w:hanging="360"/>
      </w:pPr>
      <w:rPr>
        <w:rFonts w:ascii="Wingdings" w:hAnsi="Wingdings" w:hint="default"/>
      </w:rPr>
    </w:lvl>
    <w:lvl w:ilvl="3" w:tplc="04150001" w:tentative="1">
      <w:start w:val="1"/>
      <w:numFmt w:val="bullet"/>
      <w:lvlText w:val=""/>
      <w:lvlJc w:val="left"/>
      <w:pPr>
        <w:ind w:left="3959" w:hanging="360"/>
      </w:pPr>
      <w:rPr>
        <w:rFonts w:ascii="Symbol" w:hAnsi="Symbol" w:hint="default"/>
      </w:rPr>
    </w:lvl>
    <w:lvl w:ilvl="4" w:tplc="04150003" w:tentative="1">
      <w:start w:val="1"/>
      <w:numFmt w:val="bullet"/>
      <w:lvlText w:val="o"/>
      <w:lvlJc w:val="left"/>
      <w:pPr>
        <w:ind w:left="4679" w:hanging="360"/>
      </w:pPr>
      <w:rPr>
        <w:rFonts w:ascii="Courier New" w:hAnsi="Courier New" w:cs="Courier New" w:hint="default"/>
      </w:rPr>
    </w:lvl>
    <w:lvl w:ilvl="5" w:tplc="04150005" w:tentative="1">
      <w:start w:val="1"/>
      <w:numFmt w:val="bullet"/>
      <w:lvlText w:val=""/>
      <w:lvlJc w:val="left"/>
      <w:pPr>
        <w:ind w:left="5399" w:hanging="360"/>
      </w:pPr>
      <w:rPr>
        <w:rFonts w:ascii="Wingdings" w:hAnsi="Wingdings" w:hint="default"/>
      </w:rPr>
    </w:lvl>
    <w:lvl w:ilvl="6" w:tplc="04150001" w:tentative="1">
      <w:start w:val="1"/>
      <w:numFmt w:val="bullet"/>
      <w:lvlText w:val=""/>
      <w:lvlJc w:val="left"/>
      <w:pPr>
        <w:ind w:left="6119" w:hanging="360"/>
      </w:pPr>
      <w:rPr>
        <w:rFonts w:ascii="Symbol" w:hAnsi="Symbol" w:hint="default"/>
      </w:rPr>
    </w:lvl>
    <w:lvl w:ilvl="7" w:tplc="04150003" w:tentative="1">
      <w:start w:val="1"/>
      <w:numFmt w:val="bullet"/>
      <w:lvlText w:val="o"/>
      <w:lvlJc w:val="left"/>
      <w:pPr>
        <w:ind w:left="6839" w:hanging="360"/>
      </w:pPr>
      <w:rPr>
        <w:rFonts w:ascii="Courier New" w:hAnsi="Courier New" w:cs="Courier New" w:hint="default"/>
      </w:rPr>
    </w:lvl>
    <w:lvl w:ilvl="8" w:tplc="04150005" w:tentative="1">
      <w:start w:val="1"/>
      <w:numFmt w:val="bullet"/>
      <w:lvlText w:val=""/>
      <w:lvlJc w:val="left"/>
      <w:pPr>
        <w:ind w:left="7559" w:hanging="360"/>
      </w:pPr>
      <w:rPr>
        <w:rFonts w:ascii="Wingdings" w:hAnsi="Wingdings" w:hint="default"/>
      </w:rPr>
    </w:lvl>
  </w:abstractNum>
  <w:abstractNum w:abstractNumId="22" w15:restartNumberingAfterBreak="0">
    <w:nsid w:val="21087914"/>
    <w:multiLevelType w:val="hybridMultilevel"/>
    <w:tmpl w:val="AB4872A6"/>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20679B4"/>
    <w:multiLevelType w:val="hybridMultilevel"/>
    <w:tmpl w:val="5E069372"/>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3104512"/>
    <w:multiLevelType w:val="hybridMultilevel"/>
    <w:tmpl w:val="FB7676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64A2922"/>
    <w:multiLevelType w:val="hybridMultilevel"/>
    <w:tmpl w:val="D54EC55A"/>
    <w:lvl w:ilvl="0" w:tplc="0415000F">
      <w:start w:val="1"/>
      <w:numFmt w:val="decimal"/>
      <w:lvlText w:val="%1."/>
      <w:lvlJc w:val="left"/>
      <w:pPr>
        <w:ind w:left="1920" w:hanging="360"/>
      </w:p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0415000F">
      <w:start w:val="1"/>
      <w:numFmt w:val="decimal"/>
      <w:lvlText w:val="%4."/>
      <w:lvlJc w:val="left"/>
      <w:pPr>
        <w:ind w:left="4080" w:hanging="360"/>
      </w:pPr>
    </w:lvl>
    <w:lvl w:ilvl="4" w:tplc="04150019">
      <w:start w:val="1"/>
      <w:numFmt w:val="lowerLetter"/>
      <w:lvlText w:val="%5."/>
      <w:lvlJc w:val="left"/>
      <w:pPr>
        <w:ind w:left="4800" w:hanging="360"/>
      </w:pPr>
    </w:lvl>
    <w:lvl w:ilvl="5" w:tplc="0415001B">
      <w:start w:val="1"/>
      <w:numFmt w:val="lowerRoman"/>
      <w:lvlText w:val="%6."/>
      <w:lvlJc w:val="right"/>
      <w:pPr>
        <w:ind w:left="5520" w:hanging="180"/>
      </w:pPr>
    </w:lvl>
    <w:lvl w:ilvl="6" w:tplc="0415000F">
      <w:start w:val="1"/>
      <w:numFmt w:val="decimal"/>
      <w:lvlText w:val="%7."/>
      <w:lvlJc w:val="left"/>
      <w:pPr>
        <w:ind w:left="6240" w:hanging="360"/>
      </w:pPr>
    </w:lvl>
    <w:lvl w:ilvl="7" w:tplc="04150019">
      <w:start w:val="1"/>
      <w:numFmt w:val="lowerLetter"/>
      <w:lvlText w:val="%8."/>
      <w:lvlJc w:val="left"/>
      <w:pPr>
        <w:ind w:left="6960" w:hanging="360"/>
      </w:pPr>
    </w:lvl>
    <w:lvl w:ilvl="8" w:tplc="0415001B">
      <w:start w:val="1"/>
      <w:numFmt w:val="lowerRoman"/>
      <w:lvlText w:val="%9."/>
      <w:lvlJc w:val="right"/>
      <w:pPr>
        <w:ind w:left="7680" w:hanging="180"/>
      </w:pPr>
    </w:lvl>
  </w:abstractNum>
  <w:abstractNum w:abstractNumId="26" w15:restartNumberingAfterBreak="0">
    <w:nsid w:val="27483679"/>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9B737D"/>
    <w:multiLevelType w:val="hybridMultilevel"/>
    <w:tmpl w:val="BEDCB12A"/>
    <w:lvl w:ilvl="0" w:tplc="FB3497FE">
      <w:start w:val="1"/>
      <w:numFmt w:val="bullet"/>
      <w:lvlText w:val=""/>
      <w:lvlJc w:val="left"/>
      <w:pPr>
        <w:tabs>
          <w:tab w:val="num" w:pos="2268"/>
        </w:tabs>
        <w:ind w:left="2268" w:hanging="567"/>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2A03623E"/>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D24406"/>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5D342A"/>
    <w:multiLevelType w:val="hybridMultilevel"/>
    <w:tmpl w:val="B56C8A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E2A3F2B"/>
    <w:multiLevelType w:val="hybridMultilevel"/>
    <w:tmpl w:val="30189634"/>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F627D95"/>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D12C08"/>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D71267"/>
    <w:multiLevelType w:val="multilevel"/>
    <w:tmpl w:val="50842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835D75"/>
    <w:multiLevelType w:val="hybridMultilevel"/>
    <w:tmpl w:val="1E40D63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4D801F0"/>
    <w:multiLevelType w:val="hybridMultilevel"/>
    <w:tmpl w:val="43207F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79A45F3"/>
    <w:multiLevelType w:val="hybridMultilevel"/>
    <w:tmpl w:val="6FFCB630"/>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38" w15:restartNumberingAfterBreak="0">
    <w:nsid w:val="3CD045E4"/>
    <w:multiLevelType w:val="multilevel"/>
    <w:tmpl w:val="FFFC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DD0FE1"/>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0E49F2"/>
    <w:multiLevelType w:val="hybridMultilevel"/>
    <w:tmpl w:val="AA1437FC"/>
    <w:lvl w:ilvl="0" w:tplc="D5D6EB3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3F6127D8"/>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9B4D87"/>
    <w:multiLevelType w:val="hybridMultilevel"/>
    <w:tmpl w:val="CF5EC5D0"/>
    <w:lvl w:ilvl="0" w:tplc="6D4C93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29C0A76"/>
    <w:multiLevelType w:val="hybridMultilevel"/>
    <w:tmpl w:val="0038C2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4257844"/>
    <w:multiLevelType w:val="hybridMultilevel"/>
    <w:tmpl w:val="5676483A"/>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47455BF"/>
    <w:multiLevelType w:val="hybridMultilevel"/>
    <w:tmpl w:val="31FE3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5C84B64"/>
    <w:multiLevelType w:val="hybridMultilevel"/>
    <w:tmpl w:val="004822F4"/>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6166DBD"/>
    <w:multiLevelType w:val="hybridMultilevel"/>
    <w:tmpl w:val="780C089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6A73C73"/>
    <w:multiLevelType w:val="hybridMultilevel"/>
    <w:tmpl w:val="6C3C9FA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9" w15:restartNumberingAfterBreak="0">
    <w:nsid w:val="48C44F86"/>
    <w:multiLevelType w:val="hybridMultilevel"/>
    <w:tmpl w:val="7490597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C85BBA"/>
    <w:multiLevelType w:val="hybridMultilevel"/>
    <w:tmpl w:val="42647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9021415"/>
    <w:multiLevelType w:val="hybridMultilevel"/>
    <w:tmpl w:val="7D0A8D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A707C73"/>
    <w:multiLevelType w:val="multilevel"/>
    <w:tmpl w:val="BA5C13F4"/>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Text w:val="%1.%2"/>
      <w:lvlJc w:val="left"/>
      <w:pPr>
        <w:tabs>
          <w:tab w:val="num" w:pos="1134"/>
        </w:tabs>
        <w:ind w:left="1134" w:hanging="567"/>
      </w:pPr>
      <w:rPr>
        <w:rFonts w:ascii="Arial" w:hAnsi="Arial" w:hint="default"/>
        <w:b w:val="0"/>
        <w:i w:val="0"/>
        <w:sz w:val="22"/>
        <w:szCs w:val="22"/>
      </w:rPr>
    </w:lvl>
    <w:lvl w:ilvl="2">
      <w:start w:val="1"/>
      <w:numFmt w:val="decimal"/>
      <w:lvlText w:val="%1.%2.%3."/>
      <w:lvlJc w:val="left"/>
      <w:pPr>
        <w:tabs>
          <w:tab w:val="num" w:pos="1701"/>
        </w:tabs>
        <w:ind w:left="1701" w:hanging="283"/>
      </w:pPr>
      <w:rPr>
        <w:rFonts w:ascii="Arial" w:hAnsi="Arial" w:hint="default"/>
        <w:b w:val="0"/>
        <w:i w:val="0"/>
        <w:sz w:val="22"/>
      </w:rPr>
    </w:lvl>
    <w:lvl w:ilvl="3">
      <w:start w:val="1"/>
      <w:numFmt w:val="decimal"/>
      <w:lvlText w:val="%1.%2.%3.%4."/>
      <w:lvlJc w:val="left"/>
      <w:pPr>
        <w:tabs>
          <w:tab w:val="num" w:pos="2552"/>
        </w:tabs>
        <w:ind w:left="2552" w:hanging="1134"/>
      </w:pPr>
      <w:rPr>
        <w:rFonts w:ascii="Tahoma" w:hAnsi="Tahoma" w:hint="default"/>
        <w:b w:val="0"/>
        <w:i w:val="0"/>
        <w:sz w:val="22"/>
        <w:szCs w:val="22"/>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3" w15:restartNumberingAfterBreak="0">
    <w:nsid w:val="4AC53C89"/>
    <w:multiLevelType w:val="hybridMultilevel"/>
    <w:tmpl w:val="1F880E24"/>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CD00EC1"/>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D14556"/>
    <w:multiLevelType w:val="multilevel"/>
    <w:tmpl w:val="3826986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bullet"/>
      <w:lvlText w:val=""/>
      <w:lvlJc w:val="left"/>
      <w:pPr>
        <w:ind w:left="1440" w:hanging="360"/>
      </w:pPr>
      <w:rPr>
        <w:rFonts w:ascii="Symbol" w:hAnsi="Symbol" w:hint="default"/>
      </w:rPr>
    </w:lvl>
    <w:lvl w:ilvl="3">
      <w:start w:val="1"/>
      <w:numFmt w:val="decimal"/>
      <w:isLgl/>
      <w:lvlText w:val="%1.%2.%3.%4"/>
      <w:lvlJc w:val="left"/>
      <w:pPr>
        <w:ind w:left="2160" w:hanging="720"/>
      </w:pPr>
    </w:lvl>
    <w:lvl w:ilvl="4">
      <w:start w:val="1"/>
      <w:numFmt w:val="decimal"/>
      <w:isLgl/>
      <w:lvlText w:val="%1.%2.%3.%4.%5"/>
      <w:lvlJc w:val="left"/>
      <w:pPr>
        <w:ind w:left="2520" w:hanging="72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3960" w:hanging="1080"/>
      </w:pPr>
    </w:lvl>
    <w:lvl w:ilvl="8">
      <w:start w:val="1"/>
      <w:numFmt w:val="decimal"/>
      <w:isLgl/>
      <w:lvlText w:val="%1.%2.%3.%4.%5.%6.%7.%8.%9"/>
      <w:lvlJc w:val="left"/>
      <w:pPr>
        <w:ind w:left="4680" w:hanging="1440"/>
      </w:pPr>
    </w:lvl>
  </w:abstractNum>
  <w:abstractNum w:abstractNumId="56" w15:restartNumberingAfterBreak="0">
    <w:nsid w:val="4CE241D5"/>
    <w:multiLevelType w:val="hybridMultilevel"/>
    <w:tmpl w:val="99ACD02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7" w15:restartNumberingAfterBreak="0">
    <w:nsid w:val="4F0D71E5"/>
    <w:multiLevelType w:val="hybridMultilevel"/>
    <w:tmpl w:val="82927F96"/>
    <w:lvl w:ilvl="0" w:tplc="B43A91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0DA1431"/>
    <w:multiLevelType w:val="hybridMultilevel"/>
    <w:tmpl w:val="BBFE9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12D7994"/>
    <w:multiLevelType w:val="hybridMultilevel"/>
    <w:tmpl w:val="D5B88796"/>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2486181"/>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2C75D9"/>
    <w:multiLevelType w:val="hybridMultilevel"/>
    <w:tmpl w:val="95A20ED6"/>
    <w:lvl w:ilvl="0" w:tplc="B43A91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6D02DCB"/>
    <w:multiLevelType w:val="hybridMultilevel"/>
    <w:tmpl w:val="1A2E96F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3" w15:restartNumberingAfterBreak="0">
    <w:nsid w:val="574C353C"/>
    <w:multiLevelType w:val="hybridMultilevel"/>
    <w:tmpl w:val="D54EC55A"/>
    <w:lvl w:ilvl="0" w:tplc="0415000F">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64" w15:restartNumberingAfterBreak="0">
    <w:nsid w:val="58CA0BD5"/>
    <w:multiLevelType w:val="hybridMultilevel"/>
    <w:tmpl w:val="394EB230"/>
    <w:lvl w:ilvl="0" w:tplc="FB3497FE">
      <w:start w:val="1"/>
      <w:numFmt w:val="bullet"/>
      <w:lvlText w:val=""/>
      <w:lvlJc w:val="left"/>
      <w:pPr>
        <w:tabs>
          <w:tab w:val="num" w:pos="2268"/>
        </w:tabs>
        <w:ind w:left="2268" w:hanging="567"/>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58DD5621"/>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9123DA1"/>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833997"/>
    <w:multiLevelType w:val="hybridMultilevel"/>
    <w:tmpl w:val="8620DE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B5E5E04"/>
    <w:multiLevelType w:val="hybridMultilevel"/>
    <w:tmpl w:val="6BECD0EC"/>
    <w:lvl w:ilvl="0" w:tplc="6D4C93F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9" w15:restartNumberingAfterBreak="0">
    <w:nsid w:val="5E8020C2"/>
    <w:multiLevelType w:val="multilevel"/>
    <w:tmpl w:val="C4021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1B52A6"/>
    <w:multiLevelType w:val="multilevel"/>
    <w:tmpl w:val="C16248E2"/>
    <w:lvl w:ilvl="0">
      <w:start w:val="2"/>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1" w15:restartNumberingAfterBreak="0">
    <w:nsid w:val="60265387"/>
    <w:multiLevelType w:val="hybridMultilevel"/>
    <w:tmpl w:val="8F7CEADE"/>
    <w:lvl w:ilvl="0" w:tplc="6D4C93F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2" w15:restartNumberingAfterBreak="0">
    <w:nsid w:val="60B66DC4"/>
    <w:multiLevelType w:val="hybridMultilevel"/>
    <w:tmpl w:val="A776CB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4946072"/>
    <w:multiLevelType w:val="hybridMultilevel"/>
    <w:tmpl w:val="7090AF4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E4507BC6">
      <w:numFmt w:val="bullet"/>
      <w:lvlText w:val="·"/>
      <w:lvlJc w:val="left"/>
      <w:pPr>
        <w:ind w:left="2727" w:hanging="360"/>
      </w:pPr>
      <w:rPr>
        <w:rFonts w:ascii="Arial" w:eastAsia="Times New Roman" w:hAnsi="Arial" w:cs="Arial"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64DC2087"/>
    <w:multiLevelType w:val="hybridMultilevel"/>
    <w:tmpl w:val="2B780A2E"/>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54A0A8F"/>
    <w:multiLevelType w:val="hybridMultilevel"/>
    <w:tmpl w:val="6B32D5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67A91BEE"/>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7BE23DE"/>
    <w:multiLevelType w:val="hybridMultilevel"/>
    <w:tmpl w:val="46AEE8B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697627F3"/>
    <w:multiLevelType w:val="hybridMultilevel"/>
    <w:tmpl w:val="A90A770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9" w15:restartNumberingAfterBreak="0">
    <w:nsid w:val="6E8B08CF"/>
    <w:multiLevelType w:val="hybridMultilevel"/>
    <w:tmpl w:val="2A6AAEA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0" w15:restartNumberingAfterBreak="0">
    <w:nsid w:val="711466B5"/>
    <w:multiLevelType w:val="hybridMultilevel"/>
    <w:tmpl w:val="E4B219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50B040A"/>
    <w:multiLevelType w:val="hybridMultilevel"/>
    <w:tmpl w:val="9E14DE0E"/>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start w:val="1"/>
      <w:numFmt w:val="lowerLetter"/>
      <w:lvlText w:val="%3."/>
      <w:lvlJc w:val="left"/>
      <w:pPr>
        <w:ind w:left="2505" w:hanging="705"/>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77EF69F5"/>
    <w:multiLevelType w:val="multilevel"/>
    <w:tmpl w:val="7FBE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FF507D"/>
    <w:multiLevelType w:val="hybridMultilevel"/>
    <w:tmpl w:val="A03475D4"/>
    <w:lvl w:ilvl="0" w:tplc="04150001">
      <w:start w:val="1"/>
      <w:numFmt w:val="bullet"/>
      <w:lvlText w:val=""/>
      <w:lvlJc w:val="left"/>
      <w:pPr>
        <w:ind w:left="1799" w:hanging="360"/>
      </w:pPr>
      <w:rPr>
        <w:rFonts w:ascii="Symbol" w:hAnsi="Symbol" w:hint="default"/>
      </w:rPr>
    </w:lvl>
    <w:lvl w:ilvl="1" w:tplc="04150003" w:tentative="1">
      <w:start w:val="1"/>
      <w:numFmt w:val="bullet"/>
      <w:lvlText w:val="o"/>
      <w:lvlJc w:val="left"/>
      <w:pPr>
        <w:ind w:left="2519" w:hanging="360"/>
      </w:pPr>
      <w:rPr>
        <w:rFonts w:ascii="Courier New" w:hAnsi="Courier New" w:cs="Courier New" w:hint="default"/>
      </w:rPr>
    </w:lvl>
    <w:lvl w:ilvl="2" w:tplc="04150005" w:tentative="1">
      <w:start w:val="1"/>
      <w:numFmt w:val="bullet"/>
      <w:lvlText w:val=""/>
      <w:lvlJc w:val="left"/>
      <w:pPr>
        <w:ind w:left="3239" w:hanging="360"/>
      </w:pPr>
      <w:rPr>
        <w:rFonts w:ascii="Wingdings" w:hAnsi="Wingdings" w:hint="default"/>
      </w:rPr>
    </w:lvl>
    <w:lvl w:ilvl="3" w:tplc="04150001" w:tentative="1">
      <w:start w:val="1"/>
      <w:numFmt w:val="bullet"/>
      <w:lvlText w:val=""/>
      <w:lvlJc w:val="left"/>
      <w:pPr>
        <w:ind w:left="3959" w:hanging="360"/>
      </w:pPr>
      <w:rPr>
        <w:rFonts w:ascii="Symbol" w:hAnsi="Symbol" w:hint="default"/>
      </w:rPr>
    </w:lvl>
    <w:lvl w:ilvl="4" w:tplc="04150003" w:tentative="1">
      <w:start w:val="1"/>
      <w:numFmt w:val="bullet"/>
      <w:lvlText w:val="o"/>
      <w:lvlJc w:val="left"/>
      <w:pPr>
        <w:ind w:left="4679" w:hanging="360"/>
      </w:pPr>
      <w:rPr>
        <w:rFonts w:ascii="Courier New" w:hAnsi="Courier New" w:cs="Courier New" w:hint="default"/>
      </w:rPr>
    </w:lvl>
    <w:lvl w:ilvl="5" w:tplc="04150005" w:tentative="1">
      <w:start w:val="1"/>
      <w:numFmt w:val="bullet"/>
      <w:lvlText w:val=""/>
      <w:lvlJc w:val="left"/>
      <w:pPr>
        <w:ind w:left="5399" w:hanging="360"/>
      </w:pPr>
      <w:rPr>
        <w:rFonts w:ascii="Wingdings" w:hAnsi="Wingdings" w:hint="default"/>
      </w:rPr>
    </w:lvl>
    <w:lvl w:ilvl="6" w:tplc="04150001" w:tentative="1">
      <w:start w:val="1"/>
      <w:numFmt w:val="bullet"/>
      <w:lvlText w:val=""/>
      <w:lvlJc w:val="left"/>
      <w:pPr>
        <w:ind w:left="6119" w:hanging="360"/>
      </w:pPr>
      <w:rPr>
        <w:rFonts w:ascii="Symbol" w:hAnsi="Symbol" w:hint="default"/>
      </w:rPr>
    </w:lvl>
    <w:lvl w:ilvl="7" w:tplc="04150003" w:tentative="1">
      <w:start w:val="1"/>
      <w:numFmt w:val="bullet"/>
      <w:lvlText w:val="o"/>
      <w:lvlJc w:val="left"/>
      <w:pPr>
        <w:ind w:left="6839" w:hanging="360"/>
      </w:pPr>
      <w:rPr>
        <w:rFonts w:ascii="Courier New" w:hAnsi="Courier New" w:cs="Courier New" w:hint="default"/>
      </w:rPr>
    </w:lvl>
    <w:lvl w:ilvl="8" w:tplc="04150005" w:tentative="1">
      <w:start w:val="1"/>
      <w:numFmt w:val="bullet"/>
      <w:lvlText w:val=""/>
      <w:lvlJc w:val="left"/>
      <w:pPr>
        <w:ind w:left="7559" w:hanging="360"/>
      </w:pPr>
      <w:rPr>
        <w:rFonts w:ascii="Wingdings" w:hAnsi="Wingdings" w:hint="default"/>
      </w:rPr>
    </w:lvl>
  </w:abstractNum>
  <w:abstractNum w:abstractNumId="84" w15:restartNumberingAfterBreak="0">
    <w:nsid w:val="7D462D49"/>
    <w:multiLevelType w:val="hybridMultilevel"/>
    <w:tmpl w:val="A21EDA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ED041B7"/>
    <w:multiLevelType w:val="hybridMultilevel"/>
    <w:tmpl w:val="21FC46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EFE2210"/>
    <w:multiLevelType w:val="hybridMultilevel"/>
    <w:tmpl w:val="02086848"/>
    <w:styleLink w:val="Punktor"/>
    <w:lvl w:ilvl="0" w:tplc="159A2C10">
      <w:start w:val="1"/>
      <w:numFmt w:val="bullet"/>
      <w:lvlText w:val="•"/>
      <w:lvlJc w:val="left"/>
      <w:pPr>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1" w:tplc="B21E96D6">
      <w:start w:val="1"/>
      <w:numFmt w:val="bullet"/>
      <w:lvlText w:val="•"/>
      <w:lvlJc w:val="left"/>
      <w:pPr>
        <w:ind w:left="278" w:hanging="98"/>
      </w:pPr>
      <w:rPr>
        <w:rFonts w:hAnsi="Arial Unicode MS"/>
        <w:caps w:val="0"/>
        <w:smallCaps w:val="0"/>
        <w:strike w:val="0"/>
        <w:dstrike w:val="0"/>
        <w:outline w:val="0"/>
        <w:emboss w:val="0"/>
        <w:imprint w:val="0"/>
        <w:spacing w:val="0"/>
        <w:w w:val="100"/>
        <w:kern w:val="0"/>
        <w:position w:val="-2"/>
        <w:highlight w:val="none"/>
        <w:vertAlign w:val="baseline"/>
      </w:rPr>
    </w:lvl>
    <w:lvl w:ilvl="2" w:tplc="FA147592">
      <w:start w:val="1"/>
      <w:numFmt w:val="bullet"/>
      <w:lvlText w:val="•"/>
      <w:lvlJc w:val="left"/>
      <w:pPr>
        <w:ind w:left="458" w:hanging="98"/>
      </w:pPr>
      <w:rPr>
        <w:rFonts w:hAnsi="Arial Unicode MS"/>
        <w:caps w:val="0"/>
        <w:smallCaps w:val="0"/>
        <w:strike w:val="0"/>
        <w:dstrike w:val="0"/>
        <w:outline w:val="0"/>
        <w:emboss w:val="0"/>
        <w:imprint w:val="0"/>
        <w:spacing w:val="0"/>
        <w:w w:val="100"/>
        <w:kern w:val="0"/>
        <w:position w:val="-2"/>
        <w:highlight w:val="none"/>
        <w:vertAlign w:val="baseline"/>
      </w:rPr>
    </w:lvl>
    <w:lvl w:ilvl="3" w:tplc="F856BC22">
      <w:start w:val="1"/>
      <w:numFmt w:val="bullet"/>
      <w:lvlText w:val="•"/>
      <w:lvlJc w:val="left"/>
      <w:pPr>
        <w:ind w:left="638" w:hanging="98"/>
      </w:pPr>
      <w:rPr>
        <w:rFonts w:hAnsi="Arial Unicode MS"/>
        <w:caps w:val="0"/>
        <w:smallCaps w:val="0"/>
        <w:strike w:val="0"/>
        <w:dstrike w:val="0"/>
        <w:outline w:val="0"/>
        <w:emboss w:val="0"/>
        <w:imprint w:val="0"/>
        <w:spacing w:val="0"/>
        <w:w w:val="100"/>
        <w:kern w:val="0"/>
        <w:position w:val="-2"/>
        <w:highlight w:val="none"/>
        <w:vertAlign w:val="baseline"/>
      </w:rPr>
    </w:lvl>
    <w:lvl w:ilvl="4" w:tplc="EBCA6882">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A5E0FB04">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70E812F8">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1986A4BC">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38266632">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8520"/>
          <w:tab w:val="left" w:pos="8520"/>
          <w:tab w:val="left" w:pos="8520"/>
          <w:tab w:val="left" w:pos="8520"/>
          <w:tab w:val="left" w:pos="8520"/>
          <w:tab w:val="left" w:pos="8520"/>
          <w:tab w:val="left" w:pos="8520"/>
        </w:tabs>
        <w:ind w:left="1636" w:hanging="196"/>
      </w:pPr>
      <w:rPr>
        <w:rFonts w:hAnsi="Arial Unicode MS"/>
        <w:caps w:val="0"/>
        <w:smallCaps w:val="0"/>
        <w:strike w:val="0"/>
        <w:dstrike w:val="0"/>
        <w:outline w:val="0"/>
        <w:emboss w:val="0"/>
        <w:imprint w:val="0"/>
        <w:spacing w:val="0"/>
        <w:w w:val="100"/>
        <w:kern w:val="0"/>
        <w:position w:val="-2"/>
        <w:highlight w:val="none"/>
        <w:vertAlign w:val="baseline"/>
      </w:rPr>
    </w:lvl>
  </w:abstractNum>
  <w:num w:numId="1">
    <w:abstractNumId w:val="6"/>
  </w:num>
  <w:num w:numId="2">
    <w:abstractNumId w:val="52"/>
  </w:num>
  <w:num w:numId="3">
    <w:abstractNumId w:val="10"/>
  </w:num>
  <w:num w:numId="4">
    <w:abstractNumId w:val="27"/>
  </w:num>
  <w:num w:numId="5">
    <w:abstractNumId w:val="64"/>
  </w:num>
  <w:num w:numId="6">
    <w:abstractNumId w:val="40"/>
  </w:num>
  <w:num w:numId="7">
    <w:abstractNumId w:val="49"/>
  </w:num>
  <w:num w:numId="8">
    <w:abstractNumId w:val="47"/>
  </w:num>
  <w:num w:numId="9">
    <w:abstractNumId w:val="85"/>
  </w:num>
  <w:num w:numId="10">
    <w:abstractNumId w:val="24"/>
  </w:num>
  <w:num w:numId="11">
    <w:abstractNumId w:val="45"/>
  </w:num>
  <w:num w:numId="12">
    <w:abstractNumId w:val="30"/>
  </w:num>
  <w:num w:numId="13">
    <w:abstractNumId w:val="67"/>
  </w:num>
  <w:num w:numId="14">
    <w:abstractNumId w:val="73"/>
  </w:num>
  <w:num w:numId="15">
    <w:abstractNumId w:val="16"/>
  </w:num>
  <w:num w:numId="16">
    <w:abstractNumId w:val="4"/>
  </w:num>
  <w:num w:numId="17">
    <w:abstractNumId w:val="31"/>
  </w:num>
  <w:num w:numId="18">
    <w:abstractNumId w:val="57"/>
  </w:num>
  <w:num w:numId="19">
    <w:abstractNumId w:val="61"/>
  </w:num>
  <w:num w:numId="20">
    <w:abstractNumId w:val="46"/>
  </w:num>
  <w:num w:numId="21">
    <w:abstractNumId w:val="15"/>
  </w:num>
  <w:num w:numId="22">
    <w:abstractNumId w:val="14"/>
  </w:num>
  <w:num w:numId="23">
    <w:abstractNumId w:val="13"/>
  </w:num>
  <w:num w:numId="24">
    <w:abstractNumId w:val="74"/>
  </w:num>
  <w:num w:numId="25">
    <w:abstractNumId w:val="68"/>
  </w:num>
  <w:num w:numId="26">
    <w:abstractNumId w:val="71"/>
  </w:num>
  <w:num w:numId="27">
    <w:abstractNumId w:val="42"/>
  </w:num>
  <w:num w:numId="28">
    <w:abstractNumId w:val="22"/>
  </w:num>
  <w:num w:numId="29">
    <w:abstractNumId w:val="9"/>
  </w:num>
  <w:num w:numId="30">
    <w:abstractNumId w:val="12"/>
  </w:num>
  <w:num w:numId="31">
    <w:abstractNumId w:val="80"/>
  </w:num>
  <w:num w:numId="32">
    <w:abstractNumId w:val="72"/>
  </w:num>
  <w:num w:numId="33">
    <w:abstractNumId w:val="7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6"/>
  </w:num>
  <w:num w:numId="37">
    <w:abstractNumId w:val="5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9"/>
  </w:num>
  <w:num w:numId="39">
    <w:abstractNumId w:val="78"/>
  </w:num>
  <w:num w:numId="40">
    <w:abstractNumId w:val="17"/>
  </w:num>
  <w:num w:numId="41">
    <w:abstractNumId w:val="48"/>
  </w:num>
  <w:num w:numId="42">
    <w:abstractNumId w:val="6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53"/>
  </w:num>
  <w:num w:numId="47">
    <w:abstractNumId w:val="19"/>
  </w:num>
  <w:num w:numId="48">
    <w:abstractNumId w:val="44"/>
  </w:num>
  <w:num w:numId="49">
    <w:abstractNumId w:val="59"/>
  </w:num>
  <w:num w:numId="50">
    <w:abstractNumId w:val="81"/>
  </w:num>
  <w:num w:numId="51">
    <w:abstractNumId w:val="23"/>
  </w:num>
  <w:num w:numId="52">
    <w:abstractNumId w:val="86"/>
  </w:num>
  <w:num w:numId="53">
    <w:abstractNumId w:val="5"/>
    <w:lvlOverride w:ilvl="0">
      <w:lvl w:ilvl="0" w:tplc="9A0AE1BA">
        <w:start w:val="1"/>
        <w:numFmt w:val="bullet"/>
        <w:lvlText w:val="•"/>
        <w:lvlJc w:val="left"/>
        <w:pPr>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962E2C6">
        <w:start w:val="1"/>
        <w:numFmt w:val="bullet"/>
        <w:lvlText w:val="•"/>
        <w:lvlJc w:val="left"/>
        <w:pPr>
          <w:ind w:left="278" w:hanging="98"/>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2">
      <w:lvl w:ilvl="2" w:tplc="78A4896C">
        <w:start w:val="1"/>
        <w:numFmt w:val="bullet"/>
        <w:lvlText w:val="•"/>
        <w:lvlJc w:val="left"/>
        <w:pPr>
          <w:ind w:left="458" w:hanging="98"/>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3">
      <w:lvl w:ilvl="3" w:tplc="87DA5578">
        <w:start w:val="1"/>
        <w:numFmt w:val="bullet"/>
        <w:lvlText w:val="•"/>
        <w:lvlJc w:val="left"/>
        <w:pPr>
          <w:ind w:left="638" w:hanging="98"/>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4">
      <w:lvl w:ilvl="4" w:tplc="49024498">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5">
      <w:lvl w:ilvl="5" w:tplc="D7C8B974">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6">
      <w:lvl w:ilvl="6" w:tplc="257C54EE">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7">
      <w:lvl w:ilvl="7" w:tplc="995CDCDC">
        <w:start w:val="1"/>
        <w:numFmt w:val="bullet"/>
        <w:lvlText w:val="•"/>
        <w:lvlJc w:val="left"/>
        <w:pPr>
          <w:ind w:left="1358" w:hanging="98"/>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8">
      <w:lvl w:ilvl="8" w:tplc="76CA8C24">
        <w:start w:val="1"/>
        <w:numFmt w:val="bullet"/>
        <w:lvlText w:val="•"/>
        <w:lvlJc w:val="left"/>
        <w:pPr>
          <w:ind w:left="1636" w:hanging="196"/>
        </w:pPr>
        <w:rPr>
          <w:rFonts w:hAnsi="Arial Unicode MS"/>
          <w:caps w:val="0"/>
          <w:smallCaps w:val="0"/>
          <w:strike w:val="0"/>
          <w:dstrike w:val="0"/>
          <w:outline w:val="0"/>
          <w:emboss w:val="0"/>
          <w:imprint w:val="0"/>
          <w:spacing w:val="0"/>
          <w:w w:val="100"/>
          <w:kern w:val="0"/>
          <w:position w:val="-2"/>
          <w:highlight w:val="none"/>
          <w:vertAlign w:val="baseline"/>
        </w:rPr>
      </w:lvl>
    </w:lvlOverride>
  </w:num>
  <w:num w:numId="54">
    <w:abstractNumId w:val="5"/>
    <w:lvlOverride w:ilvl="0">
      <w:lvl w:ilvl="0" w:tplc="9A0AE1BA">
        <w:start w:val="1"/>
        <w:numFmt w:val="bullet"/>
        <w:lvlText w:val="•"/>
        <w:lvlJc w:val="left"/>
        <w:pPr>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962E2C6">
        <w:start w:val="1"/>
        <w:numFmt w:val="bullet"/>
        <w:lvlText w:val="•"/>
        <w:lvlJc w:val="left"/>
        <w:pPr>
          <w:ind w:left="376" w:hanging="196"/>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2">
      <w:lvl w:ilvl="2" w:tplc="78A4896C">
        <w:start w:val="1"/>
        <w:numFmt w:val="bullet"/>
        <w:lvlText w:val="•"/>
        <w:lvlJc w:val="left"/>
        <w:pPr>
          <w:ind w:left="556" w:hanging="196"/>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3">
      <w:lvl w:ilvl="3" w:tplc="87DA5578">
        <w:start w:val="1"/>
        <w:numFmt w:val="bullet"/>
        <w:lvlText w:val="•"/>
        <w:lvlJc w:val="left"/>
        <w:pPr>
          <w:ind w:left="736" w:hanging="196"/>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4">
      <w:lvl w:ilvl="4" w:tplc="49024498">
        <w:start w:val="1"/>
        <w:numFmt w:val="bullet"/>
        <w:lvlText w:val="•"/>
        <w:lvlJc w:val="left"/>
        <w:pPr>
          <w:ind w:left="916" w:hanging="196"/>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5">
      <w:lvl w:ilvl="5" w:tplc="D7C8B974">
        <w:start w:val="1"/>
        <w:numFmt w:val="bullet"/>
        <w:lvlText w:val="•"/>
        <w:lvlJc w:val="left"/>
        <w:pPr>
          <w:ind w:left="1096" w:hanging="196"/>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6">
      <w:lvl w:ilvl="6" w:tplc="257C54EE">
        <w:start w:val="1"/>
        <w:numFmt w:val="bullet"/>
        <w:lvlText w:val="•"/>
        <w:lvlJc w:val="left"/>
        <w:pPr>
          <w:ind w:left="1276" w:hanging="196"/>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7">
      <w:lvl w:ilvl="7" w:tplc="995CDCDC">
        <w:start w:val="1"/>
        <w:numFmt w:val="bullet"/>
        <w:lvlText w:val="•"/>
        <w:lvlJc w:val="left"/>
        <w:pPr>
          <w:ind w:left="1456" w:hanging="196"/>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8">
      <w:lvl w:ilvl="8" w:tplc="76CA8C24">
        <w:start w:val="1"/>
        <w:numFmt w:val="bullet"/>
        <w:lvlText w:val="•"/>
        <w:lvlJc w:val="left"/>
        <w:pPr>
          <w:ind w:left="1636" w:hanging="196"/>
        </w:pPr>
        <w:rPr>
          <w:rFonts w:hAnsi="Arial Unicode MS"/>
          <w:caps w:val="0"/>
          <w:smallCaps w:val="0"/>
          <w:strike w:val="0"/>
          <w:dstrike w:val="0"/>
          <w:outline w:val="0"/>
          <w:emboss w:val="0"/>
          <w:imprint w:val="0"/>
          <w:spacing w:val="0"/>
          <w:w w:val="100"/>
          <w:kern w:val="0"/>
          <w:position w:val="-2"/>
          <w:highlight w:val="none"/>
          <w:vertAlign w:val="baseline"/>
        </w:rPr>
      </w:lvl>
    </w:lvlOverride>
  </w:num>
  <w:num w:numId="55">
    <w:abstractNumId w:val="58"/>
  </w:num>
  <w:num w:numId="56">
    <w:abstractNumId w:val="69"/>
  </w:num>
  <w:num w:numId="57">
    <w:abstractNumId w:val="20"/>
  </w:num>
  <w:num w:numId="58">
    <w:abstractNumId w:val="3"/>
  </w:num>
  <w:num w:numId="59">
    <w:abstractNumId w:val="34"/>
  </w:num>
  <w:num w:numId="60">
    <w:abstractNumId w:val="65"/>
  </w:num>
  <w:num w:numId="61">
    <w:abstractNumId w:val="39"/>
  </w:num>
  <w:num w:numId="62">
    <w:abstractNumId w:val="33"/>
  </w:num>
  <w:num w:numId="63">
    <w:abstractNumId w:val="29"/>
  </w:num>
  <w:num w:numId="64">
    <w:abstractNumId w:val="60"/>
  </w:num>
  <w:num w:numId="65">
    <w:abstractNumId w:val="41"/>
  </w:num>
  <w:num w:numId="66">
    <w:abstractNumId w:val="32"/>
  </w:num>
  <w:num w:numId="67">
    <w:abstractNumId w:val="28"/>
  </w:num>
  <w:num w:numId="68">
    <w:abstractNumId w:val="76"/>
  </w:num>
  <w:num w:numId="69">
    <w:abstractNumId w:val="66"/>
  </w:num>
  <w:num w:numId="70">
    <w:abstractNumId w:val="26"/>
  </w:num>
  <w:num w:numId="71">
    <w:abstractNumId w:val="82"/>
  </w:num>
  <w:num w:numId="72">
    <w:abstractNumId w:val="54"/>
  </w:num>
  <w:num w:numId="73">
    <w:abstractNumId w:val="8"/>
  </w:num>
  <w:num w:numId="74">
    <w:abstractNumId w:val="11"/>
  </w:num>
  <w:num w:numId="75">
    <w:abstractNumId w:val="38"/>
  </w:num>
  <w:num w:numId="76">
    <w:abstractNumId w:val="84"/>
  </w:num>
  <w:num w:numId="77">
    <w:abstractNumId w:val="50"/>
  </w:num>
  <w:num w:numId="78">
    <w:abstractNumId w:val="37"/>
  </w:num>
  <w:num w:numId="79">
    <w:abstractNumId w:val="21"/>
  </w:num>
  <w:num w:numId="80">
    <w:abstractNumId w:val="1"/>
  </w:num>
  <w:num w:numId="81">
    <w:abstractNumId w:val="7"/>
  </w:num>
  <w:num w:numId="82">
    <w:abstractNumId w:val="43"/>
  </w:num>
  <w:num w:numId="83">
    <w:abstractNumId w:val="35"/>
  </w:num>
  <w:num w:numId="84">
    <w:abstractNumId w:val="2"/>
  </w:num>
  <w:num w:numId="85">
    <w:abstractNumId w:val="83"/>
  </w:num>
  <w:num w:numId="86">
    <w:abstractNumId w:val="36"/>
  </w:num>
  <w:num w:numId="87">
    <w:abstractNumId w:val="51"/>
  </w:num>
  <w:num w:numId="88">
    <w:abstractNumId w:val="7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displayBackgroundShape/>
  <w:mirrorMargin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2D25"/>
    <w:rsid w:val="00011215"/>
    <w:rsid w:val="0001768D"/>
    <w:rsid w:val="000204A8"/>
    <w:rsid w:val="00041B86"/>
    <w:rsid w:val="00044D6E"/>
    <w:rsid w:val="00091A71"/>
    <w:rsid w:val="000A1DBF"/>
    <w:rsid w:val="00100F71"/>
    <w:rsid w:val="00125F3D"/>
    <w:rsid w:val="00141112"/>
    <w:rsid w:val="00157089"/>
    <w:rsid w:val="001E2D9D"/>
    <w:rsid w:val="001E65C8"/>
    <w:rsid w:val="001F516D"/>
    <w:rsid w:val="00235F18"/>
    <w:rsid w:val="0024023F"/>
    <w:rsid w:val="00240E7D"/>
    <w:rsid w:val="0026300D"/>
    <w:rsid w:val="002A45B1"/>
    <w:rsid w:val="002D0386"/>
    <w:rsid w:val="002D5725"/>
    <w:rsid w:val="00327846"/>
    <w:rsid w:val="003D0A23"/>
    <w:rsid w:val="003E3F8F"/>
    <w:rsid w:val="004206DD"/>
    <w:rsid w:val="004220BC"/>
    <w:rsid w:val="00456F57"/>
    <w:rsid w:val="00465DE7"/>
    <w:rsid w:val="00494582"/>
    <w:rsid w:val="00494855"/>
    <w:rsid w:val="004E2E48"/>
    <w:rsid w:val="00511CED"/>
    <w:rsid w:val="00516FBF"/>
    <w:rsid w:val="0053422B"/>
    <w:rsid w:val="00564DA3"/>
    <w:rsid w:val="00581805"/>
    <w:rsid w:val="00592D25"/>
    <w:rsid w:val="00623BA9"/>
    <w:rsid w:val="0063766E"/>
    <w:rsid w:val="00665205"/>
    <w:rsid w:val="006805EB"/>
    <w:rsid w:val="006D54A5"/>
    <w:rsid w:val="006D5EC2"/>
    <w:rsid w:val="006F1440"/>
    <w:rsid w:val="00741176"/>
    <w:rsid w:val="00742EFB"/>
    <w:rsid w:val="00762128"/>
    <w:rsid w:val="00775482"/>
    <w:rsid w:val="00790D72"/>
    <w:rsid w:val="007A7B68"/>
    <w:rsid w:val="007D067D"/>
    <w:rsid w:val="00816D81"/>
    <w:rsid w:val="0085553D"/>
    <w:rsid w:val="00863C6A"/>
    <w:rsid w:val="00882A3E"/>
    <w:rsid w:val="00926984"/>
    <w:rsid w:val="009610FE"/>
    <w:rsid w:val="00975A98"/>
    <w:rsid w:val="00997D35"/>
    <w:rsid w:val="009C7A40"/>
    <w:rsid w:val="009E03C5"/>
    <w:rsid w:val="00A2610A"/>
    <w:rsid w:val="00A26DAF"/>
    <w:rsid w:val="00A576EC"/>
    <w:rsid w:val="00AA7C40"/>
    <w:rsid w:val="00AD0EA1"/>
    <w:rsid w:val="00AD3FAE"/>
    <w:rsid w:val="00B03DEF"/>
    <w:rsid w:val="00B16221"/>
    <w:rsid w:val="00B22150"/>
    <w:rsid w:val="00B30EED"/>
    <w:rsid w:val="00B33AE6"/>
    <w:rsid w:val="00B450C0"/>
    <w:rsid w:val="00B61AD4"/>
    <w:rsid w:val="00BA1480"/>
    <w:rsid w:val="00BA387C"/>
    <w:rsid w:val="00BF1D02"/>
    <w:rsid w:val="00BF2B5A"/>
    <w:rsid w:val="00C3238F"/>
    <w:rsid w:val="00C94476"/>
    <w:rsid w:val="00CD7590"/>
    <w:rsid w:val="00D05211"/>
    <w:rsid w:val="00D15963"/>
    <w:rsid w:val="00D32431"/>
    <w:rsid w:val="00D33C10"/>
    <w:rsid w:val="00D677C5"/>
    <w:rsid w:val="00D702A3"/>
    <w:rsid w:val="00D85B52"/>
    <w:rsid w:val="00DA5F47"/>
    <w:rsid w:val="00DB726E"/>
    <w:rsid w:val="00DE7AE2"/>
    <w:rsid w:val="00DF6F79"/>
    <w:rsid w:val="00E46F3E"/>
    <w:rsid w:val="00E53BB6"/>
    <w:rsid w:val="00E632E1"/>
    <w:rsid w:val="00E8055B"/>
    <w:rsid w:val="00EA5A4B"/>
    <w:rsid w:val="00EC0BC7"/>
    <w:rsid w:val="00EC0D3A"/>
    <w:rsid w:val="00EC5D5B"/>
    <w:rsid w:val="00ED50F7"/>
    <w:rsid w:val="00ED6B5F"/>
    <w:rsid w:val="00ED7846"/>
    <w:rsid w:val="00F47125"/>
    <w:rsid w:val="00F660E3"/>
    <w:rsid w:val="00F664FC"/>
    <w:rsid w:val="00F7460B"/>
    <w:rsid w:val="00FA40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D1454"/>
  <w15:docId w15:val="{A59F2E3B-BE4F-4D6A-B578-3A36603F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Mangal"/>
        <w:kern w:val="2"/>
        <w:szCs w:val="24"/>
        <w:lang w:val="pl-PL" w:eastAsia="zh-CN" w:bidi="hi-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3766E"/>
    <w:pPr>
      <w:suppressAutoHyphens/>
    </w:pPr>
    <w:rPr>
      <w:rFonts w:ascii="Arial" w:eastAsia="Times New Roman" w:hAnsi="Arial" w:cs="Times New Roman"/>
      <w:sz w:val="24"/>
      <w:lang w:bidi="ar-SA"/>
    </w:rPr>
  </w:style>
  <w:style w:type="paragraph" w:styleId="Nagwek1">
    <w:name w:val="heading 1"/>
    <w:aliases w:val="GLOWNY TYTUL,Znak,Slawek1,opis"/>
    <w:basedOn w:val="Normalny"/>
    <w:next w:val="Normalny"/>
    <w:qFormat/>
    <w:pPr>
      <w:keepNext/>
      <w:spacing w:before="360" w:after="240"/>
      <w:outlineLvl w:val="0"/>
    </w:pPr>
    <w:rPr>
      <w:rFonts w:cs="Arial"/>
      <w:b/>
      <w:bCs/>
      <w:szCs w:val="32"/>
    </w:rPr>
  </w:style>
  <w:style w:type="paragraph" w:styleId="Nagwek2">
    <w:name w:val="heading 2"/>
    <w:aliases w:val="Znak2,H2,Subhead A,2,Topic Heading,Heading 2 Hidden,sh,Section heading,sh2,sh3,sh4,sh5,sh6,sh7,sh1,sh8,sh9,sh10,sh11,sh12,sh13,sh14,sh15,sh16,sh17,sh18,sh19,Section heading1,sh21,sh31,sh41,Section heading2,sh22,sh32,sh42,Section heading3,- 1"/>
    <w:basedOn w:val="Normalny"/>
    <w:next w:val="Normalny"/>
    <w:qFormat/>
    <w:pPr>
      <w:keepNext/>
      <w:numPr>
        <w:ilvl w:val="1"/>
        <w:numId w:val="1"/>
      </w:numPr>
      <w:suppressLineNumbers/>
      <w:spacing w:before="320" w:after="240"/>
      <w:outlineLvl w:val="1"/>
    </w:pPr>
    <w:rPr>
      <w:rFonts w:cs="Arial"/>
      <w:b/>
      <w:bCs/>
      <w:iCs/>
      <w:szCs w:val="28"/>
    </w:rPr>
  </w:style>
  <w:style w:type="paragraph" w:styleId="Nagwek3">
    <w:name w:val="heading 3"/>
    <w:basedOn w:val="Normalny"/>
    <w:next w:val="Normalny"/>
    <w:qFormat/>
    <w:pPr>
      <w:keepNext/>
      <w:numPr>
        <w:ilvl w:val="2"/>
        <w:numId w:val="1"/>
      </w:numPr>
      <w:spacing w:before="240" w:after="120"/>
      <w:outlineLvl w:val="2"/>
    </w:pPr>
    <w:rPr>
      <w:rFonts w:cs="Arial"/>
      <w:b/>
      <w:bCs/>
      <w:i/>
      <w:iCs/>
      <w:szCs w:val="26"/>
    </w:rPr>
  </w:style>
  <w:style w:type="paragraph" w:styleId="Nagwek4">
    <w:name w:val="heading 4"/>
    <w:aliases w:val="Ad.1),Ad 2)"/>
    <w:basedOn w:val="Normalny"/>
    <w:next w:val="Normalny"/>
    <w:qFormat/>
    <w:pPr>
      <w:keepNext/>
      <w:spacing w:before="240" w:after="240"/>
      <w:outlineLvl w:val="3"/>
    </w:pPr>
    <w:rPr>
      <w:b/>
      <w:i/>
      <w:iCs/>
      <w:sz w:val="22"/>
      <w:szCs w:val="28"/>
    </w:rPr>
  </w:style>
  <w:style w:type="paragraph" w:styleId="Nagwek5">
    <w:name w:val="heading 5"/>
    <w:aliases w:val="- A,B,C"/>
    <w:basedOn w:val="Normalny"/>
    <w:next w:val="Normalny"/>
    <w:qFormat/>
    <w:pPr>
      <w:numPr>
        <w:ilvl w:val="4"/>
        <w:numId w:val="1"/>
      </w:numPr>
      <w:spacing w:before="240" w:after="60"/>
      <w:outlineLvl w:val="4"/>
    </w:pPr>
    <w:rPr>
      <w:b/>
      <w:bCs/>
      <w:i/>
      <w:iCs/>
      <w:sz w:val="26"/>
      <w:szCs w:val="26"/>
    </w:rPr>
  </w:style>
  <w:style w:type="paragraph" w:styleId="Nagwek6">
    <w:name w:val="heading 6"/>
    <w:aliases w:val="- (a),(b)"/>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1">
    <w:name w:val="WW8Num1z1"/>
    <w:qFormat/>
    <w:rPr>
      <w:color w:val="000000"/>
    </w:rPr>
  </w:style>
  <w:style w:type="character" w:customStyle="1" w:styleId="WW8Num1z2">
    <w:name w:val="WW8Num1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Pr>
      <w:color w:val="000000"/>
    </w:rPr>
  </w:style>
  <w:style w:type="character" w:customStyle="1" w:styleId="WW8Num2z2">
    <w:name w:val="WW8Num2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0">
    <w:name w:val="WW8Num3z0"/>
    <w:qFormat/>
    <w:rPr>
      <w:rFonts w:ascii="Times New Roman" w:hAnsi="Times New Roman" w:cs="Times New Roman"/>
    </w:rPr>
  </w:style>
  <w:style w:type="character" w:customStyle="1" w:styleId="WW8Num5z0">
    <w:name w:val="WW8Num5z0"/>
    <w:qFormat/>
    <w:rPr>
      <w:rFonts w:ascii="Symbol" w:hAnsi="Symbol"/>
      <w:color w:val="000000"/>
    </w:rPr>
  </w:style>
  <w:style w:type="character" w:customStyle="1" w:styleId="WW8Num8z0">
    <w:name w:val="WW8Num8z0"/>
    <w:qFormat/>
    <w:rPr>
      <w:rFonts w:ascii="Symbol" w:hAnsi="Symbol"/>
      <w:color w:val="000000"/>
    </w:rPr>
  </w:style>
  <w:style w:type="character" w:customStyle="1" w:styleId="WW8Num9z0">
    <w:name w:val="WW8Num9z0"/>
    <w:qFormat/>
    <w:rPr>
      <w:rFonts w:ascii="Wingdings" w:hAnsi="Wingdings"/>
    </w:rPr>
  </w:style>
  <w:style w:type="character" w:customStyle="1" w:styleId="WW8Num10z0">
    <w:name w:val="WW8Num10z0"/>
    <w:qFormat/>
    <w:rPr>
      <w:rFonts w:ascii="Symbol" w:hAnsi="Symbol"/>
      <w:color w:val="000000"/>
    </w:rPr>
  </w:style>
  <w:style w:type="character" w:customStyle="1" w:styleId="WW8Num12z0">
    <w:name w:val="WW8Num12z0"/>
    <w:qFormat/>
    <w:rPr>
      <w:rFonts w:ascii="Wingdings" w:hAnsi="Wingdings"/>
    </w:rPr>
  </w:style>
  <w:style w:type="character" w:customStyle="1" w:styleId="WW8Num15z0">
    <w:name w:val="WW8Num15z0"/>
    <w:qFormat/>
    <w:rPr>
      <w:rFonts w:ascii="Times New Roman" w:eastAsia="Times New Roman" w:hAnsi="Times New Roman" w:cs="Times New Roman"/>
    </w:rPr>
  </w:style>
  <w:style w:type="character" w:customStyle="1" w:styleId="WW8Num18z0">
    <w:name w:val="WW8Num18z0"/>
    <w:qFormat/>
    <w:rPr>
      <w:rFonts w:ascii="Symbol" w:hAnsi="Symbol"/>
    </w:rPr>
  </w:style>
  <w:style w:type="character" w:customStyle="1" w:styleId="Absatz-Standardschriftart">
    <w:name w:val="Absatz-Standardschriftart"/>
    <w:qFormat/>
  </w:style>
  <w:style w:type="character" w:customStyle="1" w:styleId="WW8Num2z0">
    <w:name w:val="WW8Num2z0"/>
    <w:qFormat/>
    <w:rPr>
      <w:rFonts w:ascii="Symbol" w:hAnsi="Symbol"/>
      <w:color w:val="000000"/>
    </w:rPr>
  </w:style>
  <w:style w:type="character" w:customStyle="1" w:styleId="WW8Num4z0">
    <w:name w:val="WW8Num4z0"/>
    <w:qFormat/>
    <w:rPr>
      <w:rFonts w:ascii="Symbol" w:hAnsi="Symbol"/>
      <w:color w:val="000000"/>
    </w:rPr>
  </w:style>
  <w:style w:type="character" w:customStyle="1" w:styleId="WW8Num7z0">
    <w:name w:val="WW8Num7z0"/>
    <w:qFormat/>
    <w:rPr>
      <w:rFonts w:ascii="Times New Roman" w:eastAsia="Times New Roman" w:hAnsi="Times New Roman" w:cs="Times New Roman"/>
    </w:rPr>
  </w:style>
  <w:style w:type="character" w:customStyle="1" w:styleId="WW8Num11z0">
    <w:name w:val="WW8Num11z0"/>
    <w:qFormat/>
    <w:rPr>
      <w:rFonts w:ascii="Times New Roman" w:eastAsia="Times New Roman" w:hAnsi="Times New Roman" w:cs="Times New Roman"/>
    </w:rPr>
  </w:style>
  <w:style w:type="character" w:customStyle="1" w:styleId="WW8Num14z0">
    <w:name w:val="WW8Num14z0"/>
    <w:qFormat/>
    <w:rPr>
      <w:rFonts w:ascii="Symbol" w:hAnsi="Symbol" w:cs="Times New Roman"/>
    </w:rPr>
  </w:style>
  <w:style w:type="character" w:customStyle="1" w:styleId="WW8Num17z0">
    <w:name w:val="WW8Num17z0"/>
    <w:qFormat/>
    <w:rPr>
      <w:rFonts w:ascii="Times New Roman" w:eastAsia="Times New Roman" w:hAnsi="Times New Roman" w:cs="Times New Roman"/>
    </w:rPr>
  </w:style>
  <w:style w:type="character" w:customStyle="1" w:styleId="WW8Num18z1">
    <w:name w:val="WW8Num18z1"/>
    <w:qFormat/>
    <w:rPr>
      <w:rFonts w:ascii="Courier New" w:hAnsi="Courier New"/>
    </w:rPr>
  </w:style>
  <w:style w:type="character" w:customStyle="1" w:styleId="WW8Num18z2">
    <w:name w:val="WW8Num18z2"/>
    <w:qFormat/>
    <w:rPr>
      <w:rFonts w:ascii="Wingdings" w:hAnsi="Wingdings"/>
    </w:rPr>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8Num16z1">
    <w:name w:val="WW8Num16z1"/>
    <w:qFormat/>
    <w:rPr>
      <w:rFonts w:ascii="Courier New" w:hAnsi="Courier New"/>
    </w:rPr>
  </w:style>
  <w:style w:type="character" w:customStyle="1" w:styleId="WW8Num16z2">
    <w:name w:val="WW8Num16z2"/>
    <w:qFormat/>
    <w:rPr>
      <w:rFonts w:ascii="Wingdings" w:hAnsi="Wingdings"/>
    </w:rPr>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13z0">
    <w:name w:val="WW8Num13z0"/>
    <w:qFormat/>
    <w:rPr>
      <w:rFonts w:ascii="Symbol" w:hAnsi="Symbol" w:cs="Times New Roman"/>
    </w:rPr>
  </w:style>
  <w:style w:type="character" w:customStyle="1" w:styleId="WW8Num22z0">
    <w:name w:val="WW8Num22z0"/>
    <w:qFormat/>
    <w:rPr>
      <w:rFonts w:ascii="Times New Roman" w:eastAsia="Times New Roman" w:hAnsi="Times New Roman" w:cs="Times New Roman"/>
    </w:rPr>
  </w:style>
  <w:style w:type="character" w:customStyle="1" w:styleId="WW8Num25z0">
    <w:name w:val="WW8Num25z0"/>
    <w:qFormat/>
    <w:rPr>
      <w:rFonts w:ascii="Times New Roman" w:eastAsia="Times New Roman" w:hAnsi="Times New Roman" w:cs="Times New Roman"/>
    </w:rPr>
  </w:style>
  <w:style w:type="character" w:customStyle="1" w:styleId="WW8Num25z1">
    <w:name w:val="WW8Num25z1"/>
    <w:qFormat/>
    <w:rPr>
      <w:rFonts w:ascii="Courier New" w:hAnsi="Courier New"/>
    </w:rPr>
  </w:style>
  <w:style w:type="character" w:customStyle="1" w:styleId="WW8Num25z2">
    <w:name w:val="WW8Num25z2"/>
    <w:qFormat/>
    <w:rPr>
      <w:rFonts w:ascii="Wingdings" w:hAnsi="Wingdings"/>
    </w:rPr>
  </w:style>
  <w:style w:type="character" w:customStyle="1" w:styleId="WW8Num26z1">
    <w:name w:val="WW8Num26z1"/>
    <w:qFormat/>
    <w:rPr>
      <w:rFonts w:ascii="Symbol" w:hAnsi="Symbol"/>
    </w:rPr>
  </w:style>
  <w:style w:type="character" w:customStyle="1" w:styleId="WW8Num26z2">
    <w:name w:val="WW8Num26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z0">
    <w:name w:val="WW8Num28z0"/>
    <w:qFormat/>
    <w:rPr>
      <w:rFonts w:ascii="Symbol" w:hAnsi="Symbol"/>
      <w:sz w:val="16"/>
    </w:rPr>
  </w:style>
  <w:style w:type="character" w:customStyle="1" w:styleId="WW8Num28z1">
    <w:name w:val="WW8Num28z1"/>
    <w:qFormat/>
    <w:rPr>
      <w:rFonts w:ascii="Courier New" w:hAnsi="Courier New"/>
    </w:rPr>
  </w:style>
  <w:style w:type="character" w:customStyle="1" w:styleId="WW8Num28z3">
    <w:name w:val="WW8Num28z3"/>
    <w:qFormat/>
    <w:rPr>
      <w:rFonts w:ascii="Symbol" w:hAnsi="Symbol"/>
    </w:rPr>
  </w:style>
  <w:style w:type="character" w:customStyle="1" w:styleId="WW8Num30z0">
    <w:name w:val="WW8Num30z0"/>
    <w:qFormat/>
    <w:rPr>
      <w:rFonts w:ascii="Times New Roman" w:eastAsia="Times New Roman" w:hAnsi="Times New Roman" w:cs="Times New Roman"/>
    </w:rPr>
  </w:style>
  <w:style w:type="character" w:customStyle="1" w:styleId="WW8Num30z1">
    <w:name w:val="WW8Num30z1"/>
    <w:qFormat/>
    <w:rPr>
      <w:color w:val="000000"/>
    </w:rPr>
  </w:style>
  <w:style w:type="character" w:customStyle="1" w:styleId="WW8Num30z2">
    <w:name w:val="WW8Num30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1z0">
    <w:name w:val="WW8Num31z0"/>
    <w:qFormat/>
    <w:rPr>
      <w:rFonts w:ascii="Symbol" w:hAnsi="Symbol"/>
      <w:color w:val="000000"/>
    </w:rPr>
  </w:style>
  <w:style w:type="character" w:customStyle="1" w:styleId="WW8Num33z0">
    <w:name w:val="WW8Num33z0"/>
    <w:qFormat/>
    <w:rPr>
      <w:rFonts w:ascii="Wingdings" w:hAnsi="Wingdings"/>
    </w:rPr>
  </w:style>
  <w:style w:type="character" w:customStyle="1" w:styleId="WW8Num34z0">
    <w:name w:val="WW8Num34z0"/>
    <w:qFormat/>
    <w:rPr>
      <w:rFonts w:ascii="Symbol" w:hAnsi="Symbol"/>
      <w:color w:val="000000"/>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rPr>
  </w:style>
  <w:style w:type="character" w:customStyle="1" w:styleId="WW8Num34z4">
    <w:name w:val="WW8Num34z4"/>
    <w:qFormat/>
    <w:rPr>
      <w:rFonts w:ascii="Courier New" w:hAnsi="Courier New"/>
    </w:rPr>
  </w:style>
  <w:style w:type="character" w:customStyle="1" w:styleId="WW8Num35z1">
    <w:name w:val="WW8Num35z1"/>
    <w:qFormat/>
    <w:rPr>
      <w:rFonts w:ascii="Courier New" w:hAnsi="Courier New" w:cs="Courier New"/>
    </w:rPr>
  </w:style>
  <w:style w:type="character" w:customStyle="1" w:styleId="WW8Num36z0">
    <w:name w:val="WW8Num36z0"/>
    <w:qFormat/>
    <w:rPr>
      <w:rFonts w:ascii="Times New Roman" w:eastAsia="Times New Roman" w:hAnsi="Times New Roman" w:cs="Times New Roman"/>
    </w:rPr>
  </w:style>
  <w:style w:type="character" w:customStyle="1" w:styleId="WW8Num36z1">
    <w:name w:val="WW8Num36z1"/>
    <w:qFormat/>
    <w:rPr>
      <w:rFonts w:ascii="Courier New" w:hAnsi="Courier New"/>
    </w:rPr>
  </w:style>
  <w:style w:type="character" w:customStyle="1" w:styleId="WW8Num36z2">
    <w:name w:val="WW8Num36z2"/>
    <w:qFormat/>
    <w:rPr>
      <w:rFonts w:ascii="Wingdings" w:hAnsi="Wingdings"/>
    </w:rPr>
  </w:style>
  <w:style w:type="character" w:customStyle="1" w:styleId="WW8Num37z0">
    <w:name w:val="WW8Num37z0"/>
    <w:qFormat/>
    <w:rPr>
      <w:rFonts w:ascii="Wingdings" w:hAnsi="Wingdings"/>
    </w:rPr>
  </w:style>
  <w:style w:type="character" w:customStyle="1" w:styleId="WW8Num38z0">
    <w:name w:val="WW8Num38z0"/>
    <w:qFormat/>
    <w:rPr>
      <w:rFonts w:ascii="Symbol" w:hAnsi="Symbol" w:cs="StarSymbol;Arial Unicode MS"/>
      <w:sz w:val="18"/>
      <w:szCs w:val="18"/>
    </w:rPr>
  </w:style>
  <w:style w:type="character" w:customStyle="1" w:styleId="WW8Num38z1">
    <w:name w:val="WW8Num38z1"/>
    <w:qFormat/>
    <w:rPr>
      <w:rFonts w:ascii="Courier New" w:hAnsi="Courier New"/>
    </w:rPr>
  </w:style>
  <w:style w:type="character" w:customStyle="1" w:styleId="WW8Num38z2">
    <w:name w:val="WW8Num38z2"/>
    <w:qFormat/>
    <w:rPr>
      <w:rFonts w:ascii="Wingdings" w:hAnsi="Wingdings"/>
    </w:rPr>
  </w:style>
  <w:style w:type="character" w:customStyle="1" w:styleId="WW8Num39z0">
    <w:name w:val="WW8Num39z0"/>
    <w:qFormat/>
    <w:rPr>
      <w:rFonts w:ascii="Times New Roman" w:eastAsia="Times New Roman" w:hAnsi="Times New Roman" w:cs="Times New Roman"/>
    </w:rPr>
  </w:style>
  <w:style w:type="character" w:customStyle="1" w:styleId="WW8Num40z0">
    <w:name w:val="WW8Num40z0"/>
    <w:qFormat/>
    <w:rPr>
      <w:rFonts w:ascii="Symbol" w:hAnsi="Symbol"/>
    </w:rPr>
  </w:style>
  <w:style w:type="character" w:customStyle="1" w:styleId="WW8Num41z0">
    <w:name w:val="WW8Num41z0"/>
    <w:qFormat/>
    <w:rPr>
      <w:color w:val="000000"/>
    </w:rPr>
  </w:style>
  <w:style w:type="character" w:customStyle="1" w:styleId="WW8Num42z0">
    <w:name w:val="WW8Num42z0"/>
    <w:qFormat/>
    <w:rPr>
      <w:rFonts w:ascii="Times New Roman" w:eastAsia="Times New Roman" w:hAnsi="Times New Roman" w:cs="Times New Roman"/>
    </w:rPr>
  </w:style>
  <w:style w:type="character" w:customStyle="1" w:styleId="WW8Num43z0">
    <w:name w:val="WW8Num43z0"/>
    <w:qFormat/>
    <w:rPr>
      <w:rFonts w:ascii="Times New Roman" w:hAnsi="Times New Roman"/>
    </w:rPr>
  </w:style>
  <w:style w:type="character" w:customStyle="1" w:styleId="WW8Num45z0">
    <w:name w:val="WW8Num45z0"/>
    <w:qFormat/>
    <w:rPr>
      <w:rFonts w:ascii="Symbol" w:hAnsi="Symbol"/>
      <w:color w:val="000000"/>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rPr>
  </w:style>
  <w:style w:type="character" w:customStyle="1" w:styleId="WW8Num45z4">
    <w:name w:val="WW8Num45z4"/>
    <w:qFormat/>
    <w:rPr>
      <w:rFonts w:ascii="Courier New" w:hAnsi="Courier New"/>
    </w:rPr>
  </w:style>
  <w:style w:type="character" w:customStyle="1" w:styleId="WW8Num45z6">
    <w:name w:val="WW8Num45z6"/>
    <w:qFormat/>
    <w:rPr>
      <w:rFonts w:ascii="Symbol" w:hAnsi="Symbol"/>
    </w:rPr>
  </w:style>
  <w:style w:type="character" w:customStyle="1" w:styleId="WW8Num46z0">
    <w:name w:val="WW8Num46z0"/>
    <w:qFormat/>
    <w:rPr>
      <w:rFonts w:ascii="Times New Roman" w:hAnsi="Times New Roman"/>
    </w:rPr>
  </w:style>
  <w:style w:type="character" w:customStyle="1" w:styleId="WW8Num46z1">
    <w:name w:val="WW8Num46z1"/>
    <w:qFormat/>
    <w:rPr>
      <w:rFonts w:ascii="Courier New" w:hAnsi="Courier New"/>
      <w:color w:val="00000A"/>
    </w:rPr>
  </w:style>
  <w:style w:type="character" w:customStyle="1" w:styleId="WW8Num46z2">
    <w:name w:val="WW8Num46z2"/>
    <w:qFormat/>
    <w:rPr>
      <w:rFonts w:ascii="Wingdings" w:hAnsi="Wingdings"/>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rPr>
  </w:style>
  <w:style w:type="character" w:customStyle="1" w:styleId="WW8Num48z0">
    <w:name w:val="WW8Num48z0"/>
    <w:qFormat/>
    <w:rPr>
      <w:rFonts w:ascii="Times New Roman" w:hAnsi="Times New Roman"/>
    </w:rPr>
  </w:style>
  <w:style w:type="character" w:customStyle="1" w:styleId="WW8Num48z1">
    <w:name w:val="WW8Num48z1"/>
    <w:qFormat/>
    <w:rPr>
      <w:rFonts w:ascii="Courier New" w:hAnsi="Courier New"/>
      <w:color w:val="00000A"/>
    </w:rPr>
  </w:style>
  <w:style w:type="character" w:customStyle="1" w:styleId="WW8Num48z2">
    <w:name w:val="WW8Num48z2"/>
    <w:qFormat/>
    <w:rPr>
      <w:rFonts w:ascii="Wingdings" w:hAnsi="Wingdings"/>
    </w:rPr>
  </w:style>
  <w:style w:type="character" w:customStyle="1" w:styleId="WW8Num49z1">
    <w:name w:val="WW8Num49z1"/>
    <w:qFormat/>
    <w:rPr>
      <w:rFonts w:ascii="Symbol" w:hAnsi="Symbol"/>
      <w:color w:val="00000A"/>
    </w:rPr>
  </w:style>
  <w:style w:type="character" w:customStyle="1" w:styleId="WW8Num49z2">
    <w:name w:val="WW8Num49z2"/>
    <w:qFormat/>
    <w:rPr>
      <w:rFonts w:ascii="Wingdings" w:hAnsi="Wingdings"/>
    </w:rPr>
  </w:style>
  <w:style w:type="character" w:customStyle="1" w:styleId="WW8Num50z0">
    <w:name w:val="WW8Num50z0"/>
    <w:qFormat/>
    <w:rPr>
      <w:rFonts w:ascii="Times New Roman" w:hAnsi="Times New Roman" w:cs="Times New Roman"/>
    </w:rPr>
  </w:style>
  <w:style w:type="character" w:customStyle="1" w:styleId="WW8Num50z1">
    <w:name w:val="WW8Num50z1"/>
    <w:qFormat/>
    <w:rPr>
      <w:rFonts w:ascii="Symbol" w:hAnsi="Symbol"/>
      <w:color w:val="00000A"/>
    </w:rPr>
  </w:style>
  <w:style w:type="character" w:customStyle="1" w:styleId="WW8Num50z2">
    <w:name w:val="WW8Num50z2"/>
    <w:qFormat/>
    <w:rPr>
      <w:rFonts w:ascii="Wingdings" w:hAnsi="Wingdings"/>
    </w:rPr>
  </w:style>
  <w:style w:type="character" w:customStyle="1" w:styleId="WW8Num51z0">
    <w:name w:val="WW8Num51z0"/>
    <w:qFormat/>
    <w:rPr>
      <w:rFonts w:ascii="Times New Roman" w:eastAsia="Times New Roman" w:hAnsi="Times New Roman" w:cs="Times New Roman"/>
    </w:rPr>
  </w:style>
  <w:style w:type="character" w:customStyle="1" w:styleId="WW8Num51z1">
    <w:name w:val="WW8Num51z1"/>
    <w:qFormat/>
    <w:rPr>
      <w:rFonts w:ascii="Courier New" w:hAnsi="Courier New"/>
    </w:rPr>
  </w:style>
  <w:style w:type="character" w:customStyle="1" w:styleId="WW8Num51z3">
    <w:name w:val="WW8Num51z3"/>
    <w:qFormat/>
    <w:rPr>
      <w:rFonts w:ascii="Symbol" w:hAnsi="Symbol"/>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rPr>
  </w:style>
  <w:style w:type="character" w:customStyle="1" w:styleId="WW8Num53z1">
    <w:name w:val="WW8Num53z1"/>
    <w:qFormat/>
    <w:rPr>
      <w:rFonts w:ascii="Courier New" w:hAnsi="Courier New" w:cs="Courier New"/>
    </w:rPr>
  </w:style>
  <w:style w:type="character" w:customStyle="1" w:styleId="WW8Num54z0">
    <w:name w:val="WW8Num54z0"/>
    <w:qFormat/>
    <w:rPr>
      <w:rFonts w:ascii="Times New Roman" w:eastAsia="Times New Roman" w:hAnsi="Times New Roman" w:cs="Times New Roman"/>
    </w:rPr>
  </w:style>
  <w:style w:type="character" w:customStyle="1" w:styleId="WW8Num55z0">
    <w:name w:val="WW8Num55z0"/>
    <w:qFormat/>
    <w:rPr>
      <w:rFonts w:ascii="Symbol" w:hAnsi="Symbol" w:cs="StarSymbol;Arial Unicode MS"/>
      <w:sz w:val="18"/>
      <w:szCs w:val="18"/>
    </w:rPr>
  </w:style>
  <w:style w:type="character" w:customStyle="1" w:styleId="WW8Num56z0">
    <w:name w:val="WW8Num56z0"/>
    <w:qFormat/>
    <w:rPr>
      <w:rFonts w:ascii="Symbol" w:hAnsi="Symbol"/>
    </w:rPr>
  </w:style>
  <w:style w:type="character" w:customStyle="1" w:styleId="WW8Num57z0">
    <w:name w:val="WW8Num57z0"/>
    <w:qFormat/>
    <w:rPr>
      <w:rFonts w:ascii="Times New Roman" w:eastAsia="Times New Roman" w:hAnsi="Times New Roman" w:cs="Times New Roman"/>
    </w:rPr>
  </w:style>
  <w:style w:type="character" w:customStyle="1" w:styleId="WW8Num58z0">
    <w:name w:val="WW8Num58z0"/>
    <w:qFormat/>
    <w:rPr>
      <w:rFonts w:ascii="Times New Roman" w:eastAsia="Times New Roman" w:hAnsi="Times New Roman" w:cs="Times New Roman"/>
    </w:rPr>
  </w:style>
  <w:style w:type="character" w:customStyle="1" w:styleId="WW8Num60z0">
    <w:name w:val="WW8Num60z0"/>
    <w:qFormat/>
    <w:rPr>
      <w:rFonts w:ascii="Times New Roman" w:hAnsi="Times New Roman"/>
    </w:rPr>
  </w:style>
  <w:style w:type="character" w:customStyle="1" w:styleId="WW8Num61z0">
    <w:name w:val="WW8Num61z0"/>
    <w:qFormat/>
    <w:rPr>
      <w:rFonts w:ascii="StarSymbol;Arial Unicode MS" w:hAnsi="StarSymbol;Arial Unicode MS"/>
    </w:rPr>
  </w:style>
  <w:style w:type="character" w:customStyle="1" w:styleId="WW8Num62z0">
    <w:name w:val="WW8Num62z0"/>
    <w:qFormat/>
    <w:rPr>
      <w:rFonts w:ascii="Symbol" w:hAnsi="Symbol"/>
    </w:rPr>
  </w:style>
  <w:style w:type="character" w:customStyle="1" w:styleId="WW8Num63z0">
    <w:name w:val="WW8Num63z0"/>
    <w:qFormat/>
    <w:rPr>
      <w:rFonts w:ascii="Times New Roman" w:hAnsi="Times New Roman"/>
    </w:rPr>
  </w:style>
  <w:style w:type="character" w:customStyle="1" w:styleId="WW8Num64z0">
    <w:name w:val="WW8Num64z0"/>
    <w:qFormat/>
    <w:rPr>
      <w:rFonts w:ascii="Symbol" w:hAnsi="Symbol"/>
    </w:rPr>
  </w:style>
  <w:style w:type="character" w:customStyle="1" w:styleId="WW8Num66z0">
    <w:name w:val="WW8Num66z0"/>
    <w:qFormat/>
    <w:rPr>
      <w:rFonts w:ascii="Times New Roman" w:hAnsi="Times New Roman"/>
    </w:rPr>
  </w:style>
  <w:style w:type="character" w:customStyle="1" w:styleId="WW8Num67z0">
    <w:name w:val="WW8Num67z0"/>
    <w:qFormat/>
    <w:rPr>
      <w:rFonts w:ascii="Times New Roman" w:hAnsi="Times New Roman"/>
    </w:rPr>
  </w:style>
  <w:style w:type="character" w:customStyle="1" w:styleId="WW8Num68z1">
    <w:name w:val="WW8Num68z1"/>
    <w:qFormat/>
    <w:rPr>
      <w:rFonts w:ascii="Courier New" w:hAnsi="Courier New"/>
    </w:rPr>
  </w:style>
  <w:style w:type="character" w:customStyle="1" w:styleId="WW8Num68z2">
    <w:name w:val="WW8Num68z2"/>
    <w:qFormat/>
    <w:rPr>
      <w:rFonts w:ascii="Wingdings" w:hAnsi="Wingdings"/>
    </w:rPr>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8Num24z0">
    <w:name w:val="WW8Num24z0"/>
    <w:qFormat/>
    <w:rPr>
      <w:rFonts w:ascii="Wingdings" w:hAnsi="Wingdings"/>
    </w:rPr>
  </w:style>
  <w:style w:type="character" w:customStyle="1" w:styleId="WW8Num27z0">
    <w:name w:val="WW8Num27z0"/>
    <w:qFormat/>
    <w:rPr>
      <w:rFonts w:ascii="Times New Roman" w:eastAsia="Times New Roman" w:hAnsi="Times New Roman" w:cs="Times New Roman"/>
    </w:rPr>
  </w:style>
  <w:style w:type="character" w:customStyle="1" w:styleId="WW8Num27z1">
    <w:name w:val="WW8Num27z1"/>
    <w:qFormat/>
    <w:rPr>
      <w:rFonts w:ascii="Courier New" w:hAnsi="Courier New"/>
    </w:rPr>
  </w:style>
  <w:style w:type="character" w:customStyle="1" w:styleId="WW8Num27z2">
    <w:name w:val="WW8Num27z2"/>
    <w:qFormat/>
    <w:rPr>
      <w:rFonts w:ascii="Wingdings" w:hAnsi="Wingdings"/>
    </w:rPr>
  </w:style>
  <w:style w:type="character" w:customStyle="1" w:styleId="WW8Num28z2">
    <w:name w:val="WW8Num28z2"/>
    <w:qFormat/>
    <w:rPr>
      <w:rFonts w:ascii="Wingdings" w:hAnsi="Wingdings"/>
    </w:rPr>
  </w:style>
  <w:style w:type="character" w:customStyle="1" w:styleId="WW8Num30z3">
    <w:name w:val="WW8Num30z3"/>
    <w:qFormat/>
    <w:rPr>
      <w:rFonts w:ascii="Symbol" w:hAnsi="Symbol"/>
    </w:rPr>
  </w:style>
  <w:style w:type="character" w:customStyle="1" w:styleId="WW8Num32z0">
    <w:name w:val="WW8Num32z0"/>
    <w:qFormat/>
    <w:rPr>
      <w:rFonts w:ascii="Times New Roman" w:hAnsi="Times New Roman" w:cs="StarSymbol;Arial Unicode MS"/>
      <w:sz w:val="18"/>
      <w:szCs w:val="18"/>
    </w:rPr>
  </w:style>
  <w:style w:type="character" w:customStyle="1" w:styleId="WW8Num32z1">
    <w:name w:val="WW8Num32z1"/>
    <w:qFormat/>
    <w:rPr>
      <w:rFonts w:ascii="Courier New" w:hAnsi="Courier New"/>
    </w:rPr>
  </w:style>
  <w:style w:type="character" w:customStyle="1" w:styleId="WW8Num32z2">
    <w:name w:val="WW8Num32z2"/>
    <w:qFormat/>
    <w:rPr>
      <w:rFonts w:ascii="Wingdings" w:hAnsi="Wingdings"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5z0">
    <w:name w:val="WW8Num35z0"/>
    <w:qFormat/>
    <w:rPr>
      <w:rFonts w:ascii="Symbol" w:hAnsi="Symbol"/>
      <w:color w:val="000000"/>
    </w:rPr>
  </w:style>
  <w:style w:type="character" w:customStyle="1" w:styleId="WW8Num36z4">
    <w:name w:val="WW8Num36z4"/>
    <w:qFormat/>
    <w:rPr>
      <w:rFonts w:ascii="Courier New" w:hAnsi="Courier New"/>
    </w:rPr>
  </w:style>
  <w:style w:type="character" w:customStyle="1" w:styleId="WW8Num37z1">
    <w:name w:val="WW8Num37z1"/>
    <w:qFormat/>
    <w:rPr>
      <w:rFonts w:ascii="Courier New" w:hAnsi="Courier New"/>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rPr>
  </w:style>
  <w:style w:type="character" w:customStyle="1" w:styleId="WW8Num44z0">
    <w:name w:val="WW8Num44z0"/>
    <w:qFormat/>
    <w:rPr>
      <w:rFonts w:ascii="Symbol" w:hAnsi="Symbol"/>
    </w:rPr>
  </w:style>
  <w:style w:type="character" w:customStyle="1" w:styleId="WW8Num47z0">
    <w:name w:val="WW8Num47z0"/>
    <w:qFormat/>
    <w:rPr>
      <w:rFonts w:ascii="Symbol" w:hAnsi="Symbol"/>
      <w:color w:val="000000"/>
    </w:rPr>
  </w:style>
  <w:style w:type="character" w:customStyle="1" w:styleId="WW8Num47z4">
    <w:name w:val="WW8Num47z4"/>
    <w:qFormat/>
    <w:rPr>
      <w:rFonts w:ascii="Courier New" w:hAnsi="Courier New"/>
    </w:rPr>
  </w:style>
  <w:style w:type="character" w:customStyle="1" w:styleId="WW8Num47z6">
    <w:name w:val="WW8Num47z6"/>
    <w:qFormat/>
    <w:rPr>
      <w:rFonts w:ascii="Symbol" w:hAnsi="Symbol"/>
    </w:rPr>
  </w:style>
  <w:style w:type="character" w:customStyle="1" w:styleId="WW8Num51z2">
    <w:name w:val="WW8Num51z2"/>
    <w:qFormat/>
    <w:rPr>
      <w:rFonts w:ascii="Wingdings" w:hAnsi="Wingdings"/>
    </w:rPr>
  </w:style>
  <w:style w:type="character" w:customStyle="1" w:styleId="WW8Num52z0">
    <w:name w:val="WW8Num52z0"/>
    <w:qFormat/>
    <w:rPr>
      <w:rFonts w:ascii="Symbol" w:hAnsi="Symbol"/>
      <w:color w:val="000000"/>
    </w:rPr>
  </w:style>
  <w:style w:type="character" w:customStyle="1" w:styleId="WW8Num53z0">
    <w:name w:val="WW8Num53z0"/>
    <w:qFormat/>
    <w:rPr>
      <w:rFonts w:ascii="Wingdings" w:hAnsi="Wingdings" w:cs="Times New Roman"/>
    </w:rPr>
  </w:style>
  <w:style w:type="character" w:customStyle="1" w:styleId="WW8Num53z3">
    <w:name w:val="WW8Num53z3"/>
    <w:qFormat/>
    <w:rPr>
      <w:rFonts w:ascii="Symbol" w:hAnsi="Symbol"/>
    </w:rPr>
  </w:style>
  <w:style w:type="character" w:customStyle="1" w:styleId="WW8Num54z1">
    <w:name w:val="WW8Num54z1"/>
    <w:qFormat/>
    <w:rPr>
      <w:rFonts w:ascii="Courier New" w:hAnsi="Courier New"/>
    </w:rPr>
  </w:style>
  <w:style w:type="character" w:customStyle="1" w:styleId="WW8Num54z2">
    <w:name w:val="WW8Num54z2"/>
    <w:qFormat/>
    <w:rPr>
      <w:rFonts w:ascii="Wingdings" w:hAnsi="Wingdings"/>
    </w:rPr>
  </w:style>
  <w:style w:type="character" w:customStyle="1" w:styleId="WW8Num55z1">
    <w:name w:val="WW8Num55z1"/>
    <w:qFormat/>
    <w:rPr>
      <w:rFonts w:ascii="Courier New" w:hAnsi="Courier New" w:cs="Courier New"/>
    </w:rPr>
  </w:style>
  <w:style w:type="character" w:customStyle="1" w:styleId="WW8Num59z0">
    <w:name w:val="WW8Num59z0"/>
    <w:qFormat/>
    <w:rPr>
      <w:rFonts w:ascii="Wingdings" w:hAnsi="Wingdings"/>
    </w:rPr>
  </w:style>
  <w:style w:type="character" w:customStyle="1" w:styleId="WW8Num65z0">
    <w:name w:val="WW8Num65z0"/>
    <w:qFormat/>
    <w:rPr>
      <w:rFonts w:ascii="Wingdings" w:hAnsi="Wingdings"/>
    </w:rPr>
  </w:style>
  <w:style w:type="character" w:customStyle="1" w:styleId="WW8Num67z1">
    <w:name w:val="WW8Num67z1"/>
    <w:qFormat/>
    <w:rPr>
      <w:rFonts w:ascii="Courier New" w:hAnsi="Courier New"/>
    </w:rPr>
  </w:style>
  <w:style w:type="character" w:customStyle="1" w:styleId="WW8Num67z2">
    <w:name w:val="WW8Num67z2"/>
    <w:qFormat/>
    <w:rPr>
      <w:rFonts w:ascii="Wingdings" w:hAnsi="Wingdings"/>
    </w:rPr>
  </w:style>
  <w:style w:type="character" w:customStyle="1" w:styleId="WW-Absatz-Standardschriftart11111111">
    <w:name w:val="WW-Absatz-Standardschriftart11111111"/>
    <w:qFormat/>
  </w:style>
  <w:style w:type="character" w:customStyle="1" w:styleId="WW8Num29z1">
    <w:name w:val="WW8Num29z1"/>
    <w:qFormat/>
    <w:rPr>
      <w:rFonts w:ascii="Symbol" w:hAnsi="Symbol"/>
    </w:rPr>
  </w:style>
  <w:style w:type="character" w:customStyle="1" w:styleId="WW8Num29z2">
    <w:name w:val="WW8Num29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1z1">
    <w:name w:val="WW8Num31z1"/>
    <w:qFormat/>
    <w:rPr>
      <w:rFonts w:ascii="Courier New" w:hAnsi="Courier New" w:cs="Courier New"/>
    </w:rPr>
  </w:style>
  <w:style w:type="character" w:customStyle="1" w:styleId="WW8Num31z3">
    <w:name w:val="WW8Num31z3"/>
    <w:qFormat/>
    <w:rPr>
      <w:rFonts w:ascii="Symbol" w:hAnsi="Symbol"/>
    </w:rPr>
  </w:style>
  <w:style w:type="character" w:customStyle="1" w:styleId="WW8Num33z1">
    <w:name w:val="WW8Num33z1"/>
    <w:qFormat/>
    <w:rPr>
      <w:rFonts w:ascii="Courier New" w:hAnsi="Courier New"/>
    </w:rPr>
  </w:style>
  <w:style w:type="character" w:customStyle="1" w:styleId="WW8Num33z2">
    <w:name w:val="WW8Num33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7z2">
    <w:name w:val="WW8Num37z2"/>
    <w:qFormat/>
    <w:rPr>
      <w:rFonts w:ascii="Wingdings" w:hAnsi="Wingdings"/>
    </w:rPr>
  </w:style>
  <w:style w:type="character" w:customStyle="1" w:styleId="WW8Num37z4">
    <w:name w:val="WW8Num37z4"/>
    <w:qFormat/>
    <w:rPr>
      <w:rFonts w:ascii="Courier New" w:hAnsi="Courier New"/>
    </w:rPr>
  </w:style>
  <w:style w:type="character" w:customStyle="1" w:styleId="WW8Num39z1">
    <w:name w:val="WW8Num39z1"/>
    <w:qFormat/>
    <w:rPr>
      <w:rFonts w:ascii="Courier New" w:hAnsi="Courier New"/>
    </w:rPr>
  </w:style>
  <w:style w:type="character" w:customStyle="1" w:styleId="WW8Num42z1">
    <w:name w:val="WW8Num42z1"/>
    <w:qFormat/>
    <w:rPr>
      <w:rFonts w:ascii="Courier New" w:hAnsi="Courier New"/>
    </w:rPr>
  </w:style>
  <w:style w:type="character" w:customStyle="1" w:styleId="WW8Num42z2">
    <w:name w:val="WW8Num42z2"/>
    <w:qFormat/>
    <w:rPr>
      <w:rFonts w:ascii="Wingdings" w:hAnsi="Wingdings"/>
    </w:rPr>
  </w:style>
  <w:style w:type="character" w:customStyle="1" w:styleId="WW8Num49z0">
    <w:name w:val="WW8Num49z0"/>
    <w:qFormat/>
    <w:rPr>
      <w:rFonts w:ascii="Times New Roman" w:hAnsi="Times New Roman"/>
    </w:rPr>
  </w:style>
  <w:style w:type="character" w:customStyle="1" w:styleId="WW8Num49z4">
    <w:name w:val="WW8Num49z4"/>
    <w:qFormat/>
    <w:rPr>
      <w:rFonts w:ascii="Courier New" w:hAnsi="Courier New"/>
    </w:rPr>
  </w:style>
  <w:style w:type="character" w:customStyle="1" w:styleId="WW8Num49z6">
    <w:name w:val="WW8Num49z6"/>
    <w:qFormat/>
    <w:rPr>
      <w:rFonts w:ascii="Symbol" w:hAnsi="Symbol"/>
    </w:rPr>
  </w:style>
  <w:style w:type="character" w:customStyle="1" w:styleId="WW8Num53z2">
    <w:name w:val="WW8Num53z2"/>
    <w:qFormat/>
    <w:rPr>
      <w:rFonts w:ascii="Times New Roman" w:hAnsi="Times New Roman"/>
    </w:rPr>
  </w:style>
  <w:style w:type="character" w:customStyle="1" w:styleId="WW8Num55z2">
    <w:name w:val="WW8Num55z2"/>
    <w:qFormat/>
    <w:rPr>
      <w:rFonts w:ascii="Wingdings" w:hAnsi="Wingdings"/>
    </w:rPr>
  </w:style>
  <w:style w:type="character" w:customStyle="1" w:styleId="WW8Num56z1">
    <w:name w:val="WW8Num56z1"/>
    <w:qFormat/>
    <w:rPr>
      <w:b/>
      <w:i w:val="0"/>
      <w:sz w:val="28"/>
    </w:rPr>
  </w:style>
  <w:style w:type="character" w:customStyle="1" w:styleId="WW8Num56z2">
    <w:name w:val="WW8Num56z2"/>
    <w:qFormat/>
    <w:rPr>
      <w:rFonts w:ascii="Times New Roman" w:hAnsi="Times New Roman" w:cs="Times New Roman"/>
    </w:rPr>
  </w:style>
  <w:style w:type="character" w:customStyle="1" w:styleId="WW8Num57z1">
    <w:name w:val="WW8Num57z1"/>
    <w:qFormat/>
    <w:rPr>
      <w:rFonts w:ascii="Courier New" w:hAnsi="Courier New"/>
    </w:rPr>
  </w:style>
  <w:style w:type="character" w:customStyle="1" w:styleId="WW8Num57z3">
    <w:name w:val="WW8Num57z3"/>
    <w:qFormat/>
    <w:rPr>
      <w:rFonts w:ascii="Symbol" w:hAnsi="Symbol"/>
    </w:rPr>
  </w:style>
  <w:style w:type="character" w:customStyle="1" w:styleId="WW8Num58z1">
    <w:name w:val="WW8Num58z1"/>
    <w:qFormat/>
    <w:rPr>
      <w:rFonts w:ascii="Courier New" w:hAnsi="Courier New"/>
    </w:rPr>
  </w:style>
  <w:style w:type="character" w:customStyle="1" w:styleId="WW8Num58z2">
    <w:name w:val="WW8Num58z2"/>
    <w:qFormat/>
    <w:rPr>
      <w:rFonts w:ascii="Wingdings" w:hAnsi="Wingdings"/>
    </w:rPr>
  </w:style>
  <w:style w:type="character" w:customStyle="1" w:styleId="WW8Num61z1">
    <w:name w:val="WW8Num61z1"/>
    <w:qFormat/>
    <w:rPr>
      <w:b/>
      <w:i w:val="0"/>
      <w:sz w:val="28"/>
    </w:rPr>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8Num32z3">
    <w:name w:val="WW8Num32z3"/>
    <w:qFormat/>
    <w:rPr>
      <w:rFonts w:ascii="Symbol" w:hAnsi="Symbol"/>
    </w:rPr>
  </w:style>
  <w:style w:type="character" w:customStyle="1" w:styleId="WW8Num38z4">
    <w:name w:val="WW8Num38z4"/>
    <w:qFormat/>
    <w:rPr>
      <w:rFonts w:ascii="Courier New" w:hAnsi="Courier New"/>
    </w:rPr>
  </w:style>
  <w:style w:type="character" w:customStyle="1" w:styleId="WW8Num38z6">
    <w:name w:val="WW8Num38z6"/>
    <w:qFormat/>
    <w:rPr>
      <w:rFonts w:ascii="Symbol" w:hAnsi="Symbol"/>
    </w:rPr>
  </w:style>
  <w:style w:type="character" w:customStyle="1" w:styleId="WW8Num41z1">
    <w:name w:val="WW8Num41z1"/>
    <w:qFormat/>
    <w:rPr>
      <w:rFonts w:ascii="Symbol" w:hAnsi="Symbol"/>
    </w:rPr>
  </w:style>
  <w:style w:type="character" w:customStyle="1" w:styleId="WW8Num41z2">
    <w:name w:val="WW8Num41z2"/>
    <w:qFormat/>
    <w:rPr>
      <w:rFonts w:ascii="Wingdings" w:hAnsi="Wingdings"/>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rPr>
  </w:style>
  <w:style w:type="character" w:customStyle="1" w:styleId="WW8Num50z4">
    <w:name w:val="WW8Num50z4"/>
    <w:qFormat/>
    <w:rPr>
      <w:rFonts w:ascii="Courier New" w:hAnsi="Courier New"/>
    </w:rPr>
  </w:style>
  <w:style w:type="character" w:customStyle="1" w:styleId="WW8Num50z6">
    <w:name w:val="WW8Num50z6"/>
    <w:qFormat/>
    <w:rPr>
      <w:rFonts w:ascii="Symbol" w:hAnsi="Symbol"/>
    </w:rPr>
  </w:style>
  <w:style w:type="character" w:customStyle="1" w:styleId="WW8Num57z2">
    <w:name w:val="WW8Num57z2"/>
    <w:qFormat/>
    <w:rPr>
      <w:rFonts w:ascii="Wingdings" w:hAnsi="Wingdings"/>
    </w:rPr>
  </w:style>
  <w:style w:type="character" w:customStyle="1" w:styleId="WW8Num59z1">
    <w:name w:val="WW8Num59z1"/>
    <w:qFormat/>
    <w:rPr>
      <w:b/>
      <w:i w:val="0"/>
      <w:sz w:val="28"/>
    </w:rPr>
  </w:style>
  <w:style w:type="character" w:customStyle="1" w:styleId="WW8Num59z3">
    <w:name w:val="WW8Num59z3"/>
    <w:qFormat/>
    <w:rPr>
      <w:rFonts w:ascii="Symbol" w:hAnsi="Symbol"/>
    </w:rPr>
  </w:style>
  <w:style w:type="character" w:customStyle="1" w:styleId="WW8Num60z1">
    <w:name w:val="WW8Num60z1"/>
    <w:qFormat/>
    <w:rPr>
      <w:b/>
      <w:i w:val="0"/>
      <w:sz w:val="28"/>
    </w:rPr>
  </w:style>
  <w:style w:type="character" w:customStyle="1" w:styleId="WW8Num60z2">
    <w:name w:val="WW8Num60z2"/>
    <w:qFormat/>
    <w:rPr>
      <w:rFonts w:ascii="Times New Roman" w:hAnsi="Times New Roman" w:cs="Times New Roman"/>
    </w:rPr>
  </w:style>
  <w:style w:type="character" w:customStyle="1" w:styleId="WW8Num63z1">
    <w:name w:val="WW8Num63z1"/>
    <w:qFormat/>
    <w:rPr>
      <w:b/>
      <w:i w:val="0"/>
      <w:sz w:val="28"/>
    </w:rPr>
  </w:style>
  <w:style w:type="character" w:customStyle="1" w:styleId="WW8Num68z0">
    <w:name w:val="WW8Num68z0"/>
    <w:qFormat/>
    <w:rPr>
      <w:rFonts w:ascii="Times New Roman" w:hAnsi="Times New Roman"/>
    </w:rPr>
  </w:style>
  <w:style w:type="character" w:customStyle="1" w:styleId="WW8Num69z0">
    <w:name w:val="WW8Num69z0"/>
    <w:qFormat/>
    <w:rPr>
      <w:rFonts w:ascii="Times New Roman" w:hAnsi="Times New Roman"/>
    </w:rPr>
  </w:style>
  <w:style w:type="character" w:customStyle="1" w:styleId="WW-Absatz-Standardschriftart11111111111">
    <w:name w:val="WW-Absatz-Standardschriftart11111111111"/>
    <w:qFormat/>
  </w:style>
  <w:style w:type="character" w:customStyle="1" w:styleId="WW8Num22z1">
    <w:name w:val="WW8Num22z1"/>
    <w:qFormat/>
    <w:rPr>
      <w:rFonts w:ascii="Courier New" w:hAnsi="Courier New"/>
    </w:rPr>
  </w:style>
  <w:style w:type="character" w:customStyle="1" w:styleId="WW8Num22z2">
    <w:name w:val="WW8Num22z2"/>
    <w:qFormat/>
    <w:rPr>
      <w:rFonts w:ascii="Wingdings" w:hAnsi="Wingdings"/>
    </w:rPr>
  </w:style>
  <w:style w:type="character" w:customStyle="1" w:styleId="WW8Num23z0">
    <w:name w:val="WW8Num23z0"/>
    <w:qFormat/>
    <w:rPr>
      <w:rFonts w:ascii="Wingdings" w:hAnsi="Wingdings"/>
    </w:rPr>
  </w:style>
  <w:style w:type="character" w:customStyle="1" w:styleId="WW8Num23z1">
    <w:name w:val="WW8Num23z1"/>
    <w:qFormat/>
    <w:rPr>
      <w:rFonts w:ascii="Times New Roman" w:eastAsia="Times New Roman" w:hAnsi="Times New Roman" w:cs="Times New Roman"/>
    </w:rPr>
  </w:style>
  <w:style w:type="character" w:customStyle="1" w:styleId="WW8Num23z2">
    <w:name w:val="WW8Num23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3z3">
    <w:name w:val="WW8Num23z3"/>
    <w:qFormat/>
    <w:rPr>
      <w:rFonts w:ascii="Symbol" w:hAnsi="Symbol"/>
    </w:rPr>
  </w:style>
  <w:style w:type="character" w:customStyle="1" w:styleId="WW8Num27z3">
    <w:name w:val="WW8Num27z3"/>
    <w:qFormat/>
    <w:rPr>
      <w:rFonts w:ascii="Symbol" w:hAnsi="Symbol"/>
    </w:rPr>
  </w:style>
  <w:style w:type="character" w:customStyle="1" w:styleId="WW8Num29z0">
    <w:name w:val="WW8Num29z0"/>
    <w:qFormat/>
    <w:rPr>
      <w:rFonts w:ascii="Times New Roman" w:hAnsi="Times New Roman" w:cs="Times New Roman"/>
    </w:rPr>
  </w:style>
  <w:style w:type="character" w:customStyle="1" w:styleId="WW8Num33z4">
    <w:name w:val="WW8Num33z4"/>
    <w:qFormat/>
    <w:rPr>
      <w:rFonts w:ascii="Courier New" w:hAnsi="Courier New"/>
    </w:rPr>
  </w:style>
  <w:style w:type="character" w:customStyle="1" w:styleId="WW8Num58z3">
    <w:name w:val="WW8Num58z3"/>
    <w:qFormat/>
    <w:rPr>
      <w:rFonts w:ascii="Symbol" w:hAnsi="Symbol"/>
    </w:rPr>
  </w:style>
  <w:style w:type="character" w:customStyle="1" w:styleId="WW8Num59z2">
    <w:name w:val="WW8Num59z2"/>
    <w:qFormat/>
    <w:rPr>
      <w:rFonts w:ascii="Times New Roman" w:hAnsi="Times New Roman" w:cs="Times New Roman"/>
    </w:rPr>
  </w:style>
  <w:style w:type="character" w:customStyle="1" w:styleId="WW8Num62z1">
    <w:name w:val="WW8Num62z1"/>
    <w:qFormat/>
    <w:rPr>
      <w:rFonts w:ascii="Courier New" w:hAnsi="Courier New" w:cs="Courier New"/>
    </w:rPr>
  </w:style>
  <w:style w:type="character" w:customStyle="1" w:styleId="WW8Num69z1">
    <w:name w:val="WW8Num69z1"/>
    <w:qFormat/>
    <w:rPr>
      <w:rFonts w:ascii="Symbol" w:hAnsi="Symbol"/>
    </w:rPr>
  </w:style>
  <w:style w:type="character" w:customStyle="1" w:styleId="WW8Num69z2">
    <w:name w:val="WW8Num69z2"/>
    <w:qFormat/>
    <w:rPr>
      <w:rFonts w:ascii="Wingdings" w:hAnsi="Wingdings"/>
    </w:rPr>
  </w:style>
  <w:style w:type="character" w:customStyle="1" w:styleId="WW-Absatz-Standardschriftart111111111111">
    <w:name w:val="WW-Absatz-Standardschriftart111111111111"/>
    <w:qFormat/>
  </w:style>
  <w:style w:type="character" w:customStyle="1" w:styleId="WW8Num6z0">
    <w:name w:val="WW8Num6z0"/>
    <w:qFormat/>
    <w:rPr>
      <w:rFonts w:ascii="Wingdings" w:hAnsi="Wingdings"/>
    </w:rPr>
  </w:style>
  <w:style w:type="character" w:customStyle="1" w:styleId="WW8Num11z1">
    <w:name w:val="WW8Num11z1"/>
    <w:qFormat/>
    <w:rPr>
      <w:rFonts w:ascii="Courier New" w:hAnsi="Courier New"/>
    </w:rPr>
  </w:style>
  <w:style w:type="character" w:customStyle="1" w:styleId="WW8Num20z0">
    <w:name w:val="WW8Num20z0"/>
    <w:qFormat/>
    <w:rPr>
      <w:rFonts w:ascii="Symbol" w:hAnsi="Symbol"/>
    </w:rPr>
  </w:style>
  <w:style w:type="character" w:customStyle="1" w:styleId="WW8Num29z3">
    <w:name w:val="WW8Num29z3"/>
    <w:qFormat/>
    <w:rPr>
      <w:rFonts w:ascii="Symbol" w:hAnsi="Symbol"/>
    </w:rPr>
  </w:style>
  <w:style w:type="character" w:customStyle="1" w:styleId="WW8Num31z2">
    <w:name w:val="WW8Num31z2"/>
    <w:qFormat/>
    <w:rPr>
      <w:rFonts w:ascii="Wingdings" w:hAnsi="Wingdings"/>
    </w:rPr>
  </w:style>
  <w:style w:type="character" w:customStyle="1" w:styleId="WW8Num33z3">
    <w:name w:val="WW8Num33z3"/>
    <w:qFormat/>
    <w:rPr>
      <w:rFonts w:ascii="Symbol" w:hAnsi="Symbol"/>
    </w:rPr>
  </w:style>
  <w:style w:type="character" w:customStyle="1" w:styleId="WW8Num35z2">
    <w:name w:val="WW8Num35z2"/>
    <w:qFormat/>
    <w:rPr>
      <w:rFonts w:ascii="Wingdings" w:hAnsi="Wingdings"/>
    </w:rPr>
  </w:style>
  <w:style w:type="character" w:customStyle="1" w:styleId="WW8Num39z2">
    <w:name w:val="WW8Num39z2"/>
    <w:qFormat/>
    <w:rPr>
      <w:rFonts w:ascii="Wingdings" w:hAnsi="Wingdings"/>
    </w:rPr>
  </w:style>
  <w:style w:type="character" w:customStyle="1" w:styleId="WW8Num39z4">
    <w:name w:val="WW8Num39z4"/>
    <w:qFormat/>
    <w:rPr>
      <w:rFonts w:ascii="Courier New" w:hAnsi="Courier New"/>
    </w:rPr>
  </w:style>
  <w:style w:type="character" w:customStyle="1" w:styleId="WW8Num39z6">
    <w:name w:val="WW8Num39z6"/>
    <w:qFormat/>
    <w:rPr>
      <w:rFonts w:ascii="Symbol" w:hAnsi="Symbol"/>
    </w:rPr>
  </w:style>
  <w:style w:type="character" w:customStyle="1" w:styleId="WW8Num44z1">
    <w:name w:val="WW8Num44z1"/>
    <w:qFormat/>
    <w:rPr>
      <w:rFonts w:ascii="Courier New" w:hAnsi="Courier New"/>
    </w:rPr>
  </w:style>
  <w:style w:type="character" w:customStyle="1" w:styleId="WW8Num44z2">
    <w:name w:val="WW8Num44z2"/>
    <w:qFormat/>
    <w:rPr>
      <w:rFonts w:ascii="Wingdings" w:hAnsi="Wingdings"/>
    </w:rPr>
  </w:style>
  <w:style w:type="character" w:customStyle="1" w:styleId="WW8Num51z4">
    <w:name w:val="WW8Num51z4"/>
    <w:qFormat/>
    <w:rPr>
      <w:rFonts w:ascii="Courier New" w:hAnsi="Courier New"/>
    </w:rPr>
  </w:style>
  <w:style w:type="character" w:customStyle="1" w:styleId="WW8Num51z6">
    <w:name w:val="WW8Num51z6"/>
    <w:qFormat/>
    <w:rPr>
      <w:rFonts w:ascii="Symbol" w:hAnsi="Symbol"/>
    </w:rPr>
  </w:style>
  <w:style w:type="character" w:customStyle="1" w:styleId="WW8Num61z2">
    <w:name w:val="WW8Num61z2"/>
    <w:qFormat/>
    <w:rPr>
      <w:rFonts w:ascii="Times New Roman" w:hAnsi="Times New Roman" w:cs="Times New Roman"/>
    </w:rPr>
  </w:style>
  <w:style w:type="character" w:customStyle="1" w:styleId="WW8Num62z2">
    <w:name w:val="WW8Num62z2"/>
    <w:qFormat/>
    <w:rPr>
      <w:rFonts w:ascii="Wingdings" w:hAnsi="Wingdings"/>
    </w:rPr>
  </w:style>
  <w:style w:type="character" w:customStyle="1" w:styleId="WW8Num63z2">
    <w:name w:val="WW8Num63z2"/>
    <w:qFormat/>
    <w:rPr>
      <w:rFonts w:ascii="Times New Roman" w:hAnsi="Times New Roman" w:cs="Times New Roman"/>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rPr>
  </w:style>
  <w:style w:type="character" w:customStyle="1" w:styleId="WW8Num65z1">
    <w:name w:val="WW8Num65z1"/>
    <w:qFormat/>
    <w:rPr>
      <w:rFonts w:ascii="Courier New" w:hAnsi="Courier New"/>
    </w:rPr>
  </w:style>
  <w:style w:type="character" w:customStyle="1" w:styleId="WW8Num65z3">
    <w:name w:val="WW8Num65z3"/>
    <w:qFormat/>
    <w:rPr>
      <w:rFonts w:ascii="Symbol" w:hAnsi="Symbol"/>
    </w:rPr>
  </w:style>
  <w:style w:type="character" w:customStyle="1" w:styleId="WW8Num66z1">
    <w:name w:val="WW8Num66z1"/>
    <w:qFormat/>
    <w:rPr>
      <w:b/>
      <w:i w:val="0"/>
      <w:sz w:val="28"/>
    </w:rPr>
  </w:style>
  <w:style w:type="character" w:customStyle="1" w:styleId="WW8Num66z2">
    <w:name w:val="WW8Num66z2"/>
    <w:qFormat/>
    <w:rPr>
      <w:rFonts w:ascii="Times New Roman" w:hAnsi="Times New Roman" w:cs="Times New Roman"/>
    </w:rPr>
  </w:style>
  <w:style w:type="character" w:customStyle="1" w:styleId="WW8Num70z0">
    <w:name w:val="WW8Num70z0"/>
    <w:qFormat/>
    <w:rPr>
      <w:rFonts w:ascii="Times New Roman" w:hAnsi="Times New Roman"/>
    </w:rPr>
  </w:style>
  <w:style w:type="character" w:customStyle="1" w:styleId="WW8Num72z0">
    <w:name w:val="WW8Num72z0"/>
    <w:qFormat/>
    <w:rPr>
      <w:rFonts w:ascii="Times New Roman" w:hAnsi="Times New Roman"/>
    </w:rPr>
  </w:style>
  <w:style w:type="character" w:customStyle="1" w:styleId="WW8Num73z0">
    <w:name w:val="WW8Num73z0"/>
    <w:qFormat/>
    <w:rPr>
      <w:rFonts w:ascii="Times New Roman" w:hAnsi="Times New Roman"/>
    </w:rPr>
  </w:style>
  <w:style w:type="character" w:customStyle="1" w:styleId="WW8Num74z0">
    <w:name w:val="WW8Num74z0"/>
    <w:qFormat/>
    <w:rPr>
      <w:rFonts w:ascii="Times New Roman" w:hAnsi="Times New Roman"/>
    </w:rPr>
  </w:style>
  <w:style w:type="character" w:customStyle="1" w:styleId="WW8Num75z0">
    <w:name w:val="WW8Num75z0"/>
    <w:qFormat/>
    <w:rPr>
      <w:rFonts w:ascii="Times New Roman" w:hAnsi="Times New Roman"/>
    </w:rPr>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8Num12z1">
    <w:name w:val="WW8Num12z1"/>
    <w:qFormat/>
    <w:rPr>
      <w:rFonts w:ascii="Courier New" w:hAnsi="Courier New"/>
    </w:rPr>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8Num13z1">
    <w:name w:val="WW8Num13z1"/>
    <w:qFormat/>
    <w:rPr>
      <w:rFonts w:ascii="Symbol" w:hAnsi="Symbol"/>
    </w:rPr>
  </w:style>
  <w:style w:type="character" w:customStyle="1" w:styleId="WW8Num16z0">
    <w:name w:val="WW8Num16z0"/>
    <w:qFormat/>
    <w:rPr>
      <w:rFonts w:ascii="Symbol" w:hAnsi="Symbol"/>
    </w:rPr>
  </w:style>
  <w:style w:type="character" w:customStyle="1" w:styleId="WW8Num17z1">
    <w:name w:val="WW8Num17z1"/>
    <w:qFormat/>
    <w:rPr>
      <w:rFonts w:ascii="Courier New" w:hAnsi="Courier New"/>
    </w:rPr>
  </w:style>
  <w:style w:type="character" w:customStyle="1" w:styleId="WW8Num17z2">
    <w:name w:val="WW8Num17z2"/>
    <w:qFormat/>
    <w:rPr>
      <w:rFonts w:ascii="Wingdings" w:hAnsi="Wingdings"/>
    </w:rPr>
  </w:style>
  <w:style w:type="character" w:customStyle="1" w:styleId="WW-Absatz-Standardschriftart1111111111111111111">
    <w:name w:val="WW-Absatz-Standardschriftart1111111111111111111"/>
    <w:qFormat/>
  </w:style>
  <w:style w:type="character" w:customStyle="1" w:styleId="WW8Num3z1">
    <w:name w:val="WW8Num3z1"/>
    <w:qFormat/>
    <w:rPr>
      <w:color w:val="000000"/>
    </w:rPr>
  </w:style>
  <w:style w:type="character" w:customStyle="1" w:styleId="WW8Num3z2">
    <w:name w:val="WW8Num3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z1">
    <w:name w:val="WW8Num4z1"/>
    <w:qFormat/>
    <w:rPr>
      <w:color w:val="000000"/>
    </w:rPr>
  </w:style>
  <w:style w:type="character" w:customStyle="1" w:styleId="WW8Num4z2">
    <w:name w:val="WW8Num4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1">
    <w:name w:val="WW8Num5z1"/>
    <w:qFormat/>
    <w:rPr>
      <w:color w:val="000000"/>
    </w:rPr>
  </w:style>
  <w:style w:type="character" w:customStyle="1" w:styleId="WW8Num5z2">
    <w:name w:val="WW8Num5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1">
    <w:name w:val="WW8Num9z1"/>
    <w:qFormat/>
    <w:rPr>
      <w:rFonts w:ascii="Courier New" w:hAnsi="Courier New"/>
    </w:rPr>
  </w:style>
  <w:style w:type="character" w:customStyle="1" w:styleId="WW8Num9z2">
    <w:name w:val="WW8Num9z2"/>
    <w:qFormat/>
    <w:rPr>
      <w:rFonts w:ascii="Wingdings" w:hAnsi="Wingdings"/>
    </w:rPr>
  </w:style>
  <w:style w:type="character" w:customStyle="1" w:styleId="WW-Absatz-Standardschriftart11111111111111111111">
    <w:name w:val="WW-Absatz-Standardschriftart11111111111111111111"/>
    <w:qFormat/>
  </w:style>
  <w:style w:type="character" w:customStyle="1" w:styleId="WW8Num8z1">
    <w:name w:val="WW8Num8z1"/>
    <w:qFormat/>
    <w:rPr>
      <w:rFonts w:ascii="Symbol" w:hAnsi="Symbol"/>
    </w:rPr>
  </w:style>
  <w:style w:type="character" w:customStyle="1" w:styleId="WW8Num8z2">
    <w:name w:val="WW8Num8z2"/>
    <w:qFormat/>
    <w:rPr>
      <w:rFonts w:ascii="Wingdings" w:hAnsi="Wingdings"/>
    </w:rPr>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8Num7z1">
    <w:name w:val="WW8Num7z1"/>
    <w:qFormat/>
    <w:rPr>
      <w:rFonts w:ascii="Courier New" w:hAnsi="Courier New"/>
    </w:rPr>
  </w:style>
  <w:style w:type="character" w:customStyle="1" w:styleId="WW8Num7z2">
    <w:name w:val="WW8Num7z2"/>
    <w:qFormat/>
    <w:rPr>
      <w:rFonts w:ascii="Wingdings" w:hAnsi="Wingdings"/>
    </w:rPr>
  </w:style>
  <w:style w:type="character" w:customStyle="1" w:styleId="WW-Absatz-Standardschriftart11111111111111111111111">
    <w:name w:val="WW-Absatz-Standardschriftart11111111111111111111111"/>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8Num6z1">
    <w:name w:val="WW8Num6z1"/>
    <w:qFormat/>
    <w:rPr>
      <w:rFonts w:ascii="Symbol" w:hAnsi="Symbol"/>
    </w:rPr>
  </w:style>
  <w:style w:type="character" w:customStyle="1" w:styleId="WW8Num6z2">
    <w:name w:val="WW8Num6z2"/>
    <w:qFormat/>
    <w:rPr>
      <w:rFonts w:ascii="Wingdings" w:hAnsi="Wingdings"/>
    </w:rPr>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rPr>
  </w:style>
  <w:style w:type="character" w:customStyle="1" w:styleId="WW8Num19z0">
    <w:name w:val="WW8Num19z0"/>
    <w:qFormat/>
    <w:rPr>
      <w:rFonts w:ascii="Symbol" w:hAnsi="Symbol"/>
    </w:rPr>
  </w:style>
  <w:style w:type="character" w:customStyle="1" w:styleId="WW-Absatz-Standardschriftart111111111111111111111111111111111">
    <w:name w:val="WW-Absatz-Standardschriftart111111111111111111111111111111111"/>
    <w:qFormat/>
  </w:style>
  <w:style w:type="character" w:customStyle="1" w:styleId="WW8Num24z1">
    <w:name w:val="WW8Num24z1"/>
    <w:qFormat/>
    <w:rPr>
      <w:rFonts w:ascii="Courier New" w:hAnsi="Courier New"/>
    </w:rPr>
  </w:style>
  <w:style w:type="character" w:customStyle="1" w:styleId="WW8Num24z2">
    <w:name w:val="WW8Num24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8Num21z0">
    <w:name w:val="WW8Num21z0"/>
    <w:qFormat/>
    <w:rPr>
      <w:rFonts w:ascii="Wingdings" w:hAnsi="Wingdings"/>
    </w:rPr>
  </w:style>
  <w:style w:type="character" w:customStyle="1" w:styleId="WW-Absatz-Standardschriftart111111111111111111111111111111111111">
    <w:name w:val="WW-Absatz-Standardschriftart111111111111111111111111111111111111"/>
    <w:qFormat/>
  </w:style>
  <w:style w:type="character" w:customStyle="1" w:styleId="WW8Num15z1">
    <w:name w:val="WW8Num15z1"/>
    <w:qFormat/>
    <w:rPr>
      <w:rFonts w:ascii="Courier New" w:hAnsi="Courier New"/>
    </w:rPr>
  </w:style>
  <w:style w:type="character" w:customStyle="1" w:styleId="WW8Num15z2">
    <w:name w:val="WW8Num15z2"/>
    <w:qFormat/>
    <w:rPr>
      <w:rFonts w:ascii="Wingdings" w:hAnsi="Wingdings"/>
    </w:rPr>
  </w:style>
  <w:style w:type="character" w:customStyle="1" w:styleId="WW8Num26z0">
    <w:name w:val="WW8Num26z0"/>
    <w:qFormat/>
    <w:rPr>
      <w:rFonts w:ascii="Symbol" w:hAnsi="Symbol" w:cs="StarSymbol;Arial Unicode MS"/>
      <w:sz w:val="18"/>
      <w:szCs w:val="18"/>
    </w:rPr>
  </w:style>
  <w:style w:type="character" w:customStyle="1" w:styleId="WW-Absatz-Standardschriftart1111111111111111111111111111111111111">
    <w:name w:val="WW-Absatz-Standardschriftart1111111111111111111111111111111111111"/>
    <w:qFormat/>
  </w:style>
  <w:style w:type="character" w:customStyle="1" w:styleId="WW8Num14z1">
    <w:name w:val="WW8Num14z1"/>
    <w:qFormat/>
    <w:rPr>
      <w:color w:val="000000"/>
    </w:rPr>
  </w:style>
  <w:style w:type="character" w:customStyle="1" w:styleId="WW8Num14z2">
    <w:name w:val="WW8Num14z2"/>
    <w:qFormat/>
    <w:rPr>
      <w:rFonts w:ascii="Symbol" w:hAnsi="Symbol" w:cs="Symbol"/>
      <w:b/>
      <w:bCs/>
      <w:i/>
      <w:iCs/>
      <w:caps w:val="0"/>
      <w:smallCaps w:val="0"/>
      <w:strike w:val="0"/>
      <w:dstrike w:val="0"/>
      <w:vanish w:val="0"/>
      <w:color w:val="000000"/>
      <w:spacing w:val="0"/>
      <w:kern w:val="2"/>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8Num1z0">
    <w:name w:val="WW8Num1z0"/>
    <w:qFormat/>
    <w:rPr>
      <w:rFonts w:ascii="Symbol" w:hAnsi="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rPr>
  </w:style>
  <w:style w:type="character" w:customStyle="1" w:styleId="WW8Num7z3">
    <w:name w:val="WW8Num7z3"/>
    <w:qFormat/>
    <w:rPr>
      <w:rFonts w:ascii="Symbol" w:hAnsi="Symbol"/>
    </w:rPr>
  </w:style>
  <w:style w:type="character" w:customStyle="1" w:styleId="WW8Num9z3">
    <w:name w:val="WW8Num9z3"/>
    <w:qFormat/>
    <w:rPr>
      <w:rFonts w:ascii="Symbol" w:hAnsi="Symbol"/>
    </w:rPr>
  </w:style>
  <w:style w:type="character" w:customStyle="1" w:styleId="WW8Num10z3">
    <w:name w:val="WW8Num10z3"/>
    <w:qFormat/>
    <w:rPr>
      <w:rFonts w:ascii="Symbol" w:hAnsi="Symbol"/>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2z3">
    <w:name w:val="WW8Num12z3"/>
    <w:qFormat/>
    <w:rPr>
      <w:rFonts w:ascii="Symbol" w:hAnsi="Symbol"/>
    </w:rPr>
  </w:style>
  <w:style w:type="character" w:customStyle="1" w:styleId="WW8Num15z3">
    <w:name w:val="WW8Num15z3"/>
    <w:qFormat/>
    <w:rPr>
      <w:rFonts w:ascii="Symbol" w:hAnsi="Symbol"/>
    </w:rPr>
  </w:style>
  <w:style w:type="character" w:customStyle="1" w:styleId="WW8Num17z3">
    <w:name w:val="WW8Num17z3"/>
    <w:qFormat/>
    <w:rPr>
      <w:rFonts w:ascii="Symbol" w:hAnsi="Symbol"/>
    </w:rPr>
  </w:style>
  <w:style w:type="character" w:customStyle="1" w:styleId="WW8Num19z1">
    <w:name w:val="WW8Num19z1"/>
    <w:qFormat/>
    <w:rPr>
      <w:rFonts w:ascii="Courier New" w:hAnsi="Courier New"/>
    </w:rPr>
  </w:style>
  <w:style w:type="character" w:customStyle="1" w:styleId="WW8Num19z2">
    <w:name w:val="WW8Num19z2"/>
    <w:qFormat/>
    <w:rPr>
      <w:rFonts w:ascii="Wingdings" w:hAnsi="Wingdings"/>
    </w:rPr>
  </w:style>
  <w:style w:type="character" w:customStyle="1" w:styleId="WW8Num21z1">
    <w:name w:val="WW8Num21z1"/>
    <w:qFormat/>
    <w:rPr>
      <w:rFonts w:ascii="Courier New" w:hAnsi="Courier New"/>
    </w:rPr>
  </w:style>
  <w:style w:type="character" w:customStyle="1" w:styleId="WW8Num21z3">
    <w:name w:val="WW8Num21z3"/>
    <w:qFormat/>
    <w:rPr>
      <w:rFonts w:ascii="Symbol" w:hAnsi="Symbol"/>
    </w:rPr>
  </w:style>
  <w:style w:type="character" w:customStyle="1" w:styleId="WW8Num22z3">
    <w:name w:val="WW8Num22z3"/>
    <w:qFormat/>
    <w:rPr>
      <w:rFonts w:ascii="Symbol" w:hAnsi="Symbol"/>
    </w:rPr>
  </w:style>
  <w:style w:type="character" w:customStyle="1" w:styleId="WW8Num23z4">
    <w:name w:val="WW8Num23z4"/>
    <w:qFormat/>
    <w:rPr>
      <w:rFonts w:ascii="Courier New" w:hAnsi="Courier New"/>
    </w:rPr>
  </w:style>
  <w:style w:type="character" w:customStyle="1" w:styleId="WW8Num24z3">
    <w:name w:val="WW8Num24z3"/>
    <w:qFormat/>
    <w:rPr>
      <w:rFonts w:ascii="Symbol" w:hAnsi="Symbol"/>
    </w:rPr>
  </w:style>
  <w:style w:type="character" w:customStyle="1" w:styleId="WW8Num25z3">
    <w:name w:val="WW8Num25z3"/>
    <w:qFormat/>
    <w:rPr>
      <w:rFonts w:ascii="Symbol" w:hAnsi="Symbol"/>
    </w:rPr>
  </w:style>
  <w:style w:type="character" w:customStyle="1" w:styleId="WW8Num34z3">
    <w:name w:val="WW8Num34z3"/>
    <w:qFormat/>
    <w:rPr>
      <w:rFonts w:ascii="Symbol" w:hAnsi="Symbol"/>
    </w:rPr>
  </w:style>
  <w:style w:type="character" w:customStyle="1" w:styleId="WW8Num35z3">
    <w:name w:val="WW8Num35z3"/>
    <w:qFormat/>
    <w:rPr>
      <w:rFonts w:ascii="Symbol" w:hAnsi="Symbol"/>
    </w:rPr>
  </w:style>
  <w:style w:type="character" w:customStyle="1" w:styleId="WW8Num36z3">
    <w:name w:val="WW8Num36z3"/>
    <w:qFormat/>
    <w:rPr>
      <w:rFonts w:ascii="Symbol" w:hAnsi="Symbol"/>
    </w:rPr>
  </w:style>
  <w:style w:type="character" w:customStyle="1" w:styleId="WW8Num37z3">
    <w:name w:val="WW8Num37z3"/>
    <w:qFormat/>
    <w:rPr>
      <w:rFonts w:ascii="Symbol" w:hAnsi="Symbol"/>
    </w:rPr>
  </w:style>
  <w:style w:type="character" w:customStyle="1" w:styleId="WW8Num39z3">
    <w:name w:val="WW8Num39z3"/>
    <w:qFormat/>
    <w:rPr>
      <w:rFonts w:ascii="Symbol" w:hAnsi="Symbol"/>
    </w:rPr>
  </w:style>
  <w:style w:type="character" w:customStyle="1" w:styleId="WW8Num42z3">
    <w:name w:val="WW8Num42z3"/>
    <w:qFormat/>
    <w:rPr>
      <w:rFonts w:ascii="Symbol" w:hAnsi="Symbol"/>
    </w:rPr>
  </w:style>
  <w:style w:type="character" w:customStyle="1" w:styleId="WW8Num45z3">
    <w:name w:val="WW8Num45z3"/>
    <w:qFormat/>
    <w:rPr>
      <w:rFonts w:ascii="Symbol" w:hAnsi="Symbol"/>
    </w:rPr>
  </w:style>
  <w:style w:type="character" w:customStyle="1" w:styleId="WW8Num47z3">
    <w:name w:val="WW8Num47z3"/>
    <w:qFormat/>
    <w:rPr>
      <w:rFonts w:ascii="Symbol" w:hAnsi="Symbol"/>
    </w:rPr>
  </w:style>
  <w:style w:type="character" w:customStyle="1" w:styleId="WW8Num54z3">
    <w:name w:val="WW8Num54z3"/>
    <w:qFormat/>
    <w:rPr>
      <w:rFonts w:ascii="Symbol" w:hAnsi="Symbol"/>
    </w:rPr>
  </w:style>
  <w:style w:type="character" w:customStyle="1" w:styleId="WW-Domylnaczcionkaakapitu">
    <w:name w:val="WW-Domyślna czcionka akapitu"/>
    <w:qFormat/>
  </w:style>
  <w:style w:type="character" w:customStyle="1" w:styleId="czeinternetowe">
    <w:name w:val="Łącze internetowe"/>
    <w:basedOn w:val="WW-Domylnaczcionkaakapitu"/>
    <w:rPr>
      <w:color w:val="0000FF"/>
      <w:u w:val="single"/>
    </w:rPr>
  </w:style>
  <w:style w:type="character" w:customStyle="1" w:styleId="Numerstron">
    <w:name w:val="Numer stron"/>
    <w:basedOn w:val="WW-Domylnaczcionkaakapitu"/>
  </w:style>
  <w:style w:type="character" w:customStyle="1" w:styleId="Znakiprzypiswdolnych">
    <w:name w:val="Znaki przypisów dolnych"/>
    <w:basedOn w:val="WW-Domylnaczcionkaakapitu"/>
    <w:qFormat/>
    <w:rPr>
      <w:vertAlign w:val="superscript"/>
    </w:rPr>
  </w:style>
  <w:style w:type="character" w:customStyle="1" w:styleId="Odwiedzoneczeinternetowe">
    <w:name w:val="Odwiedzone łącze internetowe"/>
    <w:basedOn w:val="WW-Domylnaczcionkaakapitu"/>
    <w:rPr>
      <w:color w:val="800080"/>
      <w:u w:val="single"/>
    </w:rPr>
  </w:style>
  <w:style w:type="character" w:customStyle="1" w:styleId="TekstprzypisukocowegoZnak">
    <w:name w:val="Tekst przypisu końcowego Znak"/>
    <w:basedOn w:val="Domylnaczcionkaakapitu"/>
    <w:qFormat/>
  </w:style>
  <w:style w:type="character" w:customStyle="1" w:styleId="Znakiprzypiswkocowych">
    <w:name w:val="Znaki przypisów końcowych"/>
    <w:basedOn w:val="Domylnaczcionkaakapitu"/>
    <w:qFormat/>
    <w:rPr>
      <w:vertAlign w:val="superscript"/>
    </w:rPr>
  </w:style>
  <w:style w:type="character" w:customStyle="1" w:styleId="PlandokumentuZnak">
    <w:name w:val="Plan dokumentu Znak"/>
    <w:basedOn w:val="Domylnaczcionkaakapitu"/>
    <w:qFormat/>
    <w:rPr>
      <w:rFonts w:ascii="Tahoma" w:hAnsi="Tahoma" w:cs="Tahoma"/>
      <w:sz w:val="16"/>
      <w:szCs w:val="16"/>
    </w:rPr>
  </w:style>
  <w:style w:type="character" w:customStyle="1" w:styleId="normal1">
    <w:name w:val="normal1"/>
    <w:basedOn w:val="Domylnaczcionkaakapitu"/>
    <w:qFormat/>
    <w:rPr>
      <w:rFonts w:ascii="Verdana" w:hAnsi="Verdana"/>
      <w:color w:val="000000"/>
      <w:sz w:val="15"/>
      <w:szCs w:val="15"/>
    </w:rPr>
  </w:style>
  <w:style w:type="character" w:customStyle="1" w:styleId="TekstdymkaZnak">
    <w:name w:val="Tekst dymka Znak"/>
    <w:basedOn w:val="Domylnaczcionkaakapitu"/>
    <w:qFormat/>
    <w:rPr>
      <w:rFonts w:ascii="Tahoma" w:hAnsi="Tahoma" w:cs="Tahoma"/>
      <w:sz w:val="16"/>
      <w:szCs w:val="16"/>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style>
  <w:style w:type="character" w:customStyle="1" w:styleId="TematkomentarzaZnak">
    <w:name w:val="Temat komentarza Znak"/>
    <w:basedOn w:val="TekstkomentarzaZnak"/>
    <w:qFormat/>
    <w:rPr>
      <w:b/>
      <w:bCs/>
    </w:rPr>
  </w:style>
  <w:style w:type="character" w:customStyle="1" w:styleId="TekstpodstawowyZnak">
    <w:name w:val="Tekst podstawowy Znak"/>
    <w:basedOn w:val="Domylnaczcionkaakapitu"/>
    <w:qFormat/>
    <w:rPr>
      <w:sz w:val="24"/>
      <w:szCs w:val="24"/>
    </w:rPr>
  </w:style>
  <w:style w:type="character" w:customStyle="1" w:styleId="NagwekZnak">
    <w:name w:val="Nagłówek Znak"/>
    <w:basedOn w:val="Domylnaczcionkaakapitu"/>
    <w:qFormat/>
    <w:rPr>
      <w:sz w:val="24"/>
      <w:szCs w:val="24"/>
    </w:rPr>
  </w:style>
  <w:style w:type="character" w:customStyle="1" w:styleId="TytuZnak">
    <w:name w:val="Tytuł Znak"/>
    <w:basedOn w:val="Domylnaczcionkaakapitu"/>
    <w:qFormat/>
    <w:rPr>
      <w:rFonts w:ascii="Courier;Courier New" w:hAnsi="Courier;Courier New"/>
      <w:b/>
      <w:sz w:val="36"/>
      <w:u w:val="single"/>
    </w:rPr>
  </w:style>
  <w:style w:type="character" w:customStyle="1" w:styleId="Tekstpodstawowywcity2Znak">
    <w:name w:val="Tekst podstawowy wcięty 2 Znak"/>
    <w:basedOn w:val="Domylnaczcionkaakapitu"/>
    <w:qFormat/>
    <w:rPr>
      <w:sz w:val="24"/>
      <w:szCs w:val="24"/>
    </w:rPr>
  </w:style>
  <w:style w:type="character" w:customStyle="1" w:styleId="Tekstpodstawowywcity3Znak">
    <w:name w:val="Tekst podstawowy wcięty 3 Znak"/>
    <w:basedOn w:val="Domylnaczcionkaakapitu"/>
    <w:qFormat/>
    <w:rPr>
      <w:sz w:val="16"/>
      <w:szCs w:val="16"/>
    </w:rPr>
  </w:style>
  <w:style w:type="character" w:customStyle="1" w:styleId="Tekstpodstawowy2Znak">
    <w:name w:val="Tekst podstawowy 2 Znak"/>
    <w:basedOn w:val="Domylnaczcionkaakapitu"/>
    <w:qFormat/>
    <w:rPr>
      <w:sz w:val="24"/>
      <w:szCs w:val="24"/>
    </w:rPr>
  </w:style>
  <w:style w:type="character" w:customStyle="1" w:styleId="postbody">
    <w:name w:val="postbody"/>
    <w:basedOn w:val="Domylnaczcionkaakapitu"/>
    <w:qFormat/>
  </w:style>
  <w:style w:type="character" w:customStyle="1" w:styleId="Nagwek5Znak">
    <w:name w:val="Nagłówek 5 Znak"/>
    <w:basedOn w:val="Domylnaczcionkaakapitu"/>
    <w:qFormat/>
    <w:rPr>
      <w:b/>
      <w:bCs/>
      <w:i/>
      <w:iCs/>
      <w:sz w:val="26"/>
      <w:szCs w:val="26"/>
    </w:rPr>
  </w:style>
  <w:style w:type="character" w:customStyle="1" w:styleId="Nagwek4aZnak">
    <w:name w:val="Nagłówek 4a Znak"/>
    <w:basedOn w:val="Nagwek5Znak"/>
    <w:qFormat/>
    <w:rPr>
      <w:b/>
      <w:bCs/>
      <w:i/>
      <w:iCs/>
      <w:sz w:val="26"/>
      <w:szCs w:val="26"/>
    </w:rPr>
  </w:style>
  <w:style w:type="character" w:customStyle="1" w:styleId="Nagwek2Znak">
    <w:name w:val="Nagłówek 2 Znak"/>
    <w:basedOn w:val="Domylnaczcionkaakapitu"/>
    <w:qFormat/>
    <w:rPr>
      <w:rFonts w:ascii="Arial" w:hAnsi="Arial" w:cs="Arial"/>
      <w:b/>
      <w:bCs/>
      <w:i/>
      <w:iCs/>
      <w:sz w:val="26"/>
      <w:szCs w:val="28"/>
      <w14:shadow w14:blurRad="50800" w14:dist="38100" w14:dir="2700000" w14:sx="100000" w14:sy="100000" w14:kx="0" w14:ky="0" w14:algn="tl">
        <w14:srgbClr w14:val="000000">
          <w14:alpha w14:val="60000"/>
        </w14:srgbClr>
      </w14:shadow>
    </w:rPr>
  </w:style>
  <w:style w:type="character" w:customStyle="1" w:styleId="StopkaZnak">
    <w:name w:val="Stopka Znak"/>
    <w:basedOn w:val="Domylnaczcionkaakapitu"/>
    <w:uiPriority w:val="99"/>
    <w:qFormat/>
    <w:rPr>
      <w:sz w:val="24"/>
      <w:szCs w:val="24"/>
    </w:rPr>
  </w:style>
  <w:style w:type="character" w:styleId="Tytuksiki">
    <w:name w:val="Book Title"/>
    <w:basedOn w:val="Domylnaczcionkaakapitu"/>
    <w:qFormat/>
    <w:rPr>
      <w:b/>
      <w:bCs/>
      <w:smallCaps/>
      <w:spacing w:val="5"/>
    </w:rPr>
  </w:style>
  <w:style w:type="character" w:customStyle="1" w:styleId="Mocnowyrniony">
    <w:name w:val="Mocno wyróżniony"/>
    <w:basedOn w:val="Domylnaczcionkaakapitu"/>
    <w:qFormat/>
    <w:rPr>
      <w:b/>
      <w:bCs/>
    </w:rPr>
  </w:style>
  <w:style w:type="character" w:customStyle="1" w:styleId="BezodstpwZnak">
    <w:name w:val="Bez odstępów Znak"/>
    <w:basedOn w:val="Domylnaczcionkaakapitu"/>
    <w:qFormat/>
    <w:rPr>
      <w:sz w:val="24"/>
      <w:szCs w:val="24"/>
      <w:lang w:val="pl-PL" w:bidi="ar-SA"/>
    </w:rPr>
  </w:style>
  <w:style w:type="character" w:customStyle="1" w:styleId="Znakiwypunktowania">
    <w:name w:val="Znaki wypunktowania"/>
    <w:qFormat/>
    <w:rPr>
      <w:rFonts w:ascii="StarSymbol;Arial Unicode MS" w:eastAsia="StarSymbol;Arial Unicode MS" w:hAnsi="StarSymbol;Arial Unicode MS" w:cs="StarSymbol;Arial Unicode MS"/>
      <w:sz w:val="18"/>
      <w:szCs w:val="18"/>
    </w:rPr>
  </w:style>
  <w:style w:type="character" w:customStyle="1" w:styleId="WW8Num43z3">
    <w:name w:val="WW8Num43z3"/>
    <w:qFormat/>
    <w:rPr>
      <w:rFonts w:ascii="Symbol" w:hAnsi="Symbol"/>
    </w:rPr>
  </w:style>
  <w:style w:type="character" w:customStyle="1" w:styleId="WW8Num43z4">
    <w:name w:val="WW8Num43z4"/>
    <w:qFormat/>
    <w:rPr>
      <w:rFonts w:ascii="Courier New" w:hAnsi="Courier New" w:cs="Courier New"/>
    </w:rPr>
  </w:style>
  <w:style w:type="character" w:customStyle="1" w:styleId="Znakinumeracji">
    <w:name w:val="Znaki numeracji"/>
    <w:qFormat/>
  </w:style>
  <w:style w:type="character" w:customStyle="1" w:styleId="WW8NumSt2z0">
    <w:name w:val="WW8NumSt2z0"/>
    <w:qFormat/>
    <w:rPr>
      <w:rFonts w:ascii="Symbol" w:hAnsi="Symbol"/>
    </w:rPr>
  </w:style>
  <w:style w:type="character" w:customStyle="1" w:styleId="ListLabel4">
    <w:name w:val="ListLabel 4"/>
    <w:qFormat/>
    <w:rPr>
      <w:rFonts w:cs="Courier New"/>
    </w:rPr>
  </w:style>
  <w:style w:type="character" w:customStyle="1" w:styleId="ListLabel1">
    <w:name w:val="ListLabel 1"/>
    <w:qFormat/>
    <w:rPr>
      <w:rFonts w:eastAsia="Times New Roman" w:cs="Times New Roman"/>
    </w:rPr>
  </w:style>
  <w:style w:type="character" w:customStyle="1" w:styleId="ListLabel3">
    <w:name w:val="ListLabel 3"/>
    <w:qFormat/>
    <w:rPr>
      <w:b/>
      <w:i w:val="0"/>
      <w:sz w:val="28"/>
    </w:rPr>
  </w:style>
  <w:style w:type="character" w:customStyle="1" w:styleId="ListLabel2">
    <w:name w:val="ListLabel 2"/>
    <w:qFormat/>
    <w:rPr>
      <w:color w:val="00000A"/>
    </w:rPr>
  </w:style>
  <w:style w:type="character" w:customStyle="1" w:styleId="WW8Num28z4">
    <w:name w:val="WW8Num28z4"/>
    <w:qFormat/>
    <w:rPr>
      <w:rFonts w:ascii="Courier" w:hAnsi="Courier"/>
    </w:rPr>
  </w:style>
  <w:style w:type="character" w:customStyle="1" w:styleId="WW8Num40z3">
    <w:name w:val="WW8Num40z3"/>
    <w:qFormat/>
    <w:rPr>
      <w:rFonts w:ascii="Symbol" w:hAnsi="Symbol" w:cs="Symbol"/>
    </w:rPr>
  </w:style>
  <w:style w:type="character" w:customStyle="1" w:styleId="WW8Num40z4">
    <w:name w:val="WW8Num40z4"/>
    <w:qFormat/>
    <w:rPr>
      <w:rFonts w:ascii="Courier New" w:hAnsi="Courier New" w:cs="Courier New"/>
    </w:rPr>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21z2">
    <w:name w:val="WW8Num21z2"/>
    <w:qFormat/>
    <w:rPr>
      <w:rFonts w:ascii="Wingdings" w:hAnsi="Wingdings" w:cs="Wingdings"/>
    </w:rPr>
  </w:style>
  <w:style w:type="character" w:customStyle="1" w:styleId="czeindeksu">
    <w:name w:val="Łącze indeksu"/>
    <w:qFormat/>
  </w:style>
  <w:style w:type="character" w:customStyle="1" w:styleId="WW8NumSt1z0">
    <w:name w:val="WW8NumSt1z0"/>
    <w:qFormat/>
    <w:rPr>
      <w:rFonts w:ascii="Symbol" w:hAnsi="Symbol" w:cs="Symbo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30">
    <w:name w:val="ListLabel 30"/>
    <w:qFormat/>
    <w:rPr>
      <w:rFonts w:ascii="Arial Narrow" w:eastAsia="Times New Roman" w:hAnsi="Arial Narrow" w:cs="Times New Roman"/>
      <w:sz w:val="24"/>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ascii="Arial Narrow" w:eastAsia="Times New Roman" w:hAnsi="Arial Narrow" w:cs="Times New Roman"/>
      <w:sz w:val="24"/>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9">
    <w:name w:val="ListLabel 49"/>
    <w:qFormat/>
    <w:rPr>
      <w:rFonts w:cs="Courier New"/>
    </w:rPr>
  </w:style>
  <w:style w:type="character" w:customStyle="1" w:styleId="ListLabel37">
    <w:name w:val="ListLabel 37"/>
    <w:qFormat/>
    <w:rPr>
      <w:rFonts w:cs="Wingdings"/>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17">
    <w:name w:val="ListLabel 17"/>
    <w:qFormat/>
    <w:rPr>
      <w:color w:val="00000A"/>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44">
    <w:name w:val="ListLabel 4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Tahoma"/>
      <w:i/>
      <w:iCs/>
      <w:sz w:val="20"/>
      <w:szCs w:val="20"/>
    </w:rPr>
  </w:style>
  <w:style w:type="paragraph" w:customStyle="1" w:styleId="Indeks">
    <w:name w:val="Indeks"/>
    <w:basedOn w:val="Normalny"/>
    <w:qFormat/>
    <w:pPr>
      <w:suppressLineNumbers/>
    </w:pPr>
  </w:style>
  <w:style w:type="paragraph" w:styleId="Spistreci1">
    <w:name w:val="toc 1"/>
    <w:basedOn w:val="Normalny"/>
    <w:next w:val="Normalny"/>
    <w:uiPriority w:val="39"/>
    <w:pPr>
      <w:tabs>
        <w:tab w:val="left" w:pos="540"/>
        <w:tab w:val="left" w:pos="2340"/>
        <w:tab w:val="right" w:leader="dot" w:pos="9373"/>
      </w:tabs>
    </w:pPr>
    <w:rPr>
      <w:b/>
      <w:szCs w:val="28"/>
    </w:rPr>
  </w:style>
  <w:style w:type="paragraph" w:styleId="Tekstpodstawowywcity">
    <w:name w:val="Body Text Indent"/>
    <w:basedOn w:val="Normalny"/>
    <w:pPr>
      <w:ind w:firstLine="360"/>
    </w:pPr>
  </w:style>
  <w:style w:type="paragraph" w:styleId="Spistreci2">
    <w:name w:val="toc 2"/>
    <w:basedOn w:val="Normalny"/>
    <w:next w:val="Normalny"/>
    <w:pPr>
      <w:ind w:left="240"/>
    </w:pPr>
  </w:style>
  <w:style w:type="paragraph" w:styleId="Spistreci3">
    <w:name w:val="toc 3"/>
    <w:basedOn w:val="Normalny"/>
    <w:next w:val="Normalny"/>
    <w:pPr>
      <w:ind w:left="480"/>
    </w:pPr>
  </w:style>
  <w:style w:type="paragraph" w:styleId="Spistreci4">
    <w:name w:val="toc 4"/>
    <w:basedOn w:val="Normalny"/>
    <w:next w:val="Normalny"/>
    <w:uiPriority w:val="39"/>
    <w:pPr>
      <w:ind w:left="924" w:hanging="357"/>
    </w:pPr>
  </w:style>
  <w:style w:type="paragraph" w:styleId="Spistreci5">
    <w:name w:val="toc 5"/>
    <w:basedOn w:val="Normalny"/>
    <w:next w:val="Normalny"/>
    <w:pPr>
      <w:ind w:left="960"/>
    </w:pPr>
  </w:style>
  <w:style w:type="paragraph" w:styleId="Spistreci6">
    <w:name w:val="toc 6"/>
    <w:basedOn w:val="Normalny"/>
    <w:next w:val="Normalny"/>
    <w:pPr>
      <w:ind w:left="1200"/>
    </w:pPr>
  </w:style>
  <w:style w:type="paragraph" w:styleId="Spistreci7">
    <w:name w:val="toc 7"/>
    <w:basedOn w:val="Normalny"/>
    <w:next w:val="Normalny"/>
    <w:pPr>
      <w:ind w:left="1440"/>
    </w:pPr>
  </w:style>
  <w:style w:type="paragraph" w:styleId="Spistreci8">
    <w:name w:val="toc 8"/>
    <w:basedOn w:val="Normalny"/>
    <w:next w:val="Normalny"/>
    <w:pPr>
      <w:ind w:left="1680"/>
    </w:pPr>
  </w:style>
  <w:style w:type="paragraph" w:styleId="Spistreci9">
    <w:name w:val="toc 9"/>
    <w:basedOn w:val="Normalny"/>
    <w:next w:val="Normalny"/>
    <w:pPr>
      <w:ind w:left="1920"/>
    </w:pPr>
  </w:style>
  <w:style w:type="paragraph" w:customStyle="1" w:styleId="WW-Tekstpodstawowy3">
    <w:name w:val="WW-Tekst podstawowy 3"/>
    <w:basedOn w:val="Normalny"/>
    <w:qFormat/>
    <w:pPr>
      <w:jc w:val="center"/>
    </w:pPr>
    <w:rPr>
      <w:rFonts w:cs="Arial"/>
      <w:b/>
      <w:bCs/>
      <w:sz w:val="28"/>
    </w:rPr>
  </w:style>
  <w:style w:type="paragraph" w:customStyle="1" w:styleId="WW-Plandokumentu">
    <w:name w:val="WW-Plan dokumentu"/>
    <w:basedOn w:val="Normalny"/>
    <w:qFormat/>
    <w:pPr>
      <w:shd w:val="clear" w:color="auto" w:fill="000080"/>
    </w:pPr>
    <w:rPr>
      <w:rFonts w:ascii="Tahoma" w:hAnsi="Tahoma" w:cs="Tahoma"/>
    </w:rPr>
  </w:style>
  <w:style w:type="paragraph" w:customStyle="1" w:styleId="WW-Tekstpodstawowy2">
    <w:name w:val="WW-Tekst podstawowy 2"/>
    <w:basedOn w:val="Normalny"/>
    <w:qFormat/>
    <w:rPr>
      <w:u w:val="single"/>
    </w:rPr>
  </w:style>
  <w:style w:type="paragraph" w:styleId="Stopka">
    <w:name w:val="footer"/>
    <w:basedOn w:val="Normalny"/>
    <w:uiPriority w:val="99"/>
    <w:pPr>
      <w:tabs>
        <w:tab w:val="center" w:pos="4536"/>
        <w:tab w:val="right" w:pos="9072"/>
      </w:tabs>
    </w:pPr>
  </w:style>
  <w:style w:type="paragraph" w:styleId="Tekstprzypisudolnego">
    <w:name w:val="footnote text"/>
    <w:basedOn w:val="Normalny"/>
    <w:rPr>
      <w:sz w:val="20"/>
      <w:szCs w:val="20"/>
    </w:rPr>
  </w:style>
  <w:style w:type="paragraph" w:styleId="Indeks1">
    <w:name w:val="index 1"/>
    <w:basedOn w:val="Normalny"/>
    <w:next w:val="Normalny"/>
    <w:pPr>
      <w:ind w:left="240" w:hanging="240"/>
    </w:pPr>
  </w:style>
  <w:style w:type="paragraph" w:styleId="Nagwekindeksu">
    <w:name w:val="index heading"/>
    <w:basedOn w:val="Normalny"/>
    <w:next w:val="Indeks1"/>
  </w:style>
  <w:style w:type="paragraph" w:customStyle="1" w:styleId="Styl5">
    <w:name w:val="Styl5"/>
    <w:basedOn w:val="Normalny"/>
    <w:qFormat/>
    <w:rPr>
      <w:rFonts w:cs="Arial"/>
      <w:szCs w:val="23"/>
    </w:rPr>
  </w:style>
  <w:style w:type="paragraph" w:customStyle="1" w:styleId="WW-Tekstpodstawowywcity2">
    <w:name w:val="WW-Tekst podstawowy wcięty 2"/>
    <w:basedOn w:val="Normalny"/>
    <w:qFormat/>
    <w:pPr>
      <w:ind w:left="180"/>
    </w:pPr>
  </w:style>
  <w:style w:type="paragraph" w:customStyle="1" w:styleId="Zawartotabeli">
    <w:name w:val="Zawartość tabeli"/>
    <w:basedOn w:val="Tekstpodstawowy"/>
    <w:qFormat/>
    <w:pPr>
      <w:suppressLineNumbers/>
    </w:pPr>
  </w:style>
  <w:style w:type="paragraph" w:customStyle="1" w:styleId="Nagwektabeli">
    <w:name w:val="Nagłówek tabeli"/>
    <w:basedOn w:val="Zawartotabeli"/>
    <w:qFormat/>
    <w:pPr>
      <w:jc w:val="center"/>
    </w:pPr>
    <w:rPr>
      <w:b/>
      <w:bCs/>
      <w:i/>
      <w:iCs/>
    </w:rPr>
  </w:style>
  <w:style w:type="paragraph" w:customStyle="1" w:styleId="Zawartoramki">
    <w:name w:val="Zawartość ramki"/>
    <w:basedOn w:val="Tekstpodstawowy"/>
    <w:qFormat/>
  </w:style>
  <w:style w:type="paragraph" w:styleId="Indeks2">
    <w:name w:val="index 2"/>
    <w:basedOn w:val="Normalny"/>
    <w:next w:val="Normalny"/>
    <w:pPr>
      <w:ind w:left="480" w:hanging="240"/>
    </w:pPr>
  </w:style>
  <w:style w:type="paragraph" w:styleId="Indeks3">
    <w:name w:val="index 3"/>
    <w:basedOn w:val="Normalny"/>
    <w:next w:val="Normalny"/>
    <w:pPr>
      <w:ind w:left="720" w:hanging="240"/>
    </w:pPr>
  </w:style>
  <w:style w:type="paragraph" w:styleId="Indeks4">
    <w:name w:val="index 4"/>
    <w:basedOn w:val="Normalny"/>
    <w:next w:val="Normalny"/>
    <w:qFormat/>
    <w:pPr>
      <w:ind w:left="960" w:hanging="240"/>
    </w:pPr>
  </w:style>
  <w:style w:type="paragraph" w:styleId="Indeks5">
    <w:name w:val="index 5"/>
    <w:basedOn w:val="Normalny"/>
    <w:next w:val="Normalny"/>
    <w:qFormat/>
    <w:pPr>
      <w:ind w:left="1200" w:hanging="240"/>
    </w:pPr>
  </w:style>
  <w:style w:type="paragraph" w:styleId="Indeks6">
    <w:name w:val="index 6"/>
    <w:basedOn w:val="Normalny"/>
    <w:next w:val="Normalny"/>
    <w:qFormat/>
    <w:pPr>
      <w:ind w:left="1440" w:hanging="240"/>
    </w:pPr>
  </w:style>
  <w:style w:type="paragraph" w:styleId="Indeks7">
    <w:name w:val="index 7"/>
    <w:basedOn w:val="Normalny"/>
    <w:next w:val="Normalny"/>
    <w:qFormat/>
    <w:pPr>
      <w:ind w:left="1680" w:hanging="240"/>
    </w:pPr>
  </w:style>
  <w:style w:type="paragraph" w:styleId="Indeks8">
    <w:name w:val="index 8"/>
    <w:basedOn w:val="Normalny"/>
    <w:next w:val="Normalny"/>
    <w:qFormat/>
    <w:pPr>
      <w:ind w:left="1920" w:hanging="240"/>
    </w:pPr>
  </w:style>
  <w:style w:type="paragraph" w:styleId="Indeks9">
    <w:name w:val="index 9"/>
    <w:basedOn w:val="Normalny"/>
    <w:next w:val="Normalny"/>
    <w:qFormat/>
    <w:pPr>
      <w:ind w:left="2160" w:hanging="240"/>
    </w:pPr>
  </w:style>
  <w:style w:type="paragraph" w:styleId="Listapunktowana">
    <w:name w:val="List Bullet"/>
    <w:basedOn w:val="Normalny"/>
    <w:qFormat/>
  </w:style>
  <w:style w:type="paragraph" w:styleId="Tekstpodstawowy3">
    <w:name w:val="Body Text 3"/>
    <w:basedOn w:val="Normalny"/>
    <w:qFormat/>
    <w:pPr>
      <w:spacing w:after="120"/>
    </w:pPr>
    <w:rPr>
      <w:sz w:val="16"/>
      <w:szCs w:val="16"/>
    </w:rPr>
  </w:style>
  <w:style w:type="paragraph" w:styleId="Tekstprzypisukocowego">
    <w:name w:val="endnote text"/>
    <w:basedOn w:val="Normalny"/>
    <w:rPr>
      <w:sz w:val="20"/>
      <w:szCs w:val="20"/>
    </w:rPr>
  </w:style>
  <w:style w:type="paragraph" w:customStyle="1" w:styleId="Plandokumentu">
    <w:name w:val="Plan dokumentu"/>
    <w:basedOn w:val="Normalny"/>
    <w:qFormat/>
    <w:rPr>
      <w:rFonts w:ascii="Tahoma" w:hAnsi="Tahoma" w:cs="Tahoma"/>
      <w:sz w:val="16"/>
      <w:szCs w:val="16"/>
    </w:rPr>
  </w:style>
  <w:style w:type="paragraph" w:styleId="Nagwekwykazurde">
    <w:name w:val="toa heading"/>
    <w:basedOn w:val="Nagwek1"/>
    <w:next w:val="Normalny"/>
    <w:pPr>
      <w:keepLines/>
      <w:spacing w:before="480" w:after="0" w:line="276" w:lineRule="auto"/>
    </w:pPr>
    <w:rPr>
      <w:rFonts w:ascii="Cambria" w:hAnsi="Cambria" w:cs="Times New Roman"/>
      <w:color w:val="365F91"/>
      <w:szCs w:val="28"/>
    </w:rPr>
  </w:style>
  <w:style w:type="paragraph" w:styleId="Tekstdymka">
    <w:name w:val="Balloon Text"/>
    <w:basedOn w:val="Normalny"/>
    <w:qFormat/>
    <w:rPr>
      <w:rFonts w:ascii="Tahoma" w:hAnsi="Tahoma" w:cs="Tahoma"/>
      <w:sz w:val="16"/>
      <w:szCs w:val="16"/>
    </w:rPr>
  </w:style>
  <w:style w:type="paragraph" w:styleId="Tekstkomentarza">
    <w:name w:val="annotation text"/>
    <w:basedOn w:val="Normalny"/>
    <w:qFormat/>
    <w:rPr>
      <w:sz w:val="20"/>
    </w:rPr>
  </w:style>
  <w:style w:type="paragraph" w:styleId="Tematkomentarza">
    <w:name w:val="annotation subject"/>
    <w:basedOn w:val="Tekstkomentarza"/>
    <w:next w:val="Tekstkomentarza"/>
    <w:qFormat/>
    <w:rPr>
      <w:b/>
      <w:bCs/>
    </w:rPr>
  </w:style>
  <w:style w:type="paragraph" w:customStyle="1" w:styleId="Styl">
    <w:name w:val="Styl"/>
    <w:qFormat/>
    <w:pPr>
      <w:widowControl w:val="0"/>
      <w:suppressAutoHyphens/>
      <w:autoSpaceDE w:val="0"/>
    </w:pPr>
    <w:rPr>
      <w:rFonts w:eastAsia="Times New Roman" w:cs="Times New Roman"/>
      <w:lang w:bidi="ar-SA"/>
    </w:rPr>
  </w:style>
  <w:style w:type="paragraph" w:styleId="Tytu">
    <w:name w:val="Title"/>
    <w:basedOn w:val="Normalny"/>
    <w:next w:val="Podtytu"/>
    <w:qFormat/>
    <w:pPr>
      <w:spacing w:line="360" w:lineRule="auto"/>
      <w:jc w:val="center"/>
    </w:pPr>
    <w:rPr>
      <w:rFonts w:ascii="Courier;Courier New" w:hAnsi="Courier;Courier New"/>
      <w:b/>
      <w:sz w:val="36"/>
      <w:szCs w:val="20"/>
      <w:u w:val="single"/>
    </w:rPr>
  </w:style>
  <w:style w:type="paragraph" w:styleId="Podtytu">
    <w:name w:val="Subtitle"/>
    <w:basedOn w:val="Nagwek"/>
    <w:next w:val="Tekstpodstawowy"/>
    <w:qFormat/>
    <w:pPr>
      <w:jc w:val="center"/>
    </w:pPr>
    <w:rPr>
      <w:i/>
      <w:iCs/>
    </w:rPr>
  </w:style>
  <w:style w:type="paragraph" w:styleId="Tekstpodstawowywcity2">
    <w:name w:val="Body Text Indent 2"/>
    <w:basedOn w:val="Normalny"/>
    <w:qFormat/>
    <w:pPr>
      <w:spacing w:line="100" w:lineRule="atLeast"/>
      <w:ind w:left="737"/>
    </w:pPr>
    <w:rPr>
      <w:sz w:val="20"/>
    </w:rPr>
  </w:style>
  <w:style w:type="paragraph" w:styleId="Tekstpodstawowywcity3">
    <w:name w:val="Body Text Indent 3"/>
    <w:basedOn w:val="Normalny"/>
    <w:qFormat/>
    <w:pPr>
      <w:keepNext/>
      <w:spacing w:line="100" w:lineRule="atLeast"/>
      <w:ind w:left="737"/>
    </w:pPr>
    <w:rPr>
      <w:sz w:val="20"/>
    </w:rPr>
  </w:style>
  <w:style w:type="paragraph" w:styleId="Tekstpodstawowy2">
    <w:name w:val="Body Text 2"/>
    <w:basedOn w:val="Normalny"/>
    <w:qFormat/>
    <w:pPr>
      <w:tabs>
        <w:tab w:val="left" w:pos="1223"/>
        <w:tab w:val="left" w:pos="1416"/>
        <w:tab w:val="left" w:pos="3084"/>
        <w:tab w:val="left" w:pos="4075"/>
      </w:tabs>
    </w:pPr>
    <w:rPr>
      <w:bCs/>
      <w:sz w:val="20"/>
    </w:rPr>
  </w:style>
  <w:style w:type="paragraph" w:styleId="Akapitzlist">
    <w:name w:val="List Paragraph"/>
    <w:basedOn w:val="Normalny"/>
    <w:qFormat/>
    <w:pPr>
      <w:ind w:left="720"/>
    </w:pPr>
  </w:style>
  <w:style w:type="paragraph" w:customStyle="1" w:styleId="sebastian">
    <w:name w:val="sebastian"/>
    <w:basedOn w:val="Normalny"/>
    <w:qFormat/>
    <w:pPr>
      <w:keepNext/>
      <w:suppressAutoHyphens w:val="0"/>
      <w:spacing w:before="240" w:after="120"/>
    </w:pPr>
    <w:rPr>
      <w:b/>
      <w:bCs/>
      <w:sz w:val="28"/>
      <w:szCs w:val="28"/>
      <w14:shadow w14:blurRad="50800" w14:dist="38100" w14:dir="2700000" w14:sx="100000" w14:sy="100000" w14:kx="0" w14:ky="0" w14:algn="tl">
        <w14:srgbClr w14:val="000000">
          <w14:alpha w14:val="60000"/>
        </w14:srgbClr>
      </w14:shadow>
    </w:rPr>
  </w:style>
  <w:style w:type="paragraph" w:customStyle="1" w:styleId="sebastian2">
    <w:name w:val="sebastian 2"/>
    <w:basedOn w:val="sebastian"/>
    <w:qFormat/>
    <w:rPr>
      <w:shadow/>
      <w14:shadow w14:blurRad="0" w14:dist="0" w14:dir="0" w14:sx="0" w14:sy="0" w14:kx="0" w14:ky="0" w14:algn="none">
        <w14:srgbClr w14:val="000000"/>
      </w14:shadow>
    </w:rPr>
  </w:style>
  <w:style w:type="paragraph" w:customStyle="1" w:styleId="sebastian3">
    <w:name w:val="sebastian3"/>
    <w:basedOn w:val="sebastian2"/>
    <w:qFormat/>
  </w:style>
  <w:style w:type="paragraph" w:customStyle="1" w:styleId="Nagwek4a">
    <w:name w:val="Nagłówek 4a"/>
    <w:basedOn w:val="Nagwek5"/>
    <w:qFormat/>
    <w:pPr>
      <w:numPr>
        <w:ilvl w:val="0"/>
        <w:numId w:val="0"/>
      </w:numPr>
    </w:pPr>
  </w:style>
  <w:style w:type="paragraph" w:customStyle="1" w:styleId="Tekstpodstawowywcity31">
    <w:name w:val="Tekst podstawowy wcięty 31"/>
    <w:basedOn w:val="Normalny"/>
    <w:qFormat/>
    <w:pPr>
      <w:ind w:firstLine="720"/>
    </w:pPr>
  </w:style>
  <w:style w:type="paragraph" w:styleId="Bezodstpw">
    <w:name w:val="No Spacing"/>
    <w:qFormat/>
    <w:pPr>
      <w:jc w:val="both"/>
    </w:pPr>
    <w:rPr>
      <w:sz w:val="24"/>
      <w:lang w:eastAsia="pl-PL"/>
    </w:rPr>
  </w:style>
  <w:style w:type="paragraph" w:customStyle="1" w:styleId="ZagwekB">
    <w:name w:val="Zagłówek B"/>
    <w:basedOn w:val="Normalny"/>
    <w:qFormat/>
    <w:pPr>
      <w:keepLines/>
      <w:suppressAutoHyphens w:val="0"/>
      <w:jc w:val="center"/>
    </w:pPr>
    <w:rPr>
      <w:position w:val="6"/>
      <w:sz w:val="22"/>
      <w:szCs w:val="20"/>
    </w:rPr>
  </w:style>
  <w:style w:type="paragraph" w:customStyle="1" w:styleId="DefinitionTerm">
    <w:name w:val="Definition Term"/>
    <w:basedOn w:val="Normalny"/>
    <w:next w:val="Normalny"/>
    <w:qFormat/>
    <w:pPr>
      <w:suppressAutoHyphens w:val="0"/>
    </w:pPr>
  </w:style>
  <w:style w:type="paragraph" w:customStyle="1" w:styleId="Spistreci10">
    <w:name w:val="Spis treści 10"/>
    <w:basedOn w:val="Indeks"/>
    <w:qFormat/>
    <w:pPr>
      <w:tabs>
        <w:tab w:val="right" w:leader="dot" w:pos="9637"/>
      </w:tabs>
      <w:ind w:left="2547"/>
    </w:pPr>
  </w:style>
  <w:style w:type="paragraph" w:styleId="NormalnyWeb">
    <w:name w:val="Normal (Web)"/>
    <w:basedOn w:val="Normalny"/>
    <w:qFormat/>
    <w:pPr>
      <w:spacing w:before="100" w:after="119"/>
    </w:pPr>
  </w:style>
  <w:style w:type="paragraph" w:customStyle="1" w:styleId="specyfikacja">
    <w:name w:val="specyfikacja"/>
    <w:basedOn w:val="Normalny"/>
    <w:qFormat/>
    <w:pPr>
      <w:spacing w:after="120"/>
    </w:pPr>
    <w:rPr>
      <w:sz w:val="22"/>
    </w:rPr>
  </w:style>
  <w:style w:type="paragraph" w:customStyle="1" w:styleId="Nagwek10">
    <w:name w:val="Nagłówek 10"/>
    <w:basedOn w:val="Nagwek"/>
    <w:next w:val="Tekstpodstawowy"/>
    <w:qFormat/>
    <w:rPr>
      <w:b/>
      <w:bCs/>
      <w:sz w:val="21"/>
      <w:szCs w:val="21"/>
    </w:rPr>
  </w:style>
  <w:style w:type="paragraph" w:customStyle="1" w:styleId="StylWyjustowanyInterlinia15wiersza">
    <w:name w:val="Styl Wyjustowany Interlinia:  15 wiersza"/>
    <w:basedOn w:val="Normalny"/>
    <w:qFormat/>
    <w:pPr>
      <w:ind w:firstLine="709"/>
      <w:jc w:val="both"/>
    </w:pPr>
    <w:rPr>
      <w:sz w:val="22"/>
      <w:szCs w:val="22"/>
    </w:rPr>
  </w:style>
  <w:style w:type="paragraph" w:customStyle="1" w:styleId="biurowy">
    <w:name w:val="biurowy"/>
    <w:basedOn w:val="Normalny"/>
    <w:qFormat/>
    <w:pPr>
      <w:spacing w:line="360" w:lineRule="auto"/>
    </w:pPr>
    <w:rPr>
      <w:rFonts w:ascii="Helvetica;Arial" w:hAnsi="Helvetica;Arial"/>
      <w:lang w:val="en-GB"/>
    </w:rPr>
  </w:style>
  <w:style w:type="paragraph" w:customStyle="1" w:styleId="Tekstpodstawowy31">
    <w:name w:val="Tekst podstawowy 31"/>
    <w:basedOn w:val="Normalny"/>
    <w:qFormat/>
    <w:pPr>
      <w:jc w:val="both"/>
    </w:pPr>
    <w:rPr>
      <w:rFonts w:cs="Arial"/>
      <w:sz w:val="20"/>
    </w:rPr>
  </w:style>
  <w:style w:type="paragraph" w:styleId="Zwykytekst">
    <w:name w:val="Plain Text"/>
    <w:basedOn w:val="Normalny"/>
    <w:qFormat/>
    <w:rPr>
      <w:szCs w:val="21"/>
    </w:rPr>
  </w:style>
  <w:style w:type="paragraph" w:customStyle="1" w:styleId="Tekstpodstawowy21">
    <w:name w:val="Tekst podstawowy 21"/>
    <w:basedOn w:val="Normalny"/>
    <w:qFormat/>
    <w:pPr>
      <w:jc w:val="both"/>
    </w:pPr>
  </w:style>
  <w:style w:type="paragraph" w:customStyle="1" w:styleId="StylWyjustowanyPierwszywiersz125cmInterlinia15wier">
    <w:name w:val="Styl Wyjustowany Pierwszy wiersz:  125 cm Interlinia:  15 wier..."/>
    <w:basedOn w:val="Normalny"/>
    <w:qFormat/>
    <w:pPr>
      <w:ind w:firstLine="709"/>
      <w:jc w:val="both"/>
    </w:pPr>
    <w:rPr>
      <w:sz w:val="22"/>
      <w:szCs w:val="22"/>
    </w:rPr>
  </w:style>
  <w:style w:type="paragraph" w:customStyle="1" w:styleId="western">
    <w:name w:val="western"/>
    <w:basedOn w:val="Normalny"/>
    <w:qFormat/>
    <w:pPr>
      <w:spacing w:before="100"/>
      <w:jc w:val="both"/>
    </w:pPr>
    <w:rPr>
      <w:sz w:val="28"/>
      <w:szCs w:val="28"/>
    </w:rPr>
  </w:style>
  <w:style w:type="paragraph" w:customStyle="1" w:styleId="WW-Tekstwstpniesformatowany11111111">
    <w:name w:val="WW-Tekst wstępnie sformatowany11111111"/>
    <w:basedOn w:val="Normalny"/>
    <w:qFormat/>
    <w:rPr>
      <w:rFonts w:ascii="Courier New" w:eastAsia="Courier New" w:hAnsi="Courier New" w:cs="Courier New"/>
      <w:sz w:val="20"/>
      <w:szCs w:val="20"/>
    </w:rPr>
  </w:style>
  <w:style w:type="paragraph" w:customStyle="1" w:styleId="Projekt">
    <w:name w:val="Projekt"/>
    <w:basedOn w:val="Normalny"/>
    <w:qFormat/>
    <w:pPr>
      <w:spacing w:line="360" w:lineRule="auto"/>
      <w:jc w:val="both"/>
    </w:pPr>
    <w:rPr>
      <w:rFonts w:cs="Arial"/>
    </w:rPr>
  </w:style>
  <w:style w:type="paragraph" w:customStyle="1" w:styleId="WW-Tekstwstpniesformatowany111111111">
    <w:name w:val="WW-Tekst wstępnie sformatowany111111111"/>
    <w:basedOn w:val="Normalny"/>
    <w:qFormat/>
    <w:rPr>
      <w:rFonts w:ascii="Courier New" w:eastAsia="Courier New" w:hAnsi="Courier New" w:cs="Courier New"/>
      <w:sz w:val="20"/>
      <w:szCs w:val="20"/>
    </w:rPr>
  </w:style>
  <w:style w:type="paragraph" w:customStyle="1" w:styleId="WW-Tekstwstpniesformatowany1111111111">
    <w:name w:val="WW-Tekst wstępnie sformatowany1111111111"/>
    <w:basedOn w:val="Normalny"/>
    <w:qFormat/>
    <w:rPr>
      <w:rFonts w:ascii="Courier New" w:eastAsia="Courier New" w:hAnsi="Courier New" w:cs="Courier New"/>
      <w:sz w:val="20"/>
      <w:szCs w:val="20"/>
    </w:rPr>
  </w:style>
  <w:style w:type="paragraph" w:customStyle="1" w:styleId="WW-Tekstpodstawowywcity3">
    <w:name w:val="WW-Tekst podstawowy wci?ty 3"/>
    <w:basedOn w:val="Normalny"/>
    <w:qFormat/>
    <w:pPr>
      <w:ind w:left="360"/>
    </w:pPr>
  </w:style>
  <w:style w:type="paragraph" w:customStyle="1" w:styleId="WW-Tekstwstpniesformatowany1111111110">
    <w:name w:val="WW-Tekst wst?pnie sformatowany111111111"/>
    <w:basedOn w:val="Normalny"/>
    <w:qFormat/>
    <w:rPr>
      <w:rFonts w:ascii="Courier New" w:hAnsi="Courier New" w:cs="Courier New"/>
      <w:sz w:val="20"/>
    </w:rPr>
  </w:style>
  <w:style w:type="paragraph" w:customStyle="1" w:styleId="WW-Zawartotabeli111111111">
    <w:name w:val="WW-Zawarto?? tabeli111111111"/>
    <w:basedOn w:val="Normalny"/>
    <w:qFormat/>
    <w:pPr>
      <w:suppressLineNumbers/>
    </w:pPr>
  </w:style>
  <w:style w:type="paragraph" w:customStyle="1" w:styleId="Tekstpodstawowywcity21">
    <w:name w:val="Tekst podstawowy wcięty 21"/>
    <w:basedOn w:val="Normalny"/>
    <w:qFormat/>
    <w:pPr>
      <w:spacing w:after="120" w:line="480" w:lineRule="auto"/>
      <w:ind w:left="283"/>
    </w:pPr>
  </w:style>
  <w:style w:type="paragraph" w:customStyle="1" w:styleId="WW-Tekstwstpniesformatowany111111110">
    <w:name w:val="WW-Tekst wst?pnie sformatowany11111111"/>
    <w:basedOn w:val="Normalny"/>
    <w:qFormat/>
    <w:rPr>
      <w:rFonts w:ascii="Courier New" w:hAnsi="Courier New" w:cs="Courier New"/>
      <w:sz w:val="20"/>
      <w:szCs w:val="20"/>
    </w:rPr>
  </w:style>
  <w:style w:type="paragraph" w:customStyle="1" w:styleId="Domylnie">
    <w:name w:val="Domy?lnie"/>
    <w:qFormat/>
    <w:pPr>
      <w:widowControl w:val="0"/>
      <w:suppressAutoHyphens/>
      <w:autoSpaceDE w:val="0"/>
      <w:spacing w:line="200" w:lineRule="atLeast"/>
    </w:pPr>
    <w:rPr>
      <w:rFonts w:ascii="Tahoma" w:eastAsia="Tahoma" w:hAnsi="Tahoma" w:cs="Tahoma"/>
      <w:sz w:val="36"/>
      <w:szCs w:val="36"/>
      <w:lang w:bidi="ar-SA"/>
    </w:rPr>
  </w:style>
  <w:style w:type="paragraph" w:customStyle="1" w:styleId="Tretekstu">
    <w:name w:val="Tre?? tekstu"/>
    <w:basedOn w:val="Domylnie"/>
    <w:qFormat/>
  </w:style>
  <w:style w:type="paragraph" w:customStyle="1" w:styleId="WW-Zawartotabeli1111">
    <w:name w:val="WW-Zawarto?? tabeli1111"/>
    <w:basedOn w:val="Tekstpodstawowy"/>
    <w:qFormat/>
    <w:pPr>
      <w:suppressLineNumbers/>
    </w:pPr>
  </w:style>
  <w:style w:type="paragraph" w:customStyle="1" w:styleId="WW-Nagwektabeli1111">
    <w:name w:val="WW-Nag?ówek tabeli1111"/>
    <w:basedOn w:val="WW-Zawartotabeli1111"/>
    <w:qFormat/>
    <w:pPr>
      <w:jc w:val="center"/>
    </w:pPr>
    <w:rPr>
      <w:b/>
      <w:i/>
    </w:rPr>
  </w:style>
  <w:style w:type="paragraph" w:customStyle="1" w:styleId="Norma">
    <w:name w:val="Norma"/>
    <w:basedOn w:val="Normalny"/>
    <w:qFormat/>
    <w:pPr>
      <w:spacing w:before="60" w:after="20"/>
      <w:ind w:left="3969" w:hanging="2835"/>
    </w:pPr>
    <w:rPr>
      <w:rFonts w:cs="Arial"/>
      <w:sz w:val="22"/>
    </w:rPr>
  </w:style>
  <w:style w:type="paragraph" w:customStyle="1" w:styleId="Cytaty">
    <w:name w:val="Cytaty"/>
    <w:basedOn w:val="Normalny"/>
    <w:qFormat/>
  </w:style>
  <w:style w:type="paragraph" w:customStyle="1" w:styleId="zwyky">
    <w:name w:val="zwykły"/>
    <w:qFormat/>
    <w:pPr>
      <w:ind w:left="720"/>
    </w:pPr>
    <w:rPr>
      <w:rFonts w:ascii="Arial" w:eastAsia="Times New Roman" w:hAnsi="Arial" w:cs="Arial"/>
      <w:color w:val="000000"/>
      <w:szCs w:val="20"/>
      <w:lang w:eastAsia="pl-PL"/>
    </w:rPr>
  </w:style>
  <w:style w:type="paragraph" w:styleId="HTML-wstpniesformatowany">
    <w:name w:val="HTML Preformatted"/>
    <w:basedOn w:val="Normalny"/>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customStyle="1" w:styleId="Tekstt1">
    <w:name w:val="Tekst t1"/>
    <w:basedOn w:val="Normalny"/>
    <w:qFormat/>
    <w:pPr>
      <w:ind w:firstLine="567"/>
      <w:jc w:val="both"/>
    </w:pPr>
    <w:rPr>
      <w:rFonts w:ascii="Tahoma" w:hAnsi="Tahoma" w:cs="Tahoma"/>
    </w:rPr>
  </w:style>
  <w:style w:type="paragraph" w:customStyle="1" w:styleId="Nagwek3numeracjaniewspisie">
    <w:name w:val="Nagłówek 3 numeracja nie w spisie"/>
    <w:basedOn w:val="Nagwek3"/>
    <w:qFormat/>
    <w:pPr>
      <w:numPr>
        <w:ilvl w:val="0"/>
        <w:numId w:val="0"/>
      </w:numPr>
      <w:ind w:left="454" w:hanging="454"/>
    </w:pPr>
  </w:style>
  <w:style w:type="paragraph" w:customStyle="1" w:styleId="Tekst">
    <w:name w:val="Tekst"/>
    <w:basedOn w:val="Tekstpodstawowy2"/>
    <w:qFormat/>
    <w:pPr>
      <w:tabs>
        <w:tab w:val="left" w:pos="426"/>
      </w:tabs>
      <w:jc w:val="both"/>
    </w:pPr>
  </w:style>
  <w:style w:type="paragraph" w:customStyle="1" w:styleId="punktor-">
    <w:name w:val="punktor -"/>
    <w:basedOn w:val="Tekstpodstawowy2"/>
    <w:qFormat/>
  </w:style>
  <w:style w:type="paragraph" w:customStyle="1" w:styleId="punktor2">
    <w:name w:val="punktor 2"/>
    <w:basedOn w:val="Tekstpodstawowy"/>
    <w:qFormat/>
    <w:pPr>
      <w:suppressAutoHyphens w:val="0"/>
      <w:spacing w:line="360" w:lineRule="auto"/>
      <w:jc w:val="both"/>
    </w:pPr>
    <w:rPr>
      <w:rFonts w:ascii="Times New Roman" w:hAnsi="Times New Roman"/>
      <w:color w:val="00000A"/>
    </w:rPr>
  </w:style>
  <w:style w:type="paragraph" w:customStyle="1" w:styleId="punktor3">
    <w:name w:val="punktor 3"/>
    <w:basedOn w:val="Tekstpodstawowy"/>
    <w:qFormat/>
    <w:pPr>
      <w:tabs>
        <w:tab w:val="center" w:pos="4716"/>
      </w:tabs>
      <w:spacing w:line="360" w:lineRule="auto"/>
      <w:jc w:val="both"/>
    </w:pPr>
    <w:rPr>
      <w:rFonts w:ascii="Times New Roman" w:hAnsi="Times New Roman"/>
      <w:bCs/>
      <w:color w:val="00000A"/>
    </w:rPr>
  </w:style>
  <w:style w:type="paragraph" w:customStyle="1" w:styleId="Zwykytekst1">
    <w:name w:val="Zwykły tekst1"/>
    <w:basedOn w:val="Normalny"/>
    <w:qFormat/>
    <w:rPr>
      <w:rFonts w:ascii="Courier New" w:hAnsi="Courier New"/>
      <w:sz w:val="20"/>
      <w:szCs w:val="20"/>
      <w:lang w:eastAsia="ar-SA"/>
    </w:rPr>
  </w:style>
  <w:style w:type="paragraph" w:customStyle="1" w:styleId="Standard">
    <w:name w:val="Standard"/>
    <w:qFormat/>
    <w:pPr>
      <w:widowControl w:val="0"/>
      <w:suppressAutoHyphens/>
      <w:textAlignment w:val="baseline"/>
    </w:pPr>
    <w:rPr>
      <w:rFonts w:eastAsia="Lucida Sans Unicode"/>
      <w:sz w:val="24"/>
    </w:rPr>
  </w:style>
  <w:style w:type="paragraph" w:styleId="Listapunktowana2">
    <w:name w:val="List Bullet 2"/>
    <w:basedOn w:val="Normalny"/>
    <w:qFormat/>
    <w:rPr>
      <w:rFonts w:ascii="Times New Roman" w:hAnsi="Times New Roman"/>
      <w:lang w:eastAsia="pl-PL"/>
    </w:rPr>
  </w:style>
  <w:style w:type="paragraph" w:customStyle="1" w:styleId="Tekstblokowy1">
    <w:name w:val="Tekst blokowy1"/>
    <w:basedOn w:val="Normalny"/>
    <w:qFormat/>
    <w:pPr>
      <w:ind w:left="709" w:right="-283"/>
    </w:pPr>
    <w:rPr>
      <w:rFonts w:ascii="Times New Roman" w:hAnsi="Times New Roman"/>
      <w:sz w:val="28"/>
    </w:rPr>
  </w:style>
  <w:style w:type="paragraph" w:customStyle="1" w:styleId="Trim-normalny">
    <w:name w:val="Trim - normalny"/>
    <w:basedOn w:val="Normalny"/>
    <w:qFormat/>
    <w:pPr>
      <w:spacing w:before="240" w:line="276" w:lineRule="auto"/>
      <w:ind w:firstLine="284"/>
    </w:pPr>
    <w:rPr>
      <w:rFonts w:cs="Arial Narrow"/>
    </w:rPr>
  </w:style>
  <w:style w:type="paragraph" w:customStyle="1" w:styleId="Trim1">
    <w:name w:val="Trim 1."/>
    <w:basedOn w:val="Trim-normalny"/>
    <w:qFormat/>
    <w:pPr>
      <w:spacing w:after="60" w:line="240" w:lineRule="auto"/>
      <w:outlineLvl w:val="0"/>
    </w:pPr>
    <w:rPr>
      <w:rFonts w:cs="Times New Roman"/>
      <w:b/>
      <w:smallCaps/>
      <w:sz w:val="32"/>
      <w:szCs w:val="32"/>
      <w:lang w:val="x-none" w:eastAsia="en-US"/>
    </w:rPr>
  </w:style>
  <w:style w:type="paragraph" w:customStyle="1" w:styleId="Trim11">
    <w:name w:val="Trim 1.1"/>
    <w:basedOn w:val="Trim-normalny"/>
    <w:qFormat/>
    <w:pPr>
      <w:spacing w:after="60" w:line="240" w:lineRule="auto"/>
      <w:outlineLvl w:val="1"/>
    </w:pPr>
    <w:rPr>
      <w:rFonts w:cs="Times New Roman"/>
      <w:bCs/>
      <w:smallCaps/>
      <w:szCs w:val="22"/>
      <w:lang w:eastAsia="en-US"/>
    </w:rPr>
  </w:style>
  <w:style w:type="paragraph" w:customStyle="1" w:styleId="Trim111">
    <w:name w:val="Trim 1.1.1."/>
    <w:basedOn w:val="Trim-normalny"/>
    <w:qFormat/>
    <w:pPr>
      <w:keepNext/>
      <w:spacing w:after="60" w:line="240" w:lineRule="auto"/>
      <w:outlineLvl w:val="2"/>
    </w:pPr>
    <w:rPr>
      <w:rFonts w:cs="Times New Roman"/>
      <w:b/>
      <w:color w:val="FF0000"/>
      <w:szCs w:val="22"/>
      <w:lang w:val="x-none" w:eastAsia="en-US"/>
    </w:rPr>
  </w:style>
  <w:style w:type="paragraph" w:customStyle="1" w:styleId="Trim-wypunktowaniaPoziom1">
    <w:name w:val="Trim - wypunktowania Poziom 1"/>
    <w:basedOn w:val="Trim-normalny"/>
    <w:qFormat/>
    <w:pPr>
      <w:spacing w:before="0"/>
    </w:pPr>
  </w:style>
  <w:style w:type="paragraph" w:customStyle="1" w:styleId="Trim-bezodstepownormalny">
    <w:name w:val="Trim - bez odstepow normalny"/>
    <w:basedOn w:val="Normalny"/>
    <w:qFormat/>
    <w:pPr>
      <w:spacing w:line="276" w:lineRule="auto"/>
    </w:pPr>
    <w:rPr>
      <w:szCs w:val="22"/>
      <w:lang w:eastAsia="en-US"/>
    </w:rPr>
  </w:style>
  <w:style w:type="paragraph" w:customStyle="1" w:styleId="Franz">
    <w:name w:val="Franz"/>
    <w:basedOn w:val="Normalny"/>
    <w:qFormat/>
    <w:pPr>
      <w:spacing w:line="360" w:lineRule="auto"/>
    </w:pPr>
    <w:rPr>
      <w:rFonts w:cs="Arial"/>
    </w:rPr>
  </w:style>
  <w:style w:type="paragraph" w:customStyle="1" w:styleId="StylFranzArialNarrowInterliniapojedyncze">
    <w:name w:val="Styl Franz + Arial Narrow Interlinia:  pojedyncze"/>
    <w:basedOn w:val="Franz"/>
    <w:qFormat/>
    <w:pPr>
      <w:spacing w:line="240" w:lineRule="auto"/>
    </w:pPr>
    <w:rPr>
      <w:rFonts w:ascii="Arial Narrow" w:hAnsi="Arial Narrow" w:cs="Arial Narrow"/>
    </w:rPr>
  </w:style>
  <w:style w:type="paragraph" w:customStyle="1" w:styleId="STABI">
    <w:name w:val="STABI"/>
    <w:basedOn w:val="Normalny"/>
    <w:qFormat/>
    <w:pPr>
      <w:tabs>
        <w:tab w:val="right" w:pos="0"/>
      </w:tabs>
    </w:pPr>
    <w:rPr>
      <w:rFonts w:ascii="Times New Roman" w:hAnsi="Times New Roman"/>
      <w:sz w:val="28"/>
    </w:rPr>
  </w:style>
  <w:style w:type="paragraph" w:customStyle="1" w:styleId="Aura-tabelamae">
    <w:name w:val="Aura - tabela małe"/>
    <w:basedOn w:val="Normalny"/>
    <w:qFormat/>
    <w:pPr>
      <w:spacing w:line="276" w:lineRule="auto"/>
    </w:pPr>
    <w:rPr>
      <w:rFonts w:ascii="Calibri" w:hAnsi="Calibri"/>
      <w:sz w:val="18"/>
      <w:szCs w:val="18"/>
      <w:lang w:val="x-none" w:eastAsia="en-US"/>
    </w:rPr>
  </w:style>
  <w:style w:type="paragraph" w:customStyle="1" w:styleId="Trim-wypunktowaniepoziom2">
    <w:name w:val="Trim - wypunktowanie poziom 2"/>
    <w:basedOn w:val="Trim-normalny"/>
    <w:qFormat/>
    <w:pPr>
      <w:spacing w:before="0"/>
      <w:contextualSpacing/>
    </w:pPr>
    <w:rPr>
      <w:rFonts w:cs="Times New Roma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32">
    <w:name w:val="WW8Num32"/>
    <w:qFormat/>
  </w:style>
  <w:style w:type="numbering" w:customStyle="1" w:styleId="WW8Num35">
    <w:name w:val="WW8Num35"/>
    <w:qFormat/>
  </w:style>
  <w:style w:type="numbering" w:customStyle="1" w:styleId="WW8Num34">
    <w:name w:val="WW8Num34"/>
    <w:qFormat/>
  </w:style>
  <w:style w:type="numbering" w:customStyle="1" w:styleId="WW8Num23">
    <w:name w:val="WW8Num23"/>
    <w:qFormat/>
  </w:style>
  <w:style w:type="numbering" w:customStyle="1" w:styleId="WW8Num31">
    <w:name w:val="WW8Num31"/>
    <w:qFormat/>
  </w:style>
  <w:style w:type="numbering" w:customStyle="1" w:styleId="WW8Num28">
    <w:name w:val="WW8Num28"/>
    <w:qFormat/>
  </w:style>
  <w:style w:type="numbering" w:customStyle="1" w:styleId="WW8Num25">
    <w:name w:val="WW8Num25"/>
    <w:qFormat/>
  </w:style>
  <w:style w:type="numbering" w:customStyle="1" w:styleId="WW8Num29">
    <w:name w:val="WW8Num29"/>
    <w:qFormat/>
  </w:style>
  <w:style w:type="numbering" w:customStyle="1" w:styleId="WW8Num37">
    <w:name w:val="WW8Num37"/>
    <w:qFormat/>
  </w:style>
  <w:style w:type="numbering" w:customStyle="1" w:styleId="WW8Num26">
    <w:name w:val="WW8Num26"/>
    <w:qFormat/>
  </w:style>
  <w:style w:type="numbering" w:customStyle="1" w:styleId="WW8Num40">
    <w:name w:val="WW8Num40"/>
    <w:qFormat/>
  </w:style>
  <w:style w:type="numbering" w:customStyle="1" w:styleId="WW8Num27">
    <w:name w:val="WW8Num27"/>
    <w:qFormat/>
  </w:style>
  <w:style w:type="numbering" w:customStyle="1" w:styleId="WW8Num33">
    <w:name w:val="WW8Num33"/>
    <w:qFormat/>
  </w:style>
  <w:style w:type="numbering" w:customStyle="1" w:styleId="WW8Num21">
    <w:name w:val="WW8Num21"/>
    <w:qFormat/>
  </w:style>
  <w:style w:type="numbering" w:customStyle="1" w:styleId="WW8Num19">
    <w:name w:val="WW8Num19"/>
    <w:qFormat/>
  </w:style>
  <w:style w:type="character" w:styleId="Numerstrony">
    <w:name w:val="page number"/>
    <w:rsid w:val="000A1DBF"/>
    <w:rPr>
      <w:rFonts w:ascii="Garamond" w:hAnsi="Garamond"/>
      <w:sz w:val="20"/>
    </w:rPr>
  </w:style>
  <w:style w:type="paragraph" w:customStyle="1" w:styleId="Stopkastrony">
    <w:name w:val="Stopka strony"/>
    <w:basedOn w:val="Stopka"/>
    <w:link w:val="StopkastronyZnak"/>
    <w:rsid w:val="000A1DBF"/>
    <w:pPr>
      <w:suppressAutoHyphens w:val="0"/>
      <w:spacing w:before="120"/>
      <w:jc w:val="both"/>
    </w:pPr>
    <w:rPr>
      <w:rFonts w:ascii="Arial Narrow" w:hAnsi="Arial Narrow"/>
      <w:color w:val="000000"/>
      <w:kern w:val="0"/>
      <w:sz w:val="20"/>
      <w:lang w:eastAsia="pl-PL"/>
    </w:rPr>
  </w:style>
  <w:style w:type="character" w:customStyle="1" w:styleId="StopkastronyZnak">
    <w:name w:val="Stopka strony Znak"/>
    <w:link w:val="Stopkastrony"/>
    <w:rsid w:val="000A1DBF"/>
    <w:rPr>
      <w:rFonts w:ascii="Arial Narrow" w:eastAsia="Times New Roman" w:hAnsi="Arial Narrow" w:cs="Times New Roman"/>
      <w:color w:val="000000"/>
      <w:kern w:val="0"/>
      <w:lang w:eastAsia="pl-PL" w:bidi="ar-SA"/>
    </w:rPr>
  </w:style>
  <w:style w:type="numbering" w:customStyle="1" w:styleId="Punktor">
    <w:name w:val="Punktor"/>
    <w:rsid w:val="00BA1480"/>
    <w:pPr>
      <w:numPr>
        <w:numId w:val="52"/>
      </w:numPr>
    </w:pPr>
  </w:style>
  <w:style w:type="table" w:styleId="Tabela-Siatka">
    <w:name w:val="Table Grid"/>
    <w:basedOn w:val="Standardowy"/>
    <w:uiPriority w:val="39"/>
    <w:rsid w:val="00D05211"/>
    <w:rPr>
      <w:rFonts w:eastAsia="Times New Roman" w:cs="Times New Roman"/>
      <w:kern w:val="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869842">
      <w:bodyDiv w:val="1"/>
      <w:marLeft w:val="0"/>
      <w:marRight w:val="0"/>
      <w:marTop w:val="0"/>
      <w:marBottom w:val="0"/>
      <w:divBdr>
        <w:top w:val="none" w:sz="0" w:space="0" w:color="auto"/>
        <w:left w:val="none" w:sz="0" w:space="0" w:color="auto"/>
        <w:bottom w:val="none" w:sz="0" w:space="0" w:color="auto"/>
        <w:right w:val="none" w:sz="0" w:space="0" w:color="auto"/>
      </w:divBdr>
    </w:div>
    <w:div w:id="1068577025">
      <w:bodyDiv w:val="1"/>
      <w:marLeft w:val="0"/>
      <w:marRight w:val="0"/>
      <w:marTop w:val="0"/>
      <w:marBottom w:val="0"/>
      <w:divBdr>
        <w:top w:val="none" w:sz="0" w:space="0" w:color="auto"/>
        <w:left w:val="none" w:sz="0" w:space="0" w:color="auto"/>
        <w:bottom w:val="none" w:sz="0" w:space="0" w:color="auto"/>
        <w:right w:val="none" w:sz="0" w:space="0" w:color="auto"/>
      </w:divBdr>
    </w:div>
    <w:div w:id="1795828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pabiuroprojektow.pl/" TargetMode="External"/><Relationship Id="rId4" Type="http://schemas.openxmlformats.org/officeDocument/2006/relationships/settings" Target="settings.xml"/><Relationship Id="rId9" Type="http://schemas.openxmlformats.org/officeDocument/2006/relationships/hyperlink" Target="mailto:spa@spa-sadowski.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B7159-594D-4A52-B1A8-EC8968A7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54</Pages>
  <Words>19412</Words>
  <Characters>116477</Characters>
  <Application>Microsoft Office Word</Application>
  <DocSecurity>0</DocSecurity>
  <Lines>970</Lines>
  <Paragraphs>271</Paragraphs>
  <ScaleCrop>false</ScaleCrop>
  <HeadingPairs>
    <vt:vector size="2" baseType="variant">
      <vt:variant>
        <vt:lpstr>Tytuł</vt:lpstr>
      </vt:variant>
      <vt:variant>
        <vt:i4>1</vt:i4>
      </vt:variant>
    </vt:vector>
  </HeadingPairs>
  <TitlesOfParts>
    <vt:vector size="1" baseType="lpstr">
      <vt:lpstr>SPIS ZAWARTOŚCI PROJEKTU nr arch</vt:lpstr>
    </vt:vector>
  </TitlesOfParts>
  <Company/>
  <LinksUpToDate>false</LinksUpToDate>
  <CharactersWithSpaces>135618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ZAWARTOŚCI PROJEKTU nr arch</dc:title>
  <dc:creator>WIR ENGINEERING</dc:creator>
  <cp:lastModifiedBy>Karol Walczak</cp:lastModifiedBy>
  <cp:revision>9</cp:revision>
  <cp:lastPrinted>2020-11-29T19:30:00Z</cp:lastPrinted>
  <dcterms:created xsi:type="dcterms:W3CDTF">2025-09-04T07:47:00Z</dcterms:created>
  <dcterms:modified xsi:type="dcterms:W3CDTF">2026-06-12T13:11:00Z</dcterms:modified>
  <dc:language>pl-PL</dc:language>
</cp:coreProperties>
</file>